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Mecanismos de ajuste ordenados por magnitud, en desviaciones estándar del propio mecanismo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Mecanismos de ajuste ordenados por magnitud, en desviaciones estándar del propio mecanismo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55"/>
        <w:gridCol w:w="3321"/>
        <w:gridCol w:w="2074"/>
        <w:gridCol w:w="1193"/>
        <w:gridCol w:w="1316"/>
        <w:gridCol w:w="1756"/>
        <w:gridCol w:w="961"/>
        <w:gridCol w:w="2074"/>
        <w:gridCol w:w="1756"/>
        <w:gridCol w:w="961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efecto_B_en_DE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ic_B_inf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ic_B_sup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p_B_ajustado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efecto_A_en_DE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p_A_ajustado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31,129</w:t>
            </w:r>
          </w:p>
        </w:tc>
      </w:tr>
    </w:tbl>
    <w:p>
      <w:pPr>
        <w:pStyle w:val="Titre2"/>
      </w:pPr>
      <w:r>
        <w:t xml:space="preserve">Tabla 2. Mecanismos de ajuste dentro de cada grupo de tamaño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Mecanismos de ajuste dentro de cada grupo de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355"/>
        <w:gridCol w:w="3321"/>
        <w:gridCol w:w="2074"/>
        <w:gridCol w:w="1193"/>
        <w:gridCol w:w="1316"/>
        <w:gridCol w:w="1756"/>
        <w:gridCol w:w="961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efecto_B_en_DE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ic_B_inf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ic_B_sup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p_B_ajustado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22,318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</w:tbl>
    <w:p>
      <w:pPr>
        <w:pStyle w:val="Titre2"/>
      </w:pPr>
      <w:r>
        <w:t xml:space="preserve">Tabla 3. Perfil de ajuste: qué canal domina en cada grupo de tamaño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Perfil de ajuste: qué canal domina en cada grupo de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355"/>
        <w:gridCol w:w="1645"/>
        <w:gridCol w:w="2049"/>
        <w:gridCol w:w="1548"/>
        <w:gridCol w:w="3321"/>
        <w:gridCol w:w="190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mecanismo_dominante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n_significativos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pStyle w:val="Titre2"/>
      </w:pPr>
      <w:r>
        <w:t xml:space="preserve">Tabla 4. Magnitud del choque y respuesta de empleo por grupo de tamaño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Magnitud del choque y respuesta de empleo por grupo de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3138"/>
        <w:gridCol w:w="1695"/>
        <w:gridCol w:w="961"/>
        <w:gridCol w:w="1695"/>
        <w:gridCol w:w="961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efecto_B_pct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</w:tbl>
    <w:p>
      <w:pPr>
        <w:pStyle w:val="Titre2"/>
      </w:pPr>
      <w:r>
        <w:t xml:space="preserve">Tabla 5. Síntesis: choque, empleo y canal principal de ajuste por tamaño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Síntesis: choque, empleo y canal principal de ajuste por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4544"/>
        <w:gridCol w:w="3040"/>
        <w:gridCol w:w="3810"/>
        <w:gridCol w:w="2306"/>
        <w:gridCol w:w="3223"/>
        <w:gridCol w:w="1658"/>
        <w:gridCol w:w="253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efecto_A_pct_Costo laboral por trabajador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efecto_A_pct_Empleo 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sig_A_Costo laboral por trabajador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sig_A_Empleo 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canal_principal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canales_significativos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2026-09-27T14:47:44Z</dcterms:modified>
  <cp:category/>
</cp:coreProperties>
</file>