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13. Resultados exploratorios (sin lectura causal fuerte)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-3.4527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-5.4590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2026-09-27T17:56:20Z</dcterms:modified>
  <cp:category/>
</cp:coreProperties>
</file>