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Comparacion contra panel_analitico_firma_eam.rds, años comunes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2269"/>
        <w:gridCol w:w="2478"/>
        <w:gridCol w:w="2404"/>
        <w:gridCol w:w="22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n_firmas_comunes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pct_empleo_coincide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pct_ventas_coincide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pct_costo_coincide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2026-09-26T22:12:02Z</dcterms:modified>
  <cp:category/>
</cp:coreProperties>
</file>