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Cumplimiento de C3R10C1=suma(R1..R9,C1) a nivel establecimiento vs firma (categoría obreros)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11"/>
        <w:gridCol w:w="1536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nivel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pct_cumple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Establecimiento-año (macrobase cruda)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73.580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Firma-año (panel agregado)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73.780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2026-09-26T22:18:58Z</dcterms:modified>
  <cp:category/>
</cp:coreProperties>
</file>