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Correlaciones entre las medidas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698"/>
        <w:gridCol w:w="1206"/>
        <w:gridCol w:w="1389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2026-09-26T22:21:06Z</dcterms:modified>
  <cp:category/>
</cp:coreProperties>
</file>