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22. Placebo: salto de 2019 con la medida construida en 2018, por quintil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1462"/>
        <w:gridCol w:w="1854"/>
        <w:gridCol w:w="1132"/>
        <w:gridCol w:w="160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9.4053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3.6774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3.4618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2026-09-19T23:27:05Z</dcterms:modified>
  <cp:category/>
</cp:coreProperties>
</file>