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5c. Mecanismos significativos: 2023 y 2024 frente a 2022, a 2021 y al promedio previo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898"/>
        <w:gridCol w:w="2820"/>
        <w:gridCol w:w="1462"/>
        <w:gridCol w:w="1854"/>
        <w:gridCol w:w="1132"/>
        <w:gridCol w:w="1609"/>
        <w:gridCol w:w="1426"/>
        <w:gridCol w:w="1585"/>
        <w:gridCol w:w="1707"/>
        <w:gridCol w:w="1365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mecanismo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lectura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coeficiente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error_estandar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p_previos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-0.0186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0.0198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-1.8616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-3.4276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-0.2957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0.5123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-1.2877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-3.0837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0.5123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-2.0202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-3.8980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-0.1424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0.5123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-2.0978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-4.1763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0.5123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Usa agencias (indicador)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1.6414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Usa agencias (indicador)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-0.5275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1.2265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Usa agencias (indicador)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-0.9557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-1.8255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Usa agencias (indicador)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-0.6335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-1.5853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 permanentes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-1.2640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-1.7885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-0.7394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 permanentes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-0.5793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 permanentes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1.7145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1.0516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2.3774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 permanentes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1.6432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0.9637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 temporales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1.2328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1.7562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 temporales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-0.7426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 temporales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-1.7374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-2.4030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-1.0718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 temporales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-2.4004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 de agencias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0.4242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 de agencias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 de agencias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 de agencias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0.9847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-0.3571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obrero (log; OJO: es la base del Kaitz)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11.7660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10.6916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12.8403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obrero (log; OJO: es la base del Kaitz)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-0.8845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obrero (log; OJO: es la base del Kaitz)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-3.5248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-4.5042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-2.5454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obrero (log; OJO: es la base del Kaitz)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-1.5912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obrero / salario admin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10.2318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8.8501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11.6135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obrero / salario admin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0.9855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-0.6584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2.6293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obrero / salario admin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3.7402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obrero / salario admin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4.4021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2.8941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por temporal directo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4.0906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0.0919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por temporal directo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-0.2994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-2.3842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1.7855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0.0919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por temporal directo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-0.1363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-1.6827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0.0919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por temporal directo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-0.1696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2.9746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0.0919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administrativo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1.6507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administrativo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-0.3897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-1.7375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administrativo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-5.7776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-7.0371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-4.5180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administrativo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-4.8769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-6.1754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-3.5785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Hace outsourcing (indicador)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2.3565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1.2498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3.4632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Hace outsourcing (indicador)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-0.9453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Hace outsourcing (indicador)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0.4285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-0.6787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1.5356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Hace outsourcing (indicador)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-0.9144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1.4224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Energía eléctrica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4.5096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2.7743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6.2449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Energía eléctrica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4.0884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Energía eléctrica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-0.7743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-2.7032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1.1545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Energía eléctrica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1.0734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3.1600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Productividad (VA / trabajador, 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3.7384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2.0345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5.4423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Productividad (VA / trabajador, 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-2.3257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Productividad (VA / trabajador, 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-4.3067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-6.3787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-2.2347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Productividad (VA / trabajador, 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-1.4027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-3.5943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por unidad de ventas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-3.5210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-4.8314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por unidad de ventas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1.0473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-0.4581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2.5527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por unidad de ventas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3.9815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2.4926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5.4704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por unidad de ventas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0.5364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3.7735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Producción bruta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3.0755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1.3363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4.8147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Producción bruta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-3.1247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-5.1277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-1.1217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Producción bruta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-8.6619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-10.8026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-6.5213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Producción bruta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-6.5379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-8.7594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-4.3163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Valor agregado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2.9729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5.0697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Valor agregado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-1.7736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-4.5488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Valor agregado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-8.8254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-11.4295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-6.2214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Valor agregado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-5.8136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-8.5339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-3.0932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Ventas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2.7561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4.4552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Ventas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-3.0085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-4.9987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-1.0183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Ventas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-8.5056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-10.6337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-6.3776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Ventas (log)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promedio previo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-0.0652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-6.5164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-8.7345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-4.2983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2026-09-30T22:25:36Z</dcterms:modified>
  <cp:category/>
</cp:coreProperties>
</file>