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10b (con control de tamaño x año). Valor de quiebre de HonestDiD por resultado y supuesto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3137"/>
        <w:gridCol w:w="2379"/>
        <w:gridCol w:w="1744"/>
        <w:gridCol w:w="1768"/>
        <w:gridCol w:w="36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significativo_original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valor_quiebre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maximo_grilla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hasta 0.75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 por trabajador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en toda la grilla probada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hasta 0.25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en toda la grilla probada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Magnitudes relativas (Mbar)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hasta 0.5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Suavidad (M)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Robusto en toda la grilla probada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2026-09-30T22:37:25Z</dcterms:modified>
  <cp:category/>
</cp:coreProperties>
</file>