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 (con control de tamaño x año).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544"/>
        <w:gridCol w:w="5389"/>
        <w:gridCol w:w="4520"/>
        <w:gridCol w:w="5083"/>
        <w:gridCol w:w="4214"/>
        <w:gridCol w:w="4838"/>
        <w:gridCol w:w="3970"/>
        <w:gridCol w:w="3529"/>
        <w:gridCol w:w="1732"/>
        <w:gridCol w:w="1609"/>
        <w:gridCol w:w="26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diferencia_real_menos_placebo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ee_diferencia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p_diferencia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significancia_diferencia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2026-09-30T22:39:18Z</dcterms:modified>
  <cp:category/>
</cp:coreProperties>
</file>