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Empleo total año por año frente a 2022 (log)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2"/>
        <w:gridCol w:w="1854"/>
        <w:gridCol w:w="1132"/>
        <w:gridCol w:w="1426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6.8609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2026-09-30T22:07:17Z</dcterms:modified>
  <cp:category/>
</cp:coreProperties>
</file>