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Descomposición de la varianza del Kaitz en nivel y composición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1084"/>
        <w:gridCol w:w="35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porcentaje_de_la_varianza_total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var_nivel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151.3000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var_composicion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var_kaitz_ingenuo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2026-09-27T18:27:31Z</dcterms:modified>
  <cp:category/>
</cp:coreProperties>
</file>