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5. Mecanismos de ajuste: efecto en 2023 por DE de exposición (exploratorio)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162"/>
        <w:gridCol w:w="4898"/>
        <w:gridCol w:w="1426"/>
        <w:gridCol w:w="1585"/>
        <w:gridCol w:w="1707"/>
        <w:gridCol w:w="1132"/>
        <w:gridCol w:w="2282"/>
        <w:gridCol w:w="1854"/>
        <w:gridCol w:w="2563"/>
        <w:gridCol w:w="1365"/>
        <w:gridCol w:w="1829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grupo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mecanismo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efecto_pct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ic95_inf_pct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ic95_sup_pct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p_valor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significancia_cruda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p_ajustado_bh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significancia_ajustada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p_previos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observaciones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 Composición contractual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Temporal directo (log)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-2.997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-6.580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0.587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16,213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 Composición contractual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-1.862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-3.428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43,675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 Composición contractual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Usa agencias (indicador)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44,630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 Composición contractual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% permanentes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-1.789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 Composición contractual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% temporales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 Composición contractual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Aprendices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3.152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27,244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 Composición contractual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Personal de agencias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-3.367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4.847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15,614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 Composición contractual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% de agencias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 Composición contractual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Usa aprendices (indicador)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44,630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 Composición contractual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temporal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-2.602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3.197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23,804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 Composición contractual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% aprendices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 Composición ocupacional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Obreros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-1.406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-2.832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44,249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 Composición ocupacional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% mujeres entre obreros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-0.803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44,249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 Composición ocupacional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% obreros (OJO: circular)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 Salarios y compresión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obrero (log; OJO: es la base del Kaitz)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11.766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10.692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12.840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42,238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 Salarios y compresión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obrero / salario admin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10.232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8.850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11.614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40,726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 Salarios y compresión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por temporal directo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2.165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16,155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 Salarios y compresión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administrativo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2.793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42,072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 Tercerización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Hace outsourcing (indicador)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44,630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 Tercerización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Honorarios y servicios técnicos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-2.265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4.327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41,363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 Tercerización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Outsourcing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-0.849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-9.848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12,622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 Tercerización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Producción encargada a terceros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-7.293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5.849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17,838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 Tercerización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Pago a agencias temporales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-4.981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5.355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15,956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 Capital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Inversión bruta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4.629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-2.469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11.727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31,129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 Capital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Energía eléctrica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4.510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2.774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6.245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44,570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 Capital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Compra de maquinaria nueva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-7.695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8.968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24,657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 Capital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Invierte (indicador)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-0.823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44,630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 Capital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Compra maquinaria nueva (indicador)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44,630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 Producción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Productividad (VA / trabajador, 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3.738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5.442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 Producción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por unidad de ventas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-3.521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-4.831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-2.211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44,609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 Producción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Producción bruta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4.815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44,630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 Producción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Valor agregado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2.973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5.070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44,630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 Producción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Ventas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2.756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4.455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44,624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 Rentabilidad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/ producción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44,630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 Rentabilidad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Margen: (VA - costo laboral) / producción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-0.162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-0.744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0.421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0.586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0.733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44,630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2026-10-01T18:40:51Z</dcterms:modified>
  <cp:category/>
</cp:coreProperties>
</file>