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Empleo, lectura A y tendencias previas -- las tres celdas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Empleo, lectura A y tendencias previas -- las tres celdas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09"/>
        <w:gridCol w:w="1426"/>
        <w:gridCol w:w="1132"/>
        <w:gridCol w:w="1609"/>
        <w:gridCol w:w="1365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Controles viejos, muestra completa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Controles viejos, muestra restringida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Controles nuevos, muestra restringida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</w:tbl>
    <w:p>
      <w:pPr>
        <w:pStyle w:val="Titre2"/>
      </w:pPr>
      <w:r>
        <w:t xml:space="preserve">Tabla 2. Atribución del cambio a muestra vs. controles -- empleo lectura A y tendencias previas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Atribución del cambio a muestra vs. controles -- empleo lectura A y tendencias previas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17"/>
        <w:gridCol w:w="1157"/>
        <w:gridCol w:w="1157"/>
        <w:gridCol w:w="1157"/>
        <w:gridCol w:w="1621"/>
        <w:gridCol w:w="171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cifra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pct_controles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Empleo, lectura A (efecto_pct)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Tendencias previas del empleo (p_previos)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3. Heterogeneidad medianas, empleo -- las tres celdas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Heterogeneidad medianas, empleo -- las tres celdas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09"/>
        <w:gridCol w:w="1426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Controles viejos, muestra completa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Controles viejos, muestra restringida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13,947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Controles nuevos, muestra restringida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</w:tbl>
    <w:p>
      <w:pPr>
        <w:pStyle w:val="Titre2"/>
      </w:pPr>
      <w:r>
        <w:t xml:space="preserve">Tabla 4. Firmas con vs. sin clasificación de 2022, en su primer año observado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Firmas con vs. sin clasificación de 2022, en su primer año observado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1254"/>
        <w:gridCol w:w="2172"/>
        <w:gridCol w:w="2098"/>
        <w:gridCol w:w="3249"/>
        <w:gridCol w:w="2367"/>
        <w:gridCol w:w="1683"/>
        <w:gridCol w:w="1670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tiene_2022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n_anios_promedio_en_panel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w_obrero_promedio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pct_pequena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pct_grande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8,788.00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9,343.00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11.10</w:t>
            </w:r>
          </w:p>
        </w:tc>
      </w:tr>
    </w:tbl>
    <w:p>
      <w:pPr>
        <w:pStyle w:val="Titre2"/>
      </w:pPr>
      <w:r>
        <w:t xml:space="preserve">Tabla 5. Los 5 sectores (CIIU4) más frecuentes, con y sin clasificación de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Los 5 sectores (CIIU4) más frecuentes, con y sin clasificación de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973"/>
        <w:gridCol w:w="65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tiene_2022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p>
      <w:pPr>
        <w:pStyle w:val="Titre2"/>
      </w:pPr>
      <w:r>
        <w:t xml:space="preserve">Tabla 6. Año de primera aparición en el panel, con y sin clasificación de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Año de primera aparición en el panel, con y sin clasificación de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961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tiene_2022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</w:tbl>
    <w:p>
      <w:pPr>
        <w:pStyle w:val="Titre2"/>
      </w:pPr>
      <w:r>
        <w:t xml:space="preserve">Tabla 7. Conteo y porcentaje de NA en CIIU4, DPTO y tamano_empresa, por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Conteo y porcentaje de NA en CIIU4, DPTO y tamano_empresa,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961"/>
        <w:gridCol w:w="1230"/>
        <w:gridCol w:w="1206"/>
        <w:gridCol w:w="1512"/>
        <w:gridCol w:w="1646"/>
        <w:gridCol w:w="1622"/>
        <w:gridCol w:w="192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na_ciiu4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na_dpto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na_tamano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pct_na_ciiu4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pct_na_dpto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pct_na_tamano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2026-09-26T19:18:06Z</dcterms:modified>
  <cp:category/>
</cp:coreProperties>
</file>