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Prueba 4: p-valor del test de Wilcoxon, tasa vs. reporta salario integral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113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2026-09-24T20:17:23Z</dcterms:modified>
  <cp:category/>
</cp:coreProperties>
</file>