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Las dos especificaciones sobre las mismas firmas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2"/>
        <w:gridCol w:w="1462"/>
        <w:gridCol w:w="1854"/>
        <w:gridCol w:w="1132"/>
        <w:gridCol w:w="1426"/>
        <w:gridCol w:w="1829"/>
        <w:gridCol w:w="1010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Panel, muestra común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Corte, muestra común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2026-09-26T19:44:59Z</dcterms:modified>
  <cp:category/>
</cp:coreProperties>
</file>