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Empleo total año por año frente a 2022 (log)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132"/>
        <w:gridCol w:w="1426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-2.0733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2026-09-26T19:44:14Z</dcterms:modified>
  <cp:category/>
</cp:coreProperties>
</file>