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Resumen del primer eslabón en la muestra común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462"/>
        <w:gridCol w:w="1426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8.3478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2026-09-27T20:11:51Z</dcterms:modified>
  <cp:category/>
</cp:coreProperties>
</file>