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17. Efecto por quintil de exposición, frente al quintil menos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-3.1953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-10.1983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-12.2039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2026-09-27T23:25:12Z</dcterms:modified>
  <cp:category/>
</cp:coreProperties>
</file>