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Costo laboral por trabajador, año por año frente a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7.5374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4.6194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2026-09-24T21:18:58Z</dcterms:modified>
  <cp:category/>
</cp:coreProperties>
</file>