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2.2c. Veredicto de escalamiento por medida (celda limpia, grupos de aumento real)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961"/>
        <w:gridCol w:w="1438"/>
        <w:gridCol w:w="1242"/>
        <w:gridCol w:w="2062"/>
        <w:gridCol w:w="251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alto_supera_negativo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2026-09-26T20:16:31Z</dcterms:modified>
  <cp:category/>
</cp:coreProperties>
</file>