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2.2c. Veredicto de escalamiento por medida (celda limpia, grupos de aumento real)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2636"/>
        <w:gridCol w:w="961"/>
        <w:gridCol w:w="1438"/>
        <w:gridCol w:w="1242"/>
        <w:gridCol w:w="2062"/>
        <w:gridCol w:w="251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escala_completa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alto_supera_negativo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2026-09-27T14:51:01Z</dcterms:modified>
  <cp:category/>
</cp:coreProperties>
</file>