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2c. Veredicto de escalamiento por medida (celda limpia, grupos de aumento real)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961"/>
        <w:gridCol w:w="1438"/>
        <w:gridCol w:w="1242"/>
        <w:gridCol w:w="2062"/>
        <w:gridCol w:w="251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alto_supera_negativo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2026-09-26T18:28:30Z</dcterms:modified>
  <cp:category/>
</cp:coreProperties>
</file>