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1.1. Crecimiento del empleo 2022-2023 por DE de exposición, exposición medida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2026-09-26T20:42:08Z</dcterms:modified>
  <cp:category/>
</cp:coreProperties>
</file>