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Firmas por tamaño y grupo de exposición (2022)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52"/>
        <w:gridCol w:w="189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2026-10-02T02:45:12Z</dcterms:modified>
  <cp:category/>
</cp:coreProperties>
</file>