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11. Empleo total año por año frente a 2022 (trabajadores)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2026-10-02T02:45:17Z</dcterms:modified>
  <cp:category/>
</cp:coreProperties>
</file>