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0A6B80" w14:textId="6F19E68D" w:rsidR="00F76473" w:rsidRPr="00243A8E" w:rsidRDefault="00F76473" w:rsidP="00243A8E">
      <w:pPr>
        <w:pStyle w:val="Ttulo1"/>
        <w:rPr>
          <w:rFonts w:ascii="Times New Roman" w:hAnsi="Times New Roman" w:cs="Times New Roman"/>
        </w:rPr>
      </w:pPr>
      <w:r w:rsidRPr="00243A8E">
        <w:rPr>
          <w:rFonts w:ascii="Times New Roman" w:hAnsi="Times New Roman" w:cs="Times New Roman"/>
        </w:rPr>
        <w:t>**Informe Técnico de Auditoría de Ciberseguridad y Compliance Normativo**</w:t>
      </w:r>
    </w:p>
    <w:p w14:paraId="0ACAEED6" w14:textId="77777777" w:rsidR="00F76473" w:rsidRPr="00243A8E" w:rsidRDefault="00F76473" w:rsidP="00243A8E">
      <w:pPr>
        <w:pStyle w:val="Ttulo1"/>
        <w:rPr>
          <w:rFonts w:ascii="Times New Roman" w:hAnsi="Times New Roman" w:cs="Times New Roman"/>
        </w:rPr>
      </w:pPr>
      <w:r w:rsidRPr="00243A8E">
        <w:rPr>
          <w:rFonts w:ascii="Times New Roman" w:hAnsi="Times New Roman" w:cs="Times New Roman"/>
        </w:rPr>
        <w:t>**Resumen Ejecutivo**</w:t>
      </w:r>
    </w:p>
    <w:p w14:paraId="26393959" w14:textId="77777777" w:rsidR="00F76473" w:rsidRPr="00243A8E" w:rsidRDefault="00F76473" w:rsidP="00F76473">
      <w:pPr>
        <w:rPr>
          <w:rFonts w:ascii="Times New Roman" w:hAnsi="Times New Roman" w:cs="Times New Roman"/>
        </w:rPr>
      </w:pPr>
    </w:p>
    <w:p w14:paraId="7C59C83F" w14:textId="77777777" w:rsidR="00F76473" w:rsidRPr="00243A8E" w:rsidRDefault="00F76473" w:rsidP="00F76473">
      <w:pPr>
        <w:rPr>
          <w:rFonts w:ascii="Times New Roman" w:hAnsi="Times New Roman" w:cs="Times New Roman"/>
        </w:rPr>
      </w:pPr>
      <w:r w:rsidRPr="00243A8E">
        <w:rPr>
          <w:rFonts w:ascii="Times New Roman" w:hAnsi="Times New Roman" w:cs="Times New Roman"/>
        </w:rPr>
        <w:t>En esta evaluación de ciberseguridad y compliancia normativa, se ha detectado un nivel alto de riesgo general en el proveedor-test.com. El proveedor ha demostrado cierta capacidad en el manejo de roles y responsabilidades de seguridad, así como la existencia de políticas internas de seguridad documentadas. Sin embargo, carece de un marco de trabajo efectivo en varios aspectos clave, como la falta de un responsable formal de seguridad, la ubicación imprecisa de su centro de datos y la ausencia de contratos específicos con sus proveedores de servicios.</w:t>
      </w:r>
    </w:p>
    <w:p w14:paraId="1B640C94" w14:textId="77777777" w:rsidR="00F76473" w:rsidRPr="00243A8E" w:rsidRDefault="00F76473" w:rsidP="00243A8E">
      <w:pPr>
        <w:pStyle w:val="Ttulo1"/>
        <w:rPr>
          <w:rFonts w:ascii="Times New Roman" w:hAnsi="Times New Roman" w:cs="Times New Roman"/>
        </w:rPr>
      </w:pPr>
    </w:p>
    <w:p w14:paraId="68434E9F" w14:textId="77777777" w:rsidR="00F76473" w:rsidRPr="00243A8E" w:rsidRDefault="00F76473" w:rsidP="00243A8E">
      <w:pPr>
        <w:pStyle w:val="Ttulo1"/>
        <w:rPr>
          <w:rFonts w:ascii="Times New Roman" w:hAnsi="Times New Roman" w:cs="Times New Roman"/>
        </w:rPr>
      </w:pPr>
      <w:r w:rsidRPr="00243A8E">
        <w:rPr>
          <w:rFonts w:ascii="Times New Roman" w:hAnsi="Times New Roman" w:cs="Times New Roman"/>
        </w:rPr>
        <w:t>**Nivel de riesgo general (ALTO)**</w:t>
      </w:r>
    </w:p>
    <w:p w14:paraId="792C2730" w14:textId="77777777" w:rsidR="00F76473" w:rsidRPr="00243A8E" w:rsidRDefault="00F76473" w:rsidP="00F76473">
      <w:pPr>
        <w:rPr>
          <w:rFonts w:ascii="Times New Roman" w:hAnsi="Times New Roman" w:cs="Times New Roman"/>
        </w:rPr>
      </w:pPr>
    </w:p>
    <w:p w14:paraId="2DE85F30" w14:textId="77777777" w:rsidR="00F76473" w:rsidRPr="00243A8E" w:rsidRDefault="00F76473" w:rsidP="00F76473">
      <w:pPr>
        <w:rPr>
          <w:rFonts w:ascii="Times New Roman" w:hAnsi="Times New Roman" w:cs="Times New Roman"/>
        </w:rPr>
      </w:pPr>
      <w:r w:rsidRPr="00243A8E">
        <w:rPr>
          <w:rFonts w:ascii="Times New Roman" w:hAnsi="Times New Roman" w:cs="Times New Roman"/>
        </w:rPr>
        <w:t>El nivel de riesgo general se evalúa como alto (90%). La evidencia de filtraciones de datos, accesos no autorizados, pruebas de antivirus fallidas y la ausencia de contratos específicos con sus proveedores de servicios representan un riesgo considerable para la privacidad y la integridad de los datos de los clientes.</w:t>
      </w:r>
    </w:p>
    <w:p w14:paraId="46988CEE" w14:textId="77777777" w:rsidR="00F76473" w:rsidRPr="00243A8E" w:rsidRDefault="00F76473" w:rsidP="00F76473">
      <w:pPr>
        <w:rPr>
          <w:rFonts w:ascii="Times New Roman" w:hAnsi="Times New Roman" w:cs="Times New Roman"/>
        </w:rPr>
      </w:pPr>
    </w:p>
    <w:p w14:paraId="65634DCA" w14:textId="77777777" w:rsidR="00F76473" w:rsidRPr="00243A8E" w:rsidRDefault="00F76473" w:rsidP="00243A8E">
      <w:pPr>
        <w:pStyle w:val="Ttulo1"/>
        <w:rPr>
          <w:rFonts w:ascii="Times New Roman" w:hAnsi="Times New Roman" w:cs="Times New Roman"/>
        </w:rPr>
      </w:pPr>
      <w:r w:rsidRPr="00243A8E">
        <w:rPr>
          <w:rFonts w:ascii="Times New Roman" w:hAnsi="Times New Roman" w:cs="Times New Roman"/>
        </w:rPr>
        <w:t>**Controles críticos no cumplidos o parcialmente cumplidos**</w:t>
      </w:r>
    </w:p>
    <w:p w14:paraId="2DAC3B97" w14:textId="77777777" w:rsidR="00F76473" w:rsidRPr="00243A8E" w:rsidRDefault="00F76473" w:rsidP="00F76473">
      <w:pPr>
        <w:rPr>
          <w:rFonts w:ascii="Times New Roman" w:hAnsi="Times New Roman" w:cs="Times New Roman"/>
        </w:rPr>
      </w:pPr>
    </w:p>
    <w:p w14:paraId="4376D756" w14:textId="77777777" w:rsidR="00F76473" w:rsidRPr="00243A8E" w:rsidRDefault="00F76473" w:rsidP="00F76473">
      <w:pPr>
        <w:rPr>
          <w:rFonts w:ascii="Times New Roman" w:hAnsi="Times New Roman" w:cs="Times New Roman"/>
        </w:rPr>
      </w:pPr>
      <w:r w:rsidRPr="00243A8E">
        <w:rPr>
          <w:rFonts w:ascii="Times New Roman" w:hAnsi="Times New Roman" w:cs="Times New Roman"/>
        </w:rPr>
        <w:t>1. **No se ha designado un responsable formal de seguridad con datos de contacto**</w:t>
      </w:r>
    </w:p>
    <w:p w14:paraId="412FE305" w14:textId="77777777" w:rsidR="00F76473" w:rsidRPr="00243A8E" w:rsidRDefault="00F76473" w:rsidP="00F76473">
      <w:pPr>
        <w:rPr>
          <w:rFonts w:ascii="Times New Roman" w:hAnsi="Times New Roman" w:cs="Times New Roman"/>
        </w:rPr>
      </w:pPr>
      <w:r w:rsidRPr="00243A8E">
        <w:rPr>
          <w:rFonts w:ascii="Times New Roman" w:hAnsi="Times New Roman" w:cs="Times New Roman"/>
        </w:rPr>
        <w:t>2. **La ubicación del tratamiento de la información se describe sin precisión geográfica**</w:t>
      </w:r>
    </w:p>
    <w:p w14:paraId="65251C6B" w14:textId="77777777" w:rsidR="00F76473" w:rsidRPr="00243A8E" w:rsidRDefault="00F76473" w:rsidP="00F76473">
      <w:pPr>
        <w:rPr>
          <w:rFonts w:ascii="Times New Roman" w:hAnsi="Times New Roman" w:cs="Times New Roman"/>
        </w:rPr>
      </w:pPr>
      <w:r w:rsidRPr="00243A8E">
        <w:rPr>
          <w:rFonts w:ascii="Times New Roman" w:hAnsi="Times New Roman" w:cs="Times New Roman"/>
        </w:rPr>
        <w:t>3. **No ha realizado un análisis de riesgos específico para el contrato**</w:t>
      </w:r>
    </w:p>
    <w:p w14:paraId="5BC01A66" w14:textId="77777777" w:rsidR="00F76473" w:rsidRPr="00243A8E" w:rsidRDefault="00F76473" w:rsidP="00F76473">
      <w:pPr>
        <w:rPr>
          <w:rFonts w:ascii="Times New Roman" w:hAnsi="Times New Roman" w:cs="Times New Roman"/>
        </w:rPr>
      </w:pPr>
      <w:r w:rsidRPr="00243A8E">
        <w:rPr>
          <w:rFonts w:ascii="Times New Roman" w:hAnsi="Times New Roman" w:cs="Times New Roman"/>
        </w:rPr>
        <w:t>4. **No aporta documentación técnica sobre la arquitectura del servicio**</w:t>
      </w:r>
    </w:p>
    <w:p w14:paraId="73C1999D" w14:textId="77777777" w:rsidR="00F76473" w:rsidRPr="00243A8E" w:rsidRDefault="00F76473" w:rsidP="00F76473">
      <w:pPr>
        <w:rPr>
          <w:rFonts w:ascii="Times New Roman" w:hAnsi="Times New Roman" w:cs="Times New Roman"/>
        </w:rPr>
      </w:pPr>
      <w:r w:rsidRPr="00243A8E">
        <w:rPr>
          <w:rFonts w:ascii="Times New Roman" w:hAnsi="Times New Roman" w:cs="Times New Roman"/>
        </w:rPr>
        <w:t>5. **No verifica ni audita a los terceros subcontratados**</w:t>
      </w:r>
    </w:p>
    <w:p w14:paraId="652EFEB7" w14:textId="77777777" w:rsidR="00F76473" w:rsidRPr="00243A8E" w:rsidRDefault="00F76473" w:rsidP="00F76473">
      <w:pPr>
        <w:rPr>
          <w:rFonts w:ascii="Times New Roman" w:hAnsi="Times New Roman" w:cs="Times New Roman"/>
        </w:rPr>
      </w:pPr>
      <w:r w:rsidRPr="00243A8E">
        <w:rPr>
          <w:rFonts w:ascii="Times New Roman" w:hAnsi="Times New Roman" w:cs="Times New Roman"/>
        </w:rPr>
        <w:lastRenderedPageBreak/>
        <w:t>6. **No contempla cómo notificar incidentes ni colaborar formalmente con el cliente**</w:t>
      </w:r>
    </w:p>
    <w:p w14:paraId="56EE94DC" w14:textId="77777777" w:rsidR="00F76473" w:rsidRPr="00243A8E" w:rsidRDefault="00F76473" w:rsidP="00F76473">
      <w:pPr>
        <w:rPr>
          <w:rFonts w:ascii="Times New Roman" w:hAnsi="Times New Roman" w:cs="Times New Roman"/>
        </w:rPr>
      </w:pPr>
      <w:r w:rsidRPr="00243A8E">
        <w:rPr>
          <w:rFonts w:ascii="Times New Roman" w:hAnsi="Times New Roman" w:cs="Times New Roman"/>
        </w:rPr>
        <w:t>7. **No dispone de ninguna certificación reconocida ni evidencia documental de cumplimiento normativo**</w:t>
      </w:r>
    </w:p>
    <w:p w14:paraId="19D1A8B8" w14:textId="77777777" w:rsidR="00F76473" w:rsidRPr="00243A8E" w:rsidRDefault="00F76473" w:rsidP="00F76473">
      <w:pPr>
        <w:rPr>
          <w:rFonts w:ascii="Times New Roman" w:hAnsi="Times New Roman" w:cs="Times New Roman"/>
        </w:rPr>
      </w:pPr>
    </w:p>
    <w:p w14:paraId="1B426ACB" w14:textId="77777777" w:rsidR="00F76473" w:rsidRPr="00243A8E" w:rsidRDefault="00F76473" w:rsidP="00243A8E">
      <w:pPr>
        <w:pStyle w:val="Ttulo1"/>
        <w:rPr>
          <w:rFonts w:ascii="Times New Roman" w:hAnsi="Times New Roman" w:cs="Times New Roman"/>
        </w:rPr>
      </w:pPr>
      <w:r w:rsidRPr="00243A8E">
        <w:rPr>
          <w:rFonts w:ascii="Times New Roman" w:hAnsi="Times New Roman" w:cs="Times New Roman"/>
        </w:rPr>
        <w:t>**Recomendaciones específicas y priorizadas**</w:t>
      </w:r>
    </w:p>
    <w:p w14:paraId="5E07C051" w14:textId="77777777" w:rsidR="00F76473" w:rsidRPr="00243A8E" w:rsidRDefault="00F76473" w:rsidP="00F76473">
      <w:pPr>
        <w:rPr>
          <w:rFonts w:ascii="Times New Roman" w:hAnsi="Times New Roman" w:cs="Times New Roman"/>
        </w:rPr>
      </w:pPr>
    </w:p>
    <w:p w14:paraId="6A69C3B5" w14:textId="77777777" w:rsidR="00F76473" w:rsidRPr="00243A8E" w:rsidRDefault="00F76473" w:rsidP="00F76473">
      <w:pPr>
        <w:rPr>
          <w:rFonts w:ascii="Times New Roman" w:hAnsi="Times New Roman" w:cs="Times New Roman"/>
        </w:rPr>
      </w:pPr>
      <w:r w:rsidRPr="00243A8E">
        <w:rPr>
          <w:rFonts w:ascii="Times New Roman" w:hAnsi="Times New Roman" w:cs="Times New Roman"/>
        </w:rPr>
        <w:t>1. **Designar un responsable formal de seguridad con datos de contacto**</w:t>
      </w:r>
    </w:p>
    <w:p w14:paraId="7685E040" w14:textId="77777777" w:rsidR="00F76473" w:rsidRPr="00243A8E" w:rsidRDefault="00F76473" w:rsidP="00F76473">
      <w:pPr>
        <w:rPr>
          <w:rFonts w:ascii="Times New Roman" w:hAnsi="Times New Roman" w:cs="Times New Roman"/>
        </w:rPr>
      </w:pPr>
      <w:r w:rsidRPr="00243A8E">
        <w:rPr>
          <w:rFonts w:ascii="Times New Roman" w:hAnsi="Times New Roman" w:cs="Times New Roman"/>
        </w:rPr>
        <w:t>2. **Realizar un análisis de riesgos específico para el contrato y documentarlo**</w:t>
      </w:r>
    </w:p>
    <w:p w14:paraId="08F8EDDD" w14:textId="77777777" w:rsidR="00F76473" w:rsidRPr="00243A8E" w:rsidRDefault="00F76473" w:rsidP="00F76473">
      <w:pPr>
        <w:rPr>
          <w:rFonts w:ascii="Times New Roman" w:hAnsi="Times New Roman" w:cs="Times New Roman"/>
        </w:rPr>
      </w:pPr>
      <w:r w:rsidRPr="00243A8E">
        <w:rPr>
          <w:rFonts w:ascii="Times New Roman" w:hAnsi="Times New Roman" w:cs="Times New Roman"/>
        </w:rPr>
        <w:t>3. **Adoptar contratos específicos con terceros subcontratados que garantice la seguridad**</w:t>
      </w:r>
    </w:p>
    <w:p w14:paraId="50C9FF71" w14:textId="77777777" w:rsidR="00F76473" w:rsidRPr="00243A8E" w:rsidRDefault="00F76473" w:rsidP="00F76473">
      <w:pPr>
        <w:rPr>
          <w:rFonts w:ascii="Times New Roman" w:hAnsi="Times New Roman" w:cs="Times New Roman"/>
        </w:rPr>
      </w:pPr>
      <w:r w:rsidRPr="00243A8E">
        <w:rPr>
          <w:rFonts w:ascii="Times New Roman" w:hAnsi="Times New Roman" w:cs="Times New Roman"/>
        </w:rPr>
        <w:t>4. **Implementar medidas de seguridad efectivas en la arquitectura del servicio**</w:t>
      </w:r>
    </w:p>
    <w:p w14:paraId="705968D1" w14:textId="77777777" w:rsidR="00F76473" w:rsidRPr="00243A8E" w:rsidRDefault="00F76473" w:rsidP="00F76473">
      <w:pPr>
        <w:rPr>
          <w:rFonts w:ascii="Times New Roman" w:hAnsi="Times New Roman" w:cs="Times New Roman"/>
        </w:rPr>
      </w:pPr>
      <w:r w:rsidRPr="00243A8E">
        <w:rPr>
          <w:rFonts w:ascii="Times New Roman" w:hAnsi="Times New Roman" w:cs="Times New Roman"/>
        </w:rPr>
        <w:t>5. **Aplicar MFA y control de accesos lógico o físico**</w:t>
      </w:r>
    </w:p>
    <w:p w14:paraId="311700CE" w14:textId="77777777" w:rsidR="00F76473" w:rsidRPr="00243A8E" w:rsidRDefault="00F76473" w:rsidP="00F76473">
      <w:pPr>
        <w:rPr>
          <w:rFonts w:ascii="Times New Roman" w:hAnsi="Times New Roman" w:cs="Times New Roman"/>
        </w:rPr>
      </w:pPr>
      <w:r w:rsidRPr="00243A8E">
        <w:rPr>
          <w:rFonts w:ascii="Times New Roman" w:hAnsi="Times New Roman" w:cs="Times New Roman"/>
        </w:rPr>
        <w:t>6. **Monitorear eventos de seguridad y revisar los accesos**</w:t>
      </w:r>
    </w:p>
    <w:p w14:paraId="5A86A172" w14:textId="77777777" w:rsidR="00F76473" w:rsidRPr="00243A8E" w:rsidRDefault="00F76473" w:rsidP="00F76473">
      <w:pPr>
        <w:rPr>
          <w:rFonts w:ascii="Times New Roman" w:hAnsi="Times New Roman" w:cs="Times New Roman"/>
        </w:rPr>
      </w:pPr>
      <w:r w:rsidRPr="00243A8E">
        <w:rPr>
          <w:rFonts w:ascii="Times New Roman" w:hAnsi="Times New Roman" w:cs="Times New Roman"/>
        </w:rPr>
        <w:t>7. **Fomentar la formación continua en ciberseguridad para el personal**</w:t>
      </w:r>
    </w:p>
    <w:p w14:paraId="79EC7E9B" w14:textId="77777777" w:rsidR="00F76473" w:rsidRPr="00243A8E" w:rsidRDefault="00F76473" w:rsidP="00F76473">
      <w:pPr>
        <w:rPr>
          <w:rFonts w:ascii="Times New Roman" w:hAnsi="Times New Roman" w:cs="Times New Roman"/>
        </w:rPr>
      </w:pPr>
    </w:p>
    <w:p w14:paraId="00C20B9B" w14:textId="77777777" w:rsidR="00F76473" w:rsidRPr="00243A8E" w:rsidRDefault="00F76473" w:rsidP="00243A8E">
      <w:pPr>
        <w:pStyle w:val="Ttulo1"/>
        <w:rPr>
          <w:rFonts w:ascii="Times New Roman" w:hAnsi="Times New Roman" w:cs="Times New Roman"/>
        </w:rPr>
      </w:pPr>
      <w:r w:rsidRPr="00243A8E">
        <w:rPr>
          <w:rFonts w:ascii="Times New Roman" w:hAnsi="Times New Roman" w:cs="Times New Roman"/>
        </w:rPr>
        <w:t>**Conclusión**</w:t>
      </w:r>
    </w:p>
    <w:p w14:paraId="2F43E033" w14:textId="77777777" w:rsidR="00F76473" w:rsidRPr="00243A8E" w:rsidRDefault="00F76473" w:rsidP="00F76473">
      <w:pPr>
        <w:rPr>
          <w:rFonts w:ascii="Times New Roman" w:hAnsi="Times New Roman" w:cs="Times New Roman"/>
        </w:rPr>
      </w:pPr>
    </w:p>
    <w:p w14:paraId="5FCC59B5" w14:textId="59FCC26B" w:rsidR="008D65B0" w:rsidRPr="00243A8E" w:rsidRDefault="00F76473" w:rsidP="00F76473">
      <w:pPr>
        <w:rPr>
          <w:rFonts w:ascii="Times New Roman" w:hAnsi="Times New Roman" w:cs="Times New Roman"/>
        </w:rPr>
      </w:pPr>
      <w:r w:rsidRPr="00243A8E">
        <w:rPr>
          <w:rFonts w:ascii="Times New Roman" w:hAnsi="Times New Roman" w:cs="Times New Roman"/>
        </w:rPr>
        <w:t>Se recomienda al proveedor-test.com que adopte medidas efectivas en ciberseguridad y cumplimiento normativo para proteger mejor la privacidad y la integridad de los datos de los clientes. La carencia de contratos específicos con terceros subcontratados y la ausencia de análisis de riesgos específicos para el contrato constituyen puntos críticos que deben ser resueltos de inmediato.</w:t>
      </w:r>
    </w:p>
    <w:sectPr w:rsidR="008D65B0" w:rsidRPr="00243A8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9"/>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473"/>
    <w:rsid w:val="00243A8E"/>
    <w:rsid w:val="003528B3"/>
    <w:rsid w:val="003769CE"/>
    <w:rsid w:val="00487559"/>
    <w:rsid w:val="0058283D"/>
    <w:rsid w:val="008D65B0"/>
    <w:rsid w:val="00C67DFA"/>
    <w:rsid w:val="00F7647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A8153"/>
  <w15:chartTrackingRefBased/>
  <w15:docId w15:val="{B8BAB41E-2332-4DA3-95EE-AC52AE948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764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764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7647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7647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7647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7647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7647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7647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7647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7647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7647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7647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7647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7647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7647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7647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7647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76473"/>
    <w:rPr>
      <w:rFonts w:eastAsiaTheme="majorEastAsia" w:cstheme="majorBidi"/>
      <w:color w:val="272727" w:themeColor="text1" w:themeTint="D8"/>
    </w:rPr>
  </w:style>
  <w:style w:type="paragraph" w:styleId="Ttulo">
    <w:name w:val="Title"/>
    <w:basedOn w:val="Normal"/>
    <w:next w:val="Normal"/>
    <w:link w:val="TtuloCar"/>
    <w:uiPriority w:val="10"/>
    <w:qFormat/>
    <w:rsid w:val="00F764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7647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7647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7647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76473"/>
    <w:pPr>
      <w:spacing w:before="160"/>
      <w:jc w:val="center"/>
    </w:pPr>
    <w:rPr>
      <w:i/>
      <w:iCs/>
      <w:color w:val="404040" w:themeColor="text1" w:themeTint="BF"/>
    </w:rPr>
  </w:style>
  <w:style w:type="character" w:customStyle="1" w:styleId="CitaCar">
    <w:name w:val="Cita Car"/>
    <w:basedOn w:val="Fuentedeprrafopredeter"/>
    <w:link w:val="Cita"/>
    <w:uiPriority w:val="29"/>
    <w:rsid w:val="00F76473"/>
    <w:rPr>
      <w:i/>
      <w:iCs/>
      <w:color w:val="404040" w:themeColor="text1" w:themeTint="BF"/>
    </w:rPr>
  </w:style>
  <w:style w:type="paragraph" w:styleId="Prrafodelista">
    <w:name w:val="List Paragraph"/>
    <w:basedOn w:val="Normal"/>
    <w:uiPriority w:val="34"/>
    <w:qFormat/>
    <w:rsid w:val="00F76473"/>
    <w:pPr>
      <w:ind w:left="720"/>
      <w:contextualSpacing/>
    </w:pPr>
  </w:style>
  <w:style w:type="character" w:styleId="nfasisintenso">
    <w:name w:val="Intense Emphasis"/>
    <w:basedOn w:val="Fuentedeprrafopredeter"/>
    <w:uiPriority w:val="21"/>
    <w:qFormat/>
    <w:rsid w:val="00F76473"/>
    <w:rPr>
      <w:i/>
      <w:iCs/>
      <w:color w:val="0F4761" w:themeColor="accent1" w:themeShade="BF"/>
    </w:rPr>
  </w:style>
  <w:style w:type="paragraph" w:styleId="Citadestacada">
    <w:name w:val="Intense Quote"/>
    <w:basedOn w:val="Normal"/>
    <w:next w:val="Normal"/>
    <w:link w:val="CitadestacadaCar"/>
    <w:uiPriority w:val="30"/>
    <w:qFormat/>
    <w:rsid w:val="00F764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76473"/>
    <w:rPr>
      <w:i/>
      <w:iCs/>
      <w:color w:val="0F4761" w:themeColor="accent1" w:themeShade="BF"/>
    </w:rPr>
  </w:style>
  <w:style w:type="character" w:styleId="Referenciaintensa">
    <w:name w:val="Intense Reference"/>
    <w:basedOn w:val="Fuentedeprrafopredeter"/>
    <w:uiPriority w:val="32"/>
    <w:qFormat/>
    <w:rsid w:val="00F7647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402</Words>
  <Characters>2211</Characters>
  <Application>Microsoft Office Word</Application>
  <DocSecurity>0</DocSecurity>
  <Lines>18</Lines>
  <Paragraphs>5</Paragraphs>
  <ScaleCrop>false</ScaleCrop>
  <Company/>
  <LinksUpToDate>false</LinksUpToDate>
  <CharactersWithSpaces>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GONZÁLEZ ORTA</dc:creator>
  <cp:keywords/>
  <dc:description/>
  <cp:lastModifiedBy>JUAN MANUEL GONZÁLEZ ORTA</cp:lastModifiedBy>
  <cp:revision>2</cp:revision>
  <dcterms:created xsi:type="dcterms:W3CDTF">2025-08-17T10:42:00Z</dcterms:created>
  <dcterms:modified xsi:type="dcterms:W3CDTF">2025-09-07T19:22:00Z</dcterms:modified>
</cp:coreProperties>
</file>