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F478" w14:textId="77777777" w:rsidR="004275FA" w:rsidRPr="009C0C49" w:rsidRDefault="00000000" w:rsidP="00A13689">
      <w:pPr>
        <w:spacing w:line="360" w:lineRule="auto"/>
        <w:jc w:val="center"/>
        <w:rPr>
          <w:lang w:val="es-ES"/>
        </w:rPr>
      </w:pPr>
      <w:r w:rsidRPr="009C0C49">
        <w:rPr>
          <w:b/>
          <w:lang w:val="es-ES"/>
        </w:rPr>
        <w:t xml:space="preserve">Construcción de conocimiento sobre </w:t>
      </w:r>
      <w:proofErr w:type="spellStart"/>
      <w:r w:rsidRPr="009C0C49">
        <w:rPr>
          <w:b/>
          <w:lang w:val="es-ES"/>
        </w:rPr>
        <w:t>Hugging</w:t>
      </w:r>
      <w:proofErr w:type="spellEnd"/>
      <w:r w:rsidRPr="009C0C49">
        <w:rPr>
          <w:b/>
          <w:lang w:val="es-ES"/>
        </w:rPr>
        <w:t xml:space="preserve"> </w:t>
      </w:r>
      <w:proofErr w:type="spellStart"/>
      <w:r w:rsidRPr="009C0C49">
        <w:rPr>
          <w:b/>
          <w:lang w:val="es-ES"/>
        </w:rPr>
        <w:t>Face</w:t>
      </w:r>
      <w:proofErr w:type="spellEnd"/>
      <w:r w:rsidRPr="009C0C49">
        <w:rPr>
          <w:b/>
          <w:lang w:val="es-ES"/>
        </w:rPr>
        <w:t xml:space="preserve"> usando </w:t>
      </w:r>
      <w:proofErr w:type="spellStart"/>
      <w:r w:rsidRPr="009C0C49">
        <w:rPr>
          <w:b/>
          <w:lang w:val="es-ES"/>
        </w:rPr>
        <w:t>GraphRAG</w:t>
      </w:r>
      <w:proofErr w:type="spellEnd"/>
    </w:p>
    <w:p w14:paraId="70C371F0" w14:textId="77777777" w:rsidR="004275FA" w:rsidRPr="009C0C49" w:rsidRDefault="004275FA" w:rsidP="009C0C49">
      <w:pPr>
        <w:spacing w:line="360" w:lineRule="auto"/>
        <w:rPr>
          <w:lang w:val="es-ES"/>
        </w:rPr>
      </w:pPr>
    </w:p>
    <w:p w14:paraId="14F6F5EE" w14:textId="77777777" w:rsidR="004275FA" w:rsidRPr="009C0C49" w:rsidRDefault="00000000" w:rsidP="009C0C49">
      <w:pPr>
        <w:spacing w:line="360" w:lineRule="auto"/>
        <w:jc w:val="center"/>
        <w:rPr>
          <w:lang w:val="es-ES"/>
        </w:rPr>
      </w:pPr>
      <w:r w:rsidRPr="009C0C49">
        <w:rPr>
          <w:lang w:val="es-ES"/>
        </w:rPr>
        <w:t>Juan E. Gamba A. y Juan Carlos Correa Núñez</w:t>
      </w:r>
    </w:p>
    <w:p w14:paraId="61457B1C" w14:textId="77777777" w:rsidR="004275FA" w:rsidRPr="009C0C49" w:rsidRDefault="00000000" w:rsidP="009C0C49">
      <w:pPr>
        <w:spacing w:line="360" w:lineRule="auto"/>
        <w:jc w:val="center"/>
        <w:rPr>
          <w:lang w:val="es-ES"/>
        </w:rPr>
      </w:pPr>
      <w:r w:rsidRPr="009C0C49">
        <w:rPr>
          <w:lang w:val="es-ES"/>
        </w:rPr>
        <w:t>Maestría en Ciencia de Datos, Escuela Colombiana de Ingeniería Julio Garavito</w:t>
      </w:r>
    </w:p>
    <w:p w14:paraId="4190BE3C" w14:textId="77777777" w:rsidR="004275FA" w:rsidRPr="009C0C49" w:rsidRDefault="004275FA" w:rsidP="009C0C49">
      <w:pPr>
        <w:spacing w:line="360" w:lineRule="auto"/>
        <w:rPr>
          <w:lang w:val="es-ES"/>
        </w:rPr>
      </w:pPr>
    </w:p>
    <w:p w14:paraId="68DECE33" w14:textId="77777777" w:rsidR="004275FA" w:rsidRPr="009C0C49" w:rsidRDefault="004275FA" w:rsidP="009C0C49">
      <w:pPr>
        <w:spacing w:line="360" w:lineRule="auto"/>
        <w:rPr>
          <w:lang w:val="es-ES"/>
        </w:rPr>
      </w:pPr>
    </w:p>
    <w:p w14:paraId="46996287" w14:textId="77777777" w:rsidR="004275FA" w:rsidRPr="009C0C49" w:rsidRDefault="00000000" w:rsidP="009C0C49">
      <w:pPr>
        <w:spacing w:line="360" w:lineRule="auto"/>
        <w:jc w:val="center"/>
        <w:rPr>
          <w:lang w:val="es-ES"/>
        </w:rPr>
      </w:pPr>
      <w:r w:rsidRPr="009C0C49">
        <w:rPr>
          <w:b/>
          <w:lang w:val="es-ES"/>
        </w:rPr>
        <w:t>Nota de autor</w:t>
      </w:r>
    </w:p>
    <w:p w14:paraId="0565B362"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Identificadores ORCID de ambos autores, rol de cada uno (Juan Carlos Correa Núñez como director del trabajo de grado), declaración de conflictos de interés y correo de contacto.</w:t>
      </w:r>
    </w:p>
    <w:p w14:paraId="61E687C2" w14:textId="5ED2C42C" w:rsidR="004275FA" w:rsidRPr="009C0C49" w:rsidRDefault="00000000" w:rsidP="009C0C49">
      <w:pPr>
        <w:spacing w:line="360" w:lineRule="auto"/>
        <w:jc w:val="center"/>
        <w:rPr>
          <w:b/>
          <w:bCs/>
          <w:lang w:val="es-ES"/>
        </w:rPr>
      </w:pPr>
      <w:r w:rsidRPr="009C0C49">
        <w:rPr>
          <w:b/>
          <w:bCs/>
          <w:lang w:val="es-ES"/>
        </w:rPr>
        <w:t>Resumen</w:t>
      </w:r>
    </w:p>
    <w:p w14:paraId="63F3022E" w14:textId="0A8E4B93" w:rsidR="004275FA" w:rsidRPr="009C0C49" w:rsidRDefault="00000000" w:rsidP="009C0C49">
      <w:pPr>
        <w:spacing w:line="360" w:lineRule="auto"/>
        <w:rPr>
          <w:lang w:val="es-ES"/>
        </w:rPr>
      </w:pPr>
      <w:r w:rsidRPr="009C0C49">
        <w:rPr>
          <w:lang w:val="es-ES"/>
        </w:rPr>
        <w:t xml:space="preserve">La plataforma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xml:space="preserve"> se ha consolidado como el repositorio central para el intercambio de modelos y conjuntos de datos de Inteligencia Artificial; sin embargo, su alta complejidad técnica y el volumen </w:t>
      </w:r>
      <w:r w:rsidRPr="00A13689">
        <w:rPr>
          <w:color w:val="EE0000"/>
          <w:lang w:val="es-ES"/>
        </w:rPr>
        <w:t xml:space="preserve">masivo de información generan barreras críticas para usuarios con baja alfabetización digital. </w:t>
      </w:r>
      <w:r w:rsidRPr="009C0C49">
        <w:rPr>
          <w:lang w:val="es-ES"/>
        </w:rPr>
        <w:t xml:space="preserve">Esta investigación aborda la pregunta sobre cómo una arquitectura </w:t>
      </w:r>
      <w:proofErr w:type="spellStart"/>
      <w:r w:rsidRPr="009C0C49">
        <w:rPr>
          <w:lang w:val="es-ES"/>
        </w:rPr>
        <w:t>GraphRAG</w:t>
      </w:r>
      <w:proofErr w:type="spellEnd"/>
      <w:r w:rsidRPr="009C0C49">
        <w:rPr>
          <w:lang w:val="es-ES"/>
        </w:rPr>
        <w:t xml:space="preserve"> puede mejorar la construcción de conocimiento y la recuperación semántica sobre estos recursos para usuarios no expertos. El método propuesto consiste en un enfoque de acción que incluye la extracción de metadatos de HFCOMMUNITY, la construcción de un </w:t>
      </w:r>
      <w:r w:rsidRPr="009C0C49">
        <w:rPr>
          <w:lang w:val="es-ES"/>
        </w:rPr>
        <w:t>Grafo de Conocimiento en neo4j y la implementación de una capa de Recuperación Aumentada por Generación basada en grafos para consultas en lenguaje natural. Se espera que el sistema supere las limitaciones de las consultas mediante RAG tradicional y proporcione no solo razonamiento semántico sino contextual. Las implicaciones de este estudio radican en la democratización del acceso a la IA, permitiendo que una audiencia más amplia comprenda y utilice efectivamente recursos complejos de aprendizaje automático y conjuntos de datos de manera intuitiva y transparente.</w:t>
      </w:r>
    </w:p>
    <w:p w14:paraId="627B14FA" w14:textId="77777777" w:rsidR="00A13689" w:rsidRDefault="00A13689" w:rsidP="00A13689">
      <w:pPr>
        <w:spacing w:line="360" w:lineRule="auto"/>
        <w:rPr>
          <w:b/>
          <w:i/>
          <w:color w:val="1F4E79"/>
          <w:sz w:val="20"/>
          <w:lang w:val="es-ES"/>
        </w:rPr>
      </w:pPr>
    </w:p>
    <w:p w14:paraId="4080829E" w14:textId="68D8DBF4" w:rsidR="004275FA" w:rsidRDefault="00000000" w:rsidP="00A13689">
      <w:pPr>
        <w:spacing w:line="360" w:lineRule="auto"/>
        <w:rPr>
          <w:lang w:val="es-ES"/>
        </w:rPr>
      </w:pPr>
      <w:r w:rsidRPr="009C0C49">
        <w:rPr>
          <w:i/>
          <w:lang w:val="es-ES"/>
        </w:rPr>
        <w:t>Palabras clave:</w:t>
      </w:r>
      <w:r w:rsidRPr="009C0C49">
        <w:rPr>
          <w:lang w:val="es-ES"/>
        </w:rPr>
        <w:t xml:space="preserve"> </w:t>
      </w:r>
      <w:proofErr w:type="spellStart"/>
      <w:r w:rsidRPr="009C0C49">
        <w:rPr>
          <w:lang w:val="es-ES"/>
        </w:rPr>
        <w:t>GraphRAG</w:t>
      </w:r>
      <w:proofErr w:type="spellEnd"/>
      <w:r w:rsidRPr="009C0C49">
        <w:rPr>
          <w:lang w:val="es-ES"/>
        </w:rPr>
        <w:t xml:space="preserve">,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xml:space="preserve">, Neo4j, </w:t>
      </w:r>
      <w:proofErr w:type="spellStart"/>
      <w:r w:rsidRPr="009C0C49">
        <w:rPr>
          <w:lang w:val="es-ES"/>
        </w:rPr>
        <w:t>hfcommunity</w:t>
      </w:r>
      <w:proofErr w:type="spellEnd"/>
      <w:r w:rsidRPr="009C0C49">
        <w:rPr>
          <w:lang w:val="es-ES"/>
        </w:rPr>
        <w:t>, modelos, Conjuntos de Datos Grafos de Conocimiento, Recuperación de Información, Alfabetización Digital</w:t>
      </w:r>
    </w:p>
    <w:p w14:paraId="13490B53" w14:textId="77777777" w:rsidR="00A13689" w:rsidRDefault="00A13689" w:rsidP="00A13689">
      <w:pPr>
        <w:spacing w:line="360" w:lineRule="auto"/>
        <w:rPr>
          <w:lang w:val="es-ES"/>
        </w:rPr>
      </w:pPr>
    </w:p>
    <w:p w14:paraId="768F3989" w14:textId="77777777" w:rsidR="00A13689" w:rsidRPr="009C0C49" w:rsidRDefault="00A13689" w:rsidP="00A13689">
      <w:pPr>
        <w:spacing w:line="360" w:lineRule="auto"/>
        <w:rPr>
          <w:lang w:val="es-ES"/>
        </w:rPr>
      </w:pPr>
    </w:p>
    <w:p w14:paraId="66F18B12" w14:textId="67B4EB1F" w:rsidR="004275FA" w:rsidRPr="009C0C49" w:rsidRDefault="00000000" w:rsidP="009C0C49">
      <w:pPr>
        <w:pStyle w:val="Heading1"/>
        <w:spacing w:line="360" w:lineRule="auto"/>
        <w:rPr>
          <w:lang w:val="es-ES"/>
        </w:rPr>
      </w:pPr>
      <w:proofErr w:type="spellStart"/>
      <w:r w:rsidRPr="009C0C49">
        <w:rPr>
          <w:lang w:val="es-ES"/>
        </w:rPr>
        <w:t>Abstract</w:t>
      </w:r>
      <w:proofErr w:type="spellEnd"/>
    </w:p>
    <w:p w14:paraId="5B712035"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Versión en inglés del resumen, si la revista la exige.</w:t>
      </w:r>
    </w:p>
    <w:p w14:paraId="1DED75F6" w14:textId="77777777" w:rsidR="004275FA" w:rsidRPr="009C0C49" w:rsidRDefault="00000000" w:rsidP="009C0C49">
      <w:pPr>
        <w:spacing w:line="360" w:lineRule="auto"/>
        <w:ind w:firstLine="720"/>
        <w:rPr>
          <w:lang w:val="es-ES"/>
        </w:rPr>
      </w:pPr>
      <w:proofErr w:type="spellStart"/>
      <w:r w:rsidRPr="009C0C49">
        <w:rPr>
          <w:i/>
          <w:lang w:val="es-ES"/>
        </w:rPr>
        <w:t>Keywords</w:t>
      </w:r>
      <w:proofErr w:type="spellEnd"/>
      <w:r w:rsidRPr="009C0C49">
        <w:rPr>
          <w:i/>
          <w:lang w:val="es-ES"/>
        </w:rPr>
        <w:t>:</w:t>
      </w:r>
    </w:p>
    <w:p w14:paraId="39D316A4" w14:textId="77777777" w:rsidR="004275FA" w:rsidRPr="009C0C49" w:rsidRDefault="00000000" w:rsidP="009C0C49">
      <w:pPr>
        <w:spacing w:line="360" w:lineRule="auto"/>
        <w:rPr>
          <w:lang w:val="es-ES"/>
        </w:rPr>
      </w:pPr>
      <w:r w:rsidRPr="009C0C49">
        <w:rPr>
          <w:lang w:val="es-ES"/>
        </w:rPr>
        <w:br w:type="page"/>
      </w:r>
    </w:p>
    <w:p w14:paraId="721854DC" w14:textId="77777777" w:rsidR="004275FA" w:rsidRPr="009C0C49" w:rsidRDefault="00000000" w:rsidP="009C0C49">
      <w:pPr>
        <w:pStyle w:val="Heading1"/>
        <w:spacing w:line="360" w:lineRule="auto"/>
        <w:rPr>
          <w:lang w:val="es-ES"/>
        </w:rPr>
      </w:pPr>
      <w:r w:rsidRPr="009C0C49">
        <w:rPr>
          <w:lang w:val="es-ES"/>
        </w:rPr>
        <w:lastRenderedPageBreak/>
        <w:t>Introducción</w:t>
      </w:r>
    </w:p>
    <w:p w14:paraId="2A7C8079" w14:textId="77777777" w:rsidR="004275FA" w:rsidRPr="009C0C49" w:rsidRDefault="00000000" w:rsidP="009C0C49">
      <w:pPr>
        <w:spacing w:line="360" w:lineRule="auto"/>
        <w:ind w:firstLine="720"/>
        <w:rPr>
          <w:lang w:val="es-ES"/>
        </w:rPr>
      </w:pPr>
      <w:r w:rsidRPr="009C0C49">
        <w:rPr>
          <w:lang w:val="es-ES"/>
        </w:rPr>
        <w:t xml:space="preserve">En la actualidad, la plataforma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xml:space="preserve"> (HF) se ha consolidado como el repositorio más crítico para la colaboración en proyectos de Machine </w:t>
      </w:r>
      <w:proofErr w:type="spellStart"/>
      <w:r w:rsidRPr="009C0C49">
        <w:rPr>
          <w:lang w:val="es-ES"/>
        </w:rPr>
        <w:t>Learning</w:t>
      </w:r>
      <w:proofErr w:type="spellEnd"/>
      <w:r w:rsidRPr="009C0C49">
        <w:rPr>
          <w:lang w:val="es-ES"/>
        </w:rPr>
        <w:t xml:space="preserve">, facilitando el acceso a modelos </w:t>
      </w:r>
      <w:proofErr w:type="spellStart"/>
      <w:r w:rsidRPr="009C0C49">
        <w:rPr>
          <w:lang w:val="es-ES"/>
        </w:rPr>
        <w:t>preentrenados</w:t>
      </w:r>
      <w:proofErr w:type="spellEnd"/>
      <w:r w:rsidRPr="009C0C49">
        <w:rPr>
          <w:lang w:val="es-ES"/>
        </w:rPr>
        <w:t xml:space="preserve"> y conjuntos de datos (Ait et al., 2024). A pesar de su importancia, la curva de aprendizaje es pronunciada. Los usuarios con baja alfabetización digital enfrentan barreras significativas para navegar por la vasta red de interconexiones entre modelos, discusiones y metadatos, la cual supera los 115 millones de relaciones (Ait et al., 2024).</w:t>
      </w:r>
    </w:p>
    <w:p w14:paraId="055961E0" w14:textId="77777777" w:rsidR="004275FA" w:rsidRPr="009C0C49" w:rsidRDefault="00000000" w:rsidP="009C0C49">
      <w:pPr>
        <w:spacing w:line="360" w:lineRule="auto"/>
        <w:ind w:firstLine="720"/>
        <w:rPr>
          <w:lang w:val="es-ES"/>
        </w:rPr>
      </w:pPr>
      <w:r w:rsidRPr="009C0C49">
        <w:rPr>
          <w:lang w:val="es-ES"/>
        </w:rPr>
        <w:t xml:space="preserve">El problema central radica en que las herramientas de exploración actuales, como HFCOMMUNITY, dependen de estructuras relacionales que requieren conocimientos técnicos de SQL o una comprensión profunda del esquema de datos. Esto limita la capacidad de los usuarios para construir conocimiento de manera intuitiva. La presente investigación propone el uso de </w:t>
      </w:r>
      <w:proofErr w:type="spellStart"/>
      <w:r w:rsidRPr="009C0C49">
        <w:rPr>
          <w:lang w:val="es-ES"/>
        </w:rPr>
        <w:t>GraphRAG</w:t>
      </w:r>
      <w:proofErr w:type="spellEnd"/>
      <w:r w:rsidRPr="009C0C49">
        <w:rPr>
          <w:lang w:val="es-ES"/>
        </w:rPr>
        <w:t xml:space="preserve"> (</w:t>
      </w:r>
      <w:proofErr w:type="spellStart"/>
      <w:r w:rsidRPr="009C0C49">
        <w:rPr>
          <w:lang w:val="es-ES"/>
        </w:rPr>
        <w:t>Graph-based</w:t>
      </w:r>
      <w:proofErr w:type="spellEnd"/>
      <w:r w:rsidRPr="009C0C49">
        <w:rPr>
          <w:lang w:val="es-ES"/>
        </w:rPr>
        <w:t xml:space="preserve"> </w:t>
      </w:r>
      <w:proofErr w:type="spellStart"/>
      <w:r w:rsidRPr="009C0C49">
        <w:rPr>
          <w:lang w:val="es-ES"/>
        </w:rPr>
        <w:t>Retrieval-Augmented</w:t>
      </w:r>
      <w:proofErr w:type="spellEnd"/>
      <w:r w:rsidRPr="009C0C49">
        <w:rPr>
          <w:lang w:val="es-ES"/>
        </w:rPr>
        <w:t xml:space="preserve"> </w:t>
      </w:r>
      <w:proofErr w:type="spellStart"/>
      <w:r w:rsidRPr="009C0C49">
        <w:rPr>
          <w:lang w:val="es-ES"/>
        </w:rPr>
        <w:t>Generation</w:t>
      </w:r>
      <w:proofErr w:type="spellEnd"/>
      <w:r w:rsidRPr="009C0C49">
        <w:rPr>
          <w:lang w:val="es-ES"/>
        </w:rPr>
        <w:t xml:space="preserve">) como solución. El objetivo general es desarrollar un sistema que permita a los usuarios interactuar con el ecosistema de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xml:space="preserve"> mediante lenguaje natural, utilizando grafos de conocimiento para proporcionar contexto </w:t>
      </w:r>
      <w:r w:rsidRPr="009C0C49">
        <w:rPr>
          <w:lang w:val="es-ES"/>
        </w:rPr>
        <w:t>semántico profundo y respuestas transparentes.</w:t>
      </w:r>
    </w:p>
    <w:p w14:paraId="510C7F87"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[Pendiente] </w:t>
      </w:r>
      <w:r w:rsidRPr="009C0C49">
        <w:rPr>
          <w:i/>
          <w:color w:val="404040"/>
          <w:sz w:val="20"/>
          <w:lang w:val="es-ES"/>
        </w:rPr>
        <w:t xml:space="preserve">Cerrar con un ejemplo de pregunta que motive el problema. En el WIP se usaba: “¿Qué modelos son los más recomendados para tareas de clasificación de texto en español que hayan sido entrenados con </w:t>
      </w:r>
      <w:proofErr w:type="spellStart"/>
      <w:r w:rsidRPr="009C0C49">
        <w:rPr>
          <w:i/>
          <w:color w:val="404040"/>
          <w:sz w:val="20"/>
          <w:lang w:val="es-ES"/>
        </w:rPr>
        <w:t>datasets</w:t>
      </w:r>
      <w:proofErr w:type="spellEnd"/>
      <w:r w:rsidRPr="009C0C49">
        <w:rPr>
          <w:i/>
          <w:color w:val="404040"/>
          <w:sz w:val="20"/>
          <w:lang w:val="es-ES"/>
        </w:rPr>
        <w:t xml:space="preserve"> de acceso abierto?”.</w:t>
      </w:r>
    </w:p>
    <w:p w14:paraId="67853DE0" w14:textId="77777777" w:rsidR="004275FA" w:rsidRPr="009C0C49" w:rsidRDefault="00000000" w:rsidP="009C0C49">
      <w:pPr>
        <w:pStyle w:val="Heading2"/>
        <w:spacing w:line="360" w:lineRule="auto"/>
        <w:rPr>
          <w:lang w:val="es-ES"/>
        </w:rPr>
      </w:pPr>
      <w:r w:rsidRPr="009C0C49">
        <w:rPr>
          <w:lang w:val="es-ES"/>
        </w:rPr>
        <w:t>Pregunta de investigación y objetivos</w:t>
      </w:r>
    </w:p>
    <w:p w14:paraId="7DA3A06D"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 xml:space="preserve">Objetivo general (TG-01): “Caracterizar el proceso de construcción de conocimiento sobre inteligencia artificial abierta utilizando </w:t>
      </w:r>
      <w:proofErr w:type="spellStart"/>
      <w:r w:rsidRPr="009C0C49">
        <w:rPr>
          <w:i/>
          <w:color w:val="404040"/>
          <w:sz w:val="20"/>
          <w:lang w:val="es-ES"/>
        </w:rPr>
        <w:t>Hugging</w:t>
      </w:r>
      <w:proofErr w:type="spellEnd"/>
      <w:r w:rsidRPr="009C0C49">
        <w:rPr>
          <w:i/>
          <w:color w:val="404040"/>
          <w:sz w:val="20"/>
          <w:lang w:val="es-ES"/>
        </w:rPr>
        <w:t xml:space="preserve"> </w:t>
      </w:r>
      <w:proofErr w:type="spellStart"/>
      <w:r w:rsidRPr="009C0C49">
        <w:rPr>
          <w:i/>
          <w:color w:val="404040"/>
          <w:sz w:val="20"/>
          <w:lang w:val="es-ES"/>
        </w:rPr>
        <w:t>Face</w:t>
      </w:r>
      <w:proofErr w:type="spellEnd"/>
      <w:r w:rsidRPr="009C0C49">
        <w:rPr>
          <w:i/>
          <w:color w:val="404040"/>
          <w:sz w:val="20"/>
          <w:lang w:val="es-ES"/>
        </w:rPr>
        <w:t xml:space="preserve"> como base de datos y la tecnología </w:t>
      </w:r>
      <w:proofErr w:type="spellStart"/>
      <w:r w:rsidRPr="009C0C49">
        <w:rPr>
          <w:i/>
          <w:color w:val="404040"/>
          <w:sz w:val="20"/>
          <w:lang w:val="es-ES"/>
        </w:rPr>
        <w:t>GraphRAG</w:t>
      </w:r>
      <w:proofErr w:type="spellEnd"/>
      <w:r w:rsidRPr="009C0C49">
        <w:rPr>
          <w:i/>
          <w:color w:val="404040"/>
          <w:sz w:val="20"/>
          <w:lang w:val="es-ES"/>
        </w:rPr>
        <w:t>”, más los objetivos específicos de TG-01. Ojo: el segundo párrafo de la introducción copiado del WIP dice que el objetivo general es “desarrollar un sistema”; hay que alinearlo.</w:t>
      </w:r>
    </w:p>
    <w:p w14:paraId="094E5E93" w14:textId="77777777" w:rsidR="004275FA" w:rsidRPr="009C0C49" w:rsidRDefault="00000000" w:rsidP="009C0C49">
      <w:pPr>
        <w:pStyle w:val="Heading2"/>
        <w:spacing w:line="360" w:lineRule="auto"/>
        <w:rPr>
          <w:lang w:val="es-ES"/>
        </w:rPr>
      </w:pPr>
      <w:r w:rsidRPr="009C0C49">
        <w:rPr>
          <w:lang w:val="es-ES"/>
        </w:rPr>
        <w:t>Contribuciones</w:t>
      </w:r>
    </w:p>
    <w:p w14:paraId="467B6606" w14:textId="0705DCEF" w:rsidR="009C0C49" w:rsidRPr="009C0C49" w:rsidRDefault="00000000" w:rsidP="009C0C49">
      <w:pPr>
        <w:shd w:val="clear" w:color="auto" w:fill="E8EEF5"/>
        <w:spacing w:before="60" w:after="120" w:line="360" w:lineRule="auto"/>
        <w:jc w:val="both"/>
        <w:rPr>
          <w:i/>
          <w:color w:val="404040"/>
          <w:sz w:val="20"/>
          <w:lang w:val="es-ES"/>
        </w:rPr>
      </w:pPr>
      <w:r w:rsidRPr="009C0C49">
        <w:rPr>
          <w:b/>
          <w:i/>
          <w:color w:val="1F4E79"/>
          <w:sz w:val="20"/>
          <w:lang w:val="es-ES"/>
        </w:rPr>
        <w:t xml:space="preserve">[Por escribir] </w:t>
      </w:r>
      <w:r w:rsidRPr="009C0C49">
        <w:rPr>
          <w:i/>
          <w:color w:val="404040"/>
          <w:sz w:val="20"/>
          <w:lang w:val="es-ES"/>
        </w:rPr>
        <w:t xml:space="preserve">Aportes del trabajo: grafo de conocimiento del </w:t>
      </w:r>
      <w:proofErr w:type="spellStart"/>
      <w:r w:rsidRPr="009C0C49">
        <w:rPr>
          <w:i/>
          <w:color w:val="404040"/>
          <w:sz w:val="20"/>
          <w:lang w:val="es-ES"/>
        </w:rPr>
        <w:t>Hugging</w:t>
      </w:r>
      <w:proofErr w:type="spellEnd"/>
      <w:r w:rsidRPr="009C0C49">
        <w:rPr>
          <w:i/>
          <w:color w:val="404040"/>
          <w:sz w:val="20"/>
          <w:lang w:val="es-ES"/>
        </w:rPr>
        <w:t xml:space="preserve"> </w:t>
      </w:r>
      <w:proofErr w:type="spellStart"/>
      <w:r w:rsidRPr="009C0C49">
        <w:rPr>
          <w:i/>
          <w:color w:val="404040"/>
          <w:sz w:val="20"/>
          <w:lang w:val="es-ES"/>
        </w:rPr>
        <w:t>Face</w:t>
      </w:r>
      <w:proofErr w:type="spellEnd"/>
      <w:r w:rsidRPr="009C0C49">
        <w:rPr>
          <w:i/>
          <w:color w:val="404040"/>
          <w:sz w:val="20"/>
          <w:lang w:val="es-ES"/>
        </w:rPr>
        <w:t xml:space="preserve"> </w:t>
      </w:r>
      <w:proofErr w:type="gramStart"/>
      <w:r w:rsidRPr="009C0C49">
        <w:rPr>
          <w:i/>
          <w:color w:val="404040"/>
          <w:sz w:val="20"/>
          <w:lang w:val="es-ES"/>
        </w:rPr>
        <w:t>Hub</w:t>
      </w:r>
      <w:proofErr w:type="gramEnd"/>
      <w:r w:rsidRPr="009C0C49">
        <w:rPr>
          <w:i/>
          <w:color w:val="404040"/>
          <w:sz w:val="20"/>
          <w:lang w:val="es-ES"/>
        </w:rPr>
        <w:t xml:space="preserve"> en Neo4j construido desde </w:t>
      </w:r>
      <w:proofErr w:type="spellStart"/>
      <w:r w:rsidRPr="009C0C49">
        <w:rPr>
          <w:i/>
          <w:color w:val="404040"/>
          <w:sz w:val="20"/>
          <w:lang w:val="es-ES"/>
        </w:rPr>
        <w:t>HFCommunity</w:t>
      </w:r>
      <w:proofErr w:type="spellEnd"/>
      <w:r w:rsidRPr="009C0C49">
        <w:rPr>
          <w:i/>
          <w:color w:val="404040"/>
          <w:sz w:val="20"/>
          <w:lang w:val="es-ES"/>
        </w:rPr>
        <w:t xml:space="preserve">, con capa vectorial; flujo </w:t>
      </w:r>
      <w:proofErr w:type="spellStart"/>
      <w:r w:rsidRPr="009C0C49">
        <w:rPr>
          <w:i/>
          <w:color w:val="404040"/>
          <w:sz w:val="20"/>
          <w:lang w:val="es-ES"/>
        </w:rPr>
        <w:t>GraphRAG</w:t>
      </w:r>
      <w:proofErr w:type="spellEnd"/>
      <w:r w:rsidRPr="009C0C49">
        <w:rPr>
          <w:i/>
          <w:color w:val="404040"/>
          <w:sz w:val="20"/>
          <w:lang w:val="es-ES"/>
        </w:rPr>
        <w:t xml:space="preserve"> con enrutamiento y memoria conversacional; banco de preguntas </w:t>
      </w:r>
      <w:proofErr w:type="spellStart"/>
      <w:r w:rsidRPr="009C0C49">
        <w:rPr>
          <w:i/>
          <w:color w:val="404040"/>
          <w:sz w:val="20"/>
          <w:lang w:val="es-ES"/>
        </w:rPr>
        <w:t>multi-salto</w:t>
      </w:r>
      <w:proofErr w:type="spellEnd"/>
      <w:r w:rsidRPr="009C0C49">
        <w:rPr>
          <w:i/>
          <w:color w:val="404040"/>
          <w:sz w:val="20"/>
          <w:lang w:val="es-ES"/>
        </w:rPr>
        <w:t>; adaptación de LLM-as-a-Judge para evaluar la construcción de conocimiento.</w:t>
      </w:r>
    </w:p>
    <w:p w14:paraId="6D190998" w14:textId="02719F37" w:rsidR="004275FA" w:rsidRPr="009C0C49" w:rsidRDefault="00000000" w:rsidP="009C0C49">
      <w:pPr>
        <w:pStyle w:val="Heading1"/>
        <w:spacing w:line="360" w:lineRule="auto"/>
        <w:rPr>
          <w:lang w:val="es-ES"/>
        </w:rPr>
      </w:pPr>
      <w:r w:rsidRPr="009C0C49">
        <w:rPr>
          <w:lang w:val="es-ES"/>
        </w:rPr>
        <w:t>Marco teórico</w:t>
      </w:r>
    </w:p>
    <w:p w14:paraId="7491FBA2" w14:textId="77777777" w:rsidR="004275FA" w:rsidRPr="009C0C49" w:rsidRDefault="00000000" w:rsidP="009C0C49">
      <w:pPr>
        <w:pStyle w:val="Heading2"/>
        <w:spacing w:line="360" w:lineRule="auto"/>
        <w:rPr>
          <w:lang w:val="es-ES"/>
        </w:rPr>
      </w:pPr>
      <w:r w:rsidRPr="009C0C49">
        <w:rPr>
          <w:lang w:val="es-ES"/>
        </w:rPr>
        <w:t>Generación aumentada por recuperación (RAG)</w:t>
      </w:r>
    </w:p>
    <w:p w14:paraId="1F6F79F4" w14:textId="77777777" w:rsidR="004275FA" w:rsidRPr="009C0C49" w:rsidRDefault="00000000" w:rsidP="009C0C49">
      <w:pPr>
        <w:spacing w:line="360" w:lineRule="auto"/>
        <w:ind w:firstLine="720"/>
        <w:rPr>
          <w:lang w:val="es-ES"/>
        </w:rPr>
      </w:pPr>
      <w:r w:rsidRPr="009C0C49">
        <w:rPr>
          <w:lang w:val="es-ES"/>
        </w:rPr>
        <w:t xml:space="preserve">La Recuperación Aumentada por Generación (RAG) se ha convertido en el estándar para mitigar las "alucinaciones" en los Modelos de Lenguaje de Gran Tamaño (LLM). El RAG tradicional funciona </w:t>
      </w:r>
      <w:r w:rsidRPr="009C0C49">
        <w:rPr>
          <w:lang w:val="es-ES"/>
        </w:rPr>
        <w:lastRenderedPageBreak/>
        <w:t>recuperando fragmentos de texto (</w:t>
      </w:r>
      <w:proofErr w:type="spellStart"/>
      <w:r w:rsidRPr="009C0C49">
        <w:rPr>
          <w:lang w:val="es-ES"/>
        </w:rPr>
        <w:t>chunks</w:t>
      </w:r>
      <w:proofErr w:type="spellEnd"/>
      <w:r w:rsidRPr="009C0C49">
        <w:rPr>
          <w:lang w:val="es-ES"/>
        </w:rPr>
        <w:t>) relevantes de un corpus externo basándose en la similitud semántica de vectores (</w:t>
      </w:r>
      <w:proofErr w:type="spellStart"/>
      <w:r w:rsidRPr="009C0C49">
        <w:rPr>
          <w:lang w:val="es-ES"/>
        </w:rPr>
        <w:t>embeddings</w:t>
      </w:r>
      <w:proofErr w:type="spellEnd"/>
      <w:r w:rsidRPr="009C0C49">
        <w:rPr>
          <w:lang w:val="es-ES"/>
        </w:rPr>
        <w:t xml:space="preserve">) para luego integrarlos en el </w:t>
      </w:r>
      <w:proofErr w:type="spellStart"/>
      <w:r w:rsidRPr="009C0C49">
        <w:rPr>
          <w:lang w:val="es-ES"/>
        </w:rPr>
        <w:t>prompt</w:t>
      </w:r>
      <w:proofErr w:type="spellEnd"/>
      <w:r w:rsidRPr="009C0C49">
        <w:rPr>
          <w:lang w:val="es-ES"/>
        </w:rPr>
        <w:t xml:space="preserve"> del modelo (Edge et al., 2024). Sin embargo, este enfoque presenta limitaciones críticas cuando se trata de dominios complejos y altamente interconectados como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Las limitaciones principales del RAG vectorial incluyen su incapacidad para realizar razonamientos multihilo (</w:t>
      </w:r>
      <w:proofErr w:type="spellStart"/>
      <w:r w:rsidRPr="009C0C49">
        <w:rPr>
          <w:lang w:val="es-ES"/>
        </w:rPr>
        <w:t>multi-hop</w:t>
      </w:r>
      <w:proofErr w:type="spellEnd"/>
      <w:r w:rsidRPr="009C0C49">
        <w:rPr>
          <w:lang w:val="es-ES"/>
        </w:rPr>
        <w:t xml:space="preserve"> </w:t>
      </w:r>
      <w:proofErr w:type="spellStart"/>
      <w:r w:rsidRPr="009C0C49">
        <w:rPr>
          <w:lang w:val="es-ES"/>
        </w:rPr>
        <w:t>reasoning</w:t>
      </w:r>
      <w:proofErr w:type="spellEnd"/>
      <w:r w:rsidRPr="009C0C49">
        <w:rPr>
          <w:lang w:val="es-ES"/>
        </w:rPr>
        <w:t>) y su dificultad para sintetizar información global, ya que el sistema solo ve fragmentos aislados de información sin comprender la estructura relacional que los une (Edge et al., 2024; Ghosh &amp; Mittal, 2025).</w:t>
      </w:r>
    </w:p>
    <w:p w14:paraId="12A6421C" w14:textId="77777777" w:rsidR="004275FA" w:rsidRPr="009C0C49" w:rsidRDefault="00000000" w:rsidP="009C0C49">
      <w:pPr>
        <w:pStyle w:val="Heading2"/>
        <w:spacing w:line="360" w:lineRule="auto"/>
        <w:rPr>
          <w:lang w:val="es-ES"/>
        </w:rPr>
      </w:pPr>
      <w:r w:rsidRPr="009C0C49">
        <w:rPr>
          <w:lang w:val="es-ES"/>
        </w:rPr>
        <w:t xml:space="preserve">Grafos de conocimiento y </w:t>
      </w:r>
      <w:proofErr w:type="spellStart"/>
      <w:r w:rsidRPr="009C0C49">
        <w:rPr>
          <w:lang w:val="es-ES"/>
        </w:rPr>
        <w:t>GraphRAG</w:t>
      </w:r>
      <w:proofErr w:type="spellEnd"/>
    </w:p>
    <w:p w14:paraId="0F42F60E" w14:textId="77777777" w:rsidR="004275FA" w:rsidRPr="009C0C49" w:rsidRDefault="00000000" w:rsidP="009C0C49">
      <w:pPr>
        <w:spacing w:line="360" w:lineRule="auto"/>
        <w:ind w:firstLine="720"/>
        <w:rPr>
          <w:lang w:val="es-ES"/>
        </w:rPr>
      </w:pPr>
      <w:r w:rsidRPr="009C0C49">
        <w:rPr>
          <w:lang w:val="es-ES"/>
        </w:rPr>
        <w:t xml:space="preserve">Para superar estas barreras, surge </w:t>
      </w:r>
      <w:proofErr w:type="spellStart"/>
      <w:r w:rsidRPr="009C0C49">
        <w:rPr>
          <w:b/>
          <w:lang w:val="es-ES"/>
        </w:rPr>
        <w:t>GraphRAG</w:t>
      </w:r>
      <w:proofErr w:type="spellEnd"/>
      <w:r w:rsidRPr="009C0C49">
        <w:rPr>
          <w:lang w:val="es-ES"/>
        </w:rPr>
        <w:t xml:space="preserve">, una evolución que utiliza Grafos de Conocimiento (KG) para organizar la información antes de la generación. En lugar de depender únicamente de vectores, </w:t>
      </w:r>
      <w:proofErr w:type="spellStart"/>
      <w:r w:rsidRPr="009C0C49">
        <w:rPr>
          <w:lang w:val="es-ES"/>
        </w:rPr>
        <w:t>GraphRAG</w:t>
      </w:r>
      <w:proofErr w:type="spellEnd"/>
      <w:r w:rsidRPr="009C0C49">
        <w:rPr>
          <w:lang w:val="es-ES"/>
        </w:rPr>
        <w:t xml:space="preserve"> mapea entidades y relaciones explícitas, permitiendo una recuperación de información basada tanto en la semántica del texto como en la topología de la red de datos. Trabajos recientes destacan la versatilidad de este enfoque en diversas áreas:</w:t>
      </w:r>
    </w:p>
    <w:p w14:paraId="16E62E50" w14:textId="77777777" w:rsidR="004275FA" w:rsidRPr="009C0C49" w:rsidRDefault="00000000" w:rsidP="009C0C49">
      <w:pPr>
        <w:pStyle w:val="ListBullet"/>
        <w:spacing w:line="360" w:lineRule="auto"/>
        <w:rPr>
          <w:lang w:val="es-ES"/>
        </w:rPr>
      </w:pPr>
      <w:r w:rsidRPr="009C0C49">
        <w:rPr>
          <w:b/>
          <w:lang w:val="es-ES"/>
        </w:rPr>
        <w:t>Ingeniería y Educación:</w:t>
      </w:r>
      <w:r w:rsidRPr="009C0C49">
        <w:rPr>
          <w:lang w:val="es-ES"/>
        </w:rPr>
        <w:t xml:space="preserve"> Ghosh y Mittal (2025) señalan que el uso de grafos de conocimiento permite avanzar en la investigación de ingeniería al proporcionar un contexto consciente que el RAG tradicional ignora. Esto es vital para plataformas como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donde la relación entre un autor, un modelo, su evolución (versiones) es fundamental para la construcción de conocimiento.</w:t>
      </w:r>
    </w:p>
    <w:p w14:paraId="178B6185" w14:textId="77777777" w:rsidR="004275FA" w:rsidRPr="009C0C49" w:rsidRDefault="00000000" w:rsidP="009C0C49">
      <w:pPr>
        <w:pStyle w:val="ListBullet"/>
        <w:spacing w:line="360" w:lineRule="auto"/>
        <w:rPr>
          <w:lang w:val="es-ES"/>
        </w:rPr>
      </w:pPr>
      <w:r w:rsidRPr="009C0C49">
        <w:rPr>
          <w:b/>
          <w:lang w:val="es-ES"/>
        </w:rPr>
        <w:t>Gobierno y Salud:</w:t>
      </w:r>
      <w:r w:rsidRPr="009C0C49">
        <w:rPr>
          <w:lang w:val="es-ES"/>
        </w:rPr>
        <w:t xml:space="preserve"> En el ámbito del e-</w:t>
      </w:r>
      <w:proofErr w:type="spellStart"/>
      <w:r w:rsidRPr="009C0C49">
        <w:rPr>
          <w:lang w:val="es-ES"/>
        </w:rPr>
        <w:t>government</w:t>
      </w:r>
      <w:proofErr w:type="spellEnd"/>
      <w:r w:rsidRPr="009C0C49">
        <w:rPr>
          <w:lang w:val="es-ES"/>
        </w:rPr>
        <w:t xml:space="preserve">, se ha demostrado que sistemas </w:t>
      </w:r>
      <w:proofErr w:type="spellStart"/>
      <w:r w:rsidRPr="009C0C49">
        <w:rPr>
          <w:lang w:val="es-ES"/>
        </w:rPr>
        <w:t>multi-agente</w:t>
      </w:r>
      <w:proofErr w:type="spellEnd"/>
      <w:r w:rsidRPr="009C0C49">
        <w:rPr>
          <w:lang w:val="es-ES"/>
        </w:rPr>
        <w:t xml:space="preserve"> basados en </w:t>
      </w:r>
      <w:proofErr w:type="spellStart"/>
      <w:r w:rsidRPr="009C0C49">
        <w:rPr>
          <w:lang w:val="es-ES"/>
        </w:rPr>
        <w:t>GraphRAG</w:t>
      </w:r>
      <w:proofErr w:type="spellEnd"/>
      <w:r w:rsidRPr="009C0C49">
        <w:rPr>
          <w:lang w:val="es-ES"/>
        </w:rPr>
        <w:t xml:space="preserve"> mejoran la confiabilidad y la transparencia de los asistentes de IA (Papageorgiou et al., 2025). Asimismo, en aplicaciones médicas de alta precisión, como la diabetes gestacional, </w:t>
      </w:r>
      <w:proofErr w:type="spellStart"/>
      <w:r w:rsidRPr="009C0C49">
        <w:rPr>
          <w:lang w:val="es-ES"/>
        </w:rPr>
        <w:t>GraphRAG</w:t>
      </w:r>
      <w:proofErr w:type="spellEnd"/>
      <w:r w:rsidRPr="009C0C49">
        <w:rPr>
          <w:lang w:val="es-ES"/>
        </w:rPr>
        <w:t xml:space="preserve"> ha permitido el desarrollo de modelos locales que garantizan la trazabilidad de la información (Evangelista et al., 2026).</w:t>
      </w:r>
    </w:p>
    <w:p w14:paraId="5928F678" w14:textId="77777777" w:rsidR="004275FA" w:rsidRPr="009C0C49" w:rsidRDefault="00000000" w:rsidP="009C0C49">
      <w:pPr>
        <w:pStyle w:val="Heading2"/>
        <w:spacing w:line="360" w:lineRule="auto"/>
        <w:rPr>
          <w:lang w:val="es-ES"/>
        </w:rPr>
      </w:pPr>
      <w:r w:rsidRPr="009C0C49">
        <w:rPr>
          <w:lang w:val="es-ES"/>
        </w:rPr>
        <w:t>Traducción de lenguaje natural a Cypher</w:t>
      </w:r>
    </w:p>
    <w:p w14:paraId="13843A8E" w14:textId="77777777" w:rsidR="004275FA" w:rsidRPr="009C0C49" w:rsidRDefault="00000000" w:rsidP="009C0C49">
      <w:pPr>
        <w:pStyle w:val="ListBullet"/>
        <w:spacing w:line="360" w:lineRule="auto"/>
        <w:rPr>
          <w:lang w:val="es-ES"/>
        </w:rPr>
      </w:pPr>
      <w:r w:rsidRPr="009C0C49">
        <w:rPr>
          <w:b/>
          <w:lang w:val="es-ES"/>
        </w:rPr>
        <w:t>Traducción de Consultas:</w:t>
      </w:r>
      <w:r w:rsidRPr="009C0C49">
        <w:rPr>
          <w:lang w:val="es-ES"/>
        </w:rPr>
        <w:t xml:space="preserve"> Un desafío técnico clave es la conversión de lenguaje natural a lenguajes de consulta de grafos. Tran et al. (2024) proponen el uso de modelos combinados como BERT y </w:t>
      </w:r>
      <w:proofErr w:type="spellStart"/>
      <w:r w:rsidRPr="009C0C49">
        <w:rPr>
          <w:lang w:val="es-ES"/>
        </w:rPr>
        <w:t>GraphSAGE</w:t>
      </w:r>
      <w:proofErr w:type="spellEnd"/>
      <w:r w:rsidRPr="009C0C49">
        <w:rPr>
          <w:lang w:val="es-ES"/>
        </w:rPr>
        <w:t xml:space="preserve"> para robustecer el proceso de </w:t>
      </w:r>
      <w:r w:rsidRPr="009C0C49">
        <w:rPr>
          <w:i/>
          <w:lang w:val="es-ES"/>
        </w:rPr>
        <w:t>Text-</w:t>
      </w:r>
      <w:proofErr w:type="spellStart"/>
      <w:r w:rsidRPr="009C0C49">
        <w:rPr>
          <w:i/>
          <w:lang w:val="es-ES"/>
        </w:rPr>
        <w:t>to</w:t>
      </w:r>
      <w:proofErr w:type="spellEnd"/>
      <w:r w:rsidRPr="009C0C49">
        <w:rPr>
          <w:i/>
          <w:lang w:val="es-ES"/>
        </w:rPr>
        <w:t>-Cypher</w:t>
      </w:r>
      <w:r w:rsidRPr="009C0C49">
        <w:rPr>
          <w:lang w:val="es-ES"/>
        </w:rPr>
        <w:t xml:space="preserve">, facilitando </w:t>
      </w:r>
      <w:r w:rsidRPr="009C0C49">
        <w:rPr>
          <w:lang w:val="es-ES"/>
        </w:rPr>
        <w:lastRenderedPageBreak/>
        <w:t>que usuarios sin conocimientos técnicos puedan interrogar estructuras de datos complejas.</w:t>
      </w:r>
    </w:p>
    <w:p w14:paraId="52C70EB6" w14:textId="77777777" w:rsidR="004275FA" w:rsidRDefault="00000000" w:rsidP="009C0C49">
      <w:pPr>
        <w:pStyle w:val="Heading2"/>
        <w:spacing w:line="360" w:lineRule="auto"/>
      </w:pPr>
      <w:r>
        <w:t>El Hugging Face Hub y HFCommunity</w:t>
      </w:r>
    </w:p>
    <w:p w14:paraId="398C2DA4"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 xml:space="preserve">El </w:t>
      </w:r>
      <w:proofErr w:type="gramStart"/>
      <w:r w:rsidRPr="009C0C49">
        <w:rPr>
          <w:i/>
          <w:color w:val="404040"/>
          <w:sz w:val="20"/>
          <w:lang w:val="es-ES"/>
        </w:rPr>
        <w:t>Hub</w:t>
      </w:r>
      <w:proofErr w:type="gramEnd"/>
      <w:r w:rsidRPr="009C0C49">
        <w:rPr>
          <w:i/>
          <w:color w:val="404040"/>
          <w:sz w:val="20"/>
          <w:lang w:val="es-ES"/>
        </w:rPr>
        <w:t xml:space="preserve"> (modelos, </w:t>
      </w:r>
      <w:proofErr w:type="spellStart"/>
      <w:r w:rsidRPr="009C0C49">
        <w:rPr>
          <w:i/>
          <w:color w:val="404040"/>
          <w:sz w:val="20"/>
          <w:lang w:val="es-ES"/>
        </w:rPr>
        <w:t>datasets</w:t>
      </w:r>
      <w:proofErr w:type="spellEnd"/>
      <w:r w:rsidRPr="009C0C49">
        <w:rPr>
          <w:i/>
          <w:color w:val="404040"/>
          <w:sz w:val="20"/>
          <w:lang w:val="es-ES"/>
        </w:rPr>
        <w:t xml:space="preserve">, Spaces, autores, etiquetas, discusiones, </w:t>
      </w:r>
      <w:proofErr w:type="spellStart"/>
      <w:r w:rsidRPr="009C0C49">
        <w:rPr>
          <w:i/>
          <w:color w:val="404040"/>
          <w:sz w:val="20"/>
          <w:lang w:val="es-ES"/>
        </w:rPr>
        <w:t>commits</w:t>
      </w:r>
      <w:proofErr w:type="spellEnd"/>
      <w:r w:rsidRPr="009C0C49">
        <w:rPr>
          <w:i/>
          <w:color w:val="404040"/>
          <w:sz w:val="20"/>
          <w:lang w:val="es-ES"/>
        </w:rPr>
        <w:t xml:space="preserve">) y </w:t>
      </w:r>
      <w:proofErr w:type="spellStart"/>
      <w:r w:rsidRPr="009C0C49">
        <w:rPr>
          <w:i/>
          <w:color w:val="404040"/>
          <w:sz w:val="20"/>
          <w:lang w:val="es-ES"/>
        </w:rPr>
        <w:t>HFCommunity</w:t>
      </w:r>
      <w:proofErr w:type="spellEnd"/>
      <w:r w:rsidRPr="009C0C49">
        <w:rPr>
          <w:i/>
          <w:color w:val="404040"/>
          <w:sz w:val="20"/>
          <w:lang w:val="es-ES"/>
        </w:rPr>
        <w:t xml:space="preserve"> (Ait et al., 2024) como fuente de datos: qué extrae, su esquema relacional y su escala.</w:t>
      </w:r>
    </w:p>
    <w:p w14:paraId="51BFB808" w14:textId="77777777" w:rsidR="004275FA" w:rsidRPr="009C0C49" w:rsidRDefault="00000000" w:rsidP="009C0C49">
      <w:pPr>
        <w:pStyle w:val="Heading2"/>
        <w:spacing w:line="360" w:lineRule="auto"/>
        <w:rPr>
          <w:lang w:val="es-ES"/>
        </w:rPr>
      </w:pPr>
      <w:r w:rsidRPr="009C0C49">
        <w:rPr>
          <w:lang w:val="es-ES"/>
        </w:rPr>
        <w:t>Evaluación de la construcción de conocimiento</w:t>
      </w:r>
    </w:p>
    <w:p w14:paraId="4303E160"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 xml:space="preserve">LLM-as-a-Judge (Zheng et al., 2023) para preguntas de </w:t>
      </w:r>
      <w:proofErr w:type="spellStart"/>
      <w:r w:rsidRPr="009C0C49">
        <w:rPr>
          <w:i/>
          <w:color w:val="404040"/>
          <w:sz w:val="20"/>
          <w:lang w:val="es-ES"/>
        </w:rPr>
        <w:t>sensemaking</w:t>
      </w:r>
      <w:proofErr w:type="spellEnd"/>
      <w:r w:rsidRPr="009C0C49">
        <w:rPr>
          <w:i/>
          <w:color w:val="404040"/>
          <w:sz w:val="20"/>
          <w:lang w:val="es-ES"/>
        </w:rPr>
        <w:t xml:space="preserve"> sin respuesta única, y razonamiento </w:t>
      </w:r>
      <w:proofErr w:type="spellStart"/>
      <w:r w:rsidRPr="009C0C49">
        <w:rPr>
          <w:i/>
          <w:color w:val="404040"/>
          <w:sz w:val="20"/>
          <w:lang w:val="es-ES"/>
        </w:rPr>
        <w:t>multi-salto</w:t>
      </w:r>
      <w:proofErr w:type="spellEnd"/>
      <w:r w:rsidRPr="009C0C49">
        <w:rPr>
          <w:i/>
          <w:color w:val="404040"/>
          <w:sz w:val="20"/>
          <w:lang w:val="es-ES"/>
        </w:rPr>
        <w:t xml:space="preserve"> (</w:t>
      </w:r>
      <w:proofErr w:type="spellStart"/>
      <w:r w:rsidRPr="009C0C49">
        <w:rPr>
          <w:i/>
          <w:color w:val="404040"/>
          <w:sz w:val="20"/>
          <w:lang w:val="es-ES"/>
        </w:rPr>
        <w:t>HotpotQA</w:t>
      </w:r>
      <w:proofErr w:type="spellEnd"/>
      <w:r w:rsidRPr="009C0C49">
        <w:rPr>
          <w:i/>
          <w:color w:val="404040"/>
          <w:sz w:val="20"/>
          <w:lang w:val="es-ES"/>
        </w:rPr>
        <w:t xml:space="preserve">, 2WikiMultihopQA, </w:t>
      </w:r>
      <w:proofErr w:type="spellStart"/>
      <w:r w:rsidRPr="009C0C49">
        <w:rPr>
          <w:i/>
          <w:color w:val="404040"/>
          <w:sz w:val="20"/>
          <w:lang w:val="es-ES"/>
        </w:rPr>
        <w:t>MuSiQue</w:t>
      </w:r>
      <w:proofErr w:type="spellEnd"/>
      <w:r w:rsidRPr="009C0C49">
        <w:rPr>
          <w:i/>
          <w:color w:val="404040"/>
          <w:sz w:val="20"/>
          <w:lang w:val="es-ES"/>
        </w:rPr>
        <w:t xml:space="preserve">; </w:t>
      </w:r>
      <w:proofErr w:type="spellStart"/>
      <w:r w:rsidRPr="009C0C49">
        <w:rPr>
          <w:i/>
          <w:color w:val="404040"/>
          <w:sz w:val="20"/>
          <w:lang w:val="es-ES"/>
        </w:rPr>
        <w:t>Arseven</w:t>
      </w:r>
      <w:proofErr w:type="spellEnd"/>
      <w:r w:rsidRPr="009C0C49">
        <w:rPr>
          <w:i/>
          <w:color w:val="404040"/>
          <w:sz w:val="20"/>
          <w:lang w:val="es-ES"/>
        </w:rPr>
        <w:t xml:space="preserve"> et al., 2026).</w:t>
      </w:r>
    </w:p>
    <w:p w14:paraId="06E9EAE2" w14:textId="77777777" w:rsidR="004275FA" w:rsidRPr="009C0C49" w:rsidRDefault="00000000" w:rsidP="009C0C49">
      <w:pPr>
        <w:pStyle w:val="Heading2"/>
        <w:spacing w:line="360" w:lineRule="auto"/>
        <w:rPr>
          <w:lang w:val="es-ES"/>
        </w:rPr>
      </w:pPr>
      <w:r w:rsidRPr="009C0C49">
        <w:rPr>
          <w:lang w:val="es-ES"/>
        </w:rPr>
        <w:t>Brecha de investigación</w:t>
      </w:r>
    </w:p>
    <w:p w14:paraId="56E48CC2"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La literatura reciente ha consolidado a GraphRAG como alternativa al RAG vectorial cuando la consulta exige razonamiento multi-salto o interpretación global (sensemaking) (Edge et al., 2024; Ghosh y Mittal, 2025; Klein et al., 2006). Las aplicaciones publicadas se concentran en dominios industriales, gubernamentales y clínicos: diagnóstico de fallas en aeronaves, desechos orbitales, minería, gobierno electrónico, manufactura y salud (Xie et al., 2025; Roll et al., 2025; Li et al., 2025; Papageorgiou et al., 2025; Knollmeyer et al., 2025; Evangelista et al., 2026). En la literatura revisada no se identifica un sistema equivalente sobre el ecosistema Hugging Face, es decir, sobre la red de modelos, conjuntos de datos, spaces, autores, etiquetas, discusiones y commits que hoy concentra la IA abierta.</w:t>
      </w:r>
      <w:proofErr w:type="spellStart"/>
      <w:r w:rsidRPr="009C0C49">
        <w:rPr>
          <w:i/>
          <w:color w:val="404040"/>
          <w:sz w:val="20"/>
          <w:lang w:val="es-ES"/>
        </w:rPr>
      </w:r>
      <w:proofErr w:type="spellEnd"/>
      <w:r w:rsidRPr="009C0C49">
        <w:rPr>
          <w:i/>
          <w:color w:val="404040"/>
          <w:sz w:val="20"/>
          <w:lang w:val="es-ES"/>
        </w:rPr>
      </w:r>
    </w:p>
    <w:p w14:paraId="56E48CC2" w14:textId="77777777" w:rsidR="004275FA" w:rsidRPr="009C0C49" w:rsidRDefault="00000000" w:rsidP="009C0C49">
      <w:pPr>
        <w:shd w:val="clear" w:color="auto" w:fill="E8EEF5"/>
        <w:spacing w:before="60" w:after="120" w:line="360" w:lineRule="auto"/>
        <w:jc w:val="both"/>
        <w:rPr>
          <w:lang w:val="es-ES"/>
        </w:rPr>
      </w:pPr>
      <w:proofErr w:type="spellStart"/>
      <w:proofErr w:type="spellEnd"/>
      <w:r>
        <w:t>Ese vacío no se resuelve con las herramientas de exploración existentes. El Hub se consulta por búsqueda o filtros, y HFCommunity (Ait et al., 2024) organiza los metadatos en un esquema relacional consultable con SQL. Ambas vías exigen alfabetización técnica y no atraviesan, en lenguaje natural, trayectorias del tipo autor → modelo → dataset → tarea → licencia. Ait et al. (2024) señalan, además, la posibilidad de aplicar técnicas de PLN sobre las descripciones de los repositorios para obtener anotaciones de grano fino y análisis de explicabilidad; esa línea queda abierta y se alinea con GraphRAG, pero no se materializa en un sistema de consulta semántica sobre el grafo del Hub.</w:t>
      </w:r>
    </w:p>
    <w:p w14:paraId="56E48CC2" w14:textId="77777777" w:rsidR="004275FA" w:rsidRPr="009C0C49" w:rsidRDefault="00000000" w:rsidP="009C0C49">
      <w:pPr>
        <w:shd w:val="clear" w:color="auto" w:fill="E8EEF5"/>
        <w:spacing w:before="60" w:after="120" w:line="360" w:lineRule="auto"/>
        <w:jc w:val="both"/>
        <w:rPr>
          <w:lang w:val="es-ES"/>
        </w:rPr>
      </w:pPr>
      <w:proofErr w:type="spellStart"/>
      <w:proofErr w:type="spellEnd"/>
      <w:r>
        <w:t>Hay un segundo hueco, de método. El GraphRAG canónico construye el grafo de conocimiento extrayendo entidades y relaciones de un corpus textual con un modelo de lenguaje (Edge et al., 2024; Larson y Truitt, 2024). Ese diseño es adecuado cuando la fuente es documental, pero introduce ruido de extracción y debilita la auditabilidad cuando el dominio ya es relacional. No se ha caracterizado un GraphRAG cuyo grafo se derive de metadatos estructurados de un ecosistema de IA abierta —sin inferir el esquema con un LLM—, complementado con una capa vectorial sobre nodos y con traducción de lenguaje natural a Cypher (Tran et al., 2024). La alfabetización digital motiva el problema; la brecha científica está en el dominio, en la construcción del grafo y en la forma de recuperarlo.</w:t>
      </w:r>
    </w:p>
    <w:p w14:paraId="56E48CC2" w14:textId="77777777" w:rsidR="004275FA" w:rsidRPr="009C0C49" w:rsidRDefault="00000000" w:rsidP="009C0C49">
      <w:pPr>
        <w:shd w:val="clear" w:color="auto" w:fill="E8EEF5"/>
        <w:spacing w:before="60" w:after="120" w:line="360" w:lineRule="auto"/>
        <w:jc w:val="both"/>
        <w:rPr>
          <w:lang w:val="es-ES"/>
        </w:rPr>
      </w:pPr>
      <w:proofErr w:type="spellStart"/>
      <w:proofErr w:type="spellEnd"/>
      <w:r>
        <w:t>El tercer hueco es de evaluación. Las preguntas de sensemaking sobre Hugging Face no tienen una única respuesta correcta, y los bancos multi-salto de referencia (HotpotQA, 2WikiMultihopQA, MuSiQue; Arseven et al., 2026) no cubren este dominio. Falta un protocolo que combine un banco de preguntas multi-salto sobre metadatos de IA abierta con la adaptación de LLM-as-a-Judge (Zheng et al., 2023) a la construcción de conocimiento, y no solo a la coincidencia con un ground truth.</w:t>
      </w:r>
    </w:p>
    <w:p w14:paraId="56E48CC2" w14:textId="77777777" w:rsidR="004275FA" w:rsidRPr="009C0C49" w:rsidRDefault="00000000" w:rsidP="009C0C49">
      <w:pPr>
        <w:shd w:val="clear" w:color="auto" w:fill="E8EEF5"/>
        <w:spacing w:before="60" w:after="120" w:line="360" w:lineRule="auto"/>
        <w:jc w:val="both"/>
        <w:rPr>
          <w:lang w:val="es-ES"/>
        </w:rPr>
      </w:pPr>
      <w:proofErr w:type="spellStart"/>
      <w:proofErr w:type="spellEnd"/>
      <w:r>
        <w:t>Esta investigación cubre esa brecha al (i) construir un grafo de conocimiento en Neo4j a partir de HFCommunity, conservando relaciones explícitas del dump estructurado; (ii) combinar búsqueda vectorial multi-etiqueta, generación de Cypher y memoria conversacional para consultas en lenguaje natural; y (iii) evaluar el sistema con preguntas multi-salto y un juez LLM sobre preguntas de sensemaking. El objetivo no es únicamente recuperar recursos, sino caracterizar el proceso de construcción de conocimiento sobre inteligencia artificial abierta cuando la recuperación se ancla en la topología del grafo. Esa caracterización alinea el objetivo general —caracterizar el proceso de construcción de conocimiento sobre inteligencia artificial abierta— con la metodología que se describe a continuación.</w:t>
      </w:r>
    </w:p>
    <w:p w14:paraId="18F8D235" w14:textId="77777777" w:rsidR="004275FA" w:rsidRPr="009C0C49" w:rsidRDefault="00000000" w:rsidP="009C0C49">
      <w:pPr>
        <w:pStyle w:val="Heading1"/>
        <w:spacing w:line="360" w:lineRule="auto"/>
        <w:rPr>
          <w:lang w:val="es-ES"/>
        </w:rPr>
      </w:pPr>
      <w:r w:rsidRPr="009C0C49">
        <w:rPr>
          <w:lang w:val="es-ES"/>
        </w:rPr>
        <w:t>Metodología</w:t>
      </w:r>
    </w:p>
    <w:p w14:paraId="1CA50C07" w14:textId="77777777" w:rsidR="004275FA" w:rsidRPr="009C0C49" w:rsidRDefault="00000000" w:rsidP="009C0C49">
      <w:pPr>
        <w:spacing w:line="360" w:lineRule="auto"/>
        <w:ind w:firstLine="720"/>
        <w:rPr>
          <w:lang w:val="es-ES"/>
        </w:rPr>
      </w:pPr>
      <w:r w:rsidRPr="009C0C49">
        <w:rPr>
          <w:lang w:val="es-ES"/>
        </w:rPr>
        <w:t>Esta investigación se clasifica como un "Trabajo en Progreso" con un enfoque metodológico dividido en siete fases principales (ver figuras 1 y 2):</w:t>
      </w:r>
    </w:p>
    <w:p w14:paraId="02CB3B0B"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[Revisar] </w:t>
      </w:r>
      <w:r w:rsidRPr="009C0C49">
        <w:rPr>
          <w:i/>
          <w:color w:val="404040"/>
          <w:sz w:val="20"/>
          <w:lang w:val="es-ES"/>
        </w:rPr>
        <w:t xml:space="preserve">Actualizar: ya no es un “Trabajo en Progreso”, el WIP mencionaba siete </w:t>
      </w:r>
      <w:proofErr w:type="gramStart"/>
      <w:r w:rsidRPr="009C0C49">
        <w:rPr>
          <w:i/>
          <w:color w:val="404040"/>
          <w:sz w:val="20"/>
          <w:lang w:val="es-ES"/>
        </w:rPr>
        <w:t>fases</w:t>
      </w:r>
      <w:proofErr w:type="gramEnd"/>
      <w:r w:rsidRPr="009C0C49">
        <w:rPr>
          <w:i/>
          <w:color w:val="404040"/>
          <w:sz w:val="20"/>
          <w:lang w:val="es-ES"/>
        </w:rPr>
        <w:t xml:space="preserve"> pero describía nueve, y el despliegue (fases 8 y 9) ocurrirá después de entregar el artículo, por lo que pasó a trabajo futuro.</w:t>
      </w:r>
    </w:p>
    <w:p w14:paraId="49A4C7F2" w14:textId="77777777" w:rsidR="004275FA" w:rsidRPr="009C0C49" w:rsidRDefault="00000000" w:rsidP="009C0C49">
      <w:pPr>
        <w:keepNext/>
        <w:spacing w:line="360" w:lineRule="auto"/>
        <w:rPr>
          <w:lang w:val="es-ES"/>
        </w:rPr>
      </w:pPr>
      <w:r w:rsidRPr="009C0C49">
        <w:rPr>
          <w:b/>
          <w:lang w:val="es-ES"/>
        </w:rPr>
        <w:t>Figura 1</w:t>
      </w:r>
    </w:p>
    <w:p w14:paraId="51977C89" w14:textId="77777777" w:rsidR="004275FA" w:rsidRPr="009C0C49" w:rsidRDefault="00000000" w:rsidP="009C0C49">
      <w:pPr>
        <w:keepNext/>
        <w:spacing w:line="360" w:lineRule="auto"/>
        <w:rPr>
          <w:lang w:val="es-ES"/>
        </w:rPr>
      </w:pPr>
      <w:r w:rsidRPr="009C0C49">
        <w:rPr>
          <w:i/>
          <w:lang w:val="es-ES"/>
        </w:rPr>
        <w:t>[Título de la figura]</w:t>
      </w:r>
    </w:p>
    <w:tbl>
      <w:tblPr>
        <w:tblW w:w="0" w:type="auto"/>
        <w:jc w:val="center"/>
        <w:tblLook w:val="04A0" w:firstRow="1" w:lastRow="0" w:firstColumn="1" w:lastColumn="0" w:noHBand="0" w:noVBand="1"/>
      </w:tblPr>
      <w:tblGrid>
        <w:gridCol w:w="4536"/>
      </w:tblGrid>
      <w:tr w:rsidR="004275FA" w:rsidRPr="009C0C49" w14:paraId="571AF4D7" w14:textId="77777777">
        <w:trPr>
          <w:trHeight w:val="3744"/>
          <w:jc w:val="center"/>
        </w:trPr>
        <w:tc>
          <w:tcPr>
            <w:tcW w:w="9360" w:type="dxa"/>
            <w:tcBorders>
              <w:top w:val="dashed" w:sz="8" w:space="0" w:color="7F7F7F"/>
              <w:left w:val="dashed" w:sz="8" w:space="0" w:color="7F7F7F"/>
              <w:bottom w:val="dashed" w:sz="8" w:space="0" w:color="7F7F7F"/>
              <w:right w:val="dashed" w:sz="8" w:space="0" w:color="7F7F7F"/>
            </w:tcBorders>
            <w:vAlign w:val="center"/>
          </w:tcPr>
          <w:p w14:paraId="3B917AA6" w14:textId="77777777" w:rsidR="004275FA" w:rsidRPr="009C0C49" w:rsidRDefault="00000000" w:rsidP="009C0C49">
            <w:pPr>
              <w:spacing w:line="360" w:lineRule="auto"/>
              <w:jc w:val="center"/>
              <w:rPr>
                <w:lang w:val="es-ES"/>
              </w:rPr>
            </w:pPr>
            <w:r w:rsidRPr="009C0C49">
              <w:rPr>
                <w:i/>
                <w:color w:val="595959"/>
                <w:sz w:val="20"/>
                <w:lang w:val="es-ES"/>
              </w:rPr>
              <w:t>[Espacio reservado para la Figura 1]</w:t>
            </w:r>
            <w:r w:rsidRPr="009C0C49">
              <w:rPr>
                <w:i/>
                <w:color w:val="595959"/>
                <w:sz w:val="20"/>
                <w:lang w:val="es-ES"/>
              </w:rPr>
              <w:br/>
              <w:t xml:space="preserve">Sugerencia: arquitectura general del sistema (datos → grafo → </w:t>
            </w:r>
            <w:proofErr w:type="spellStart"/>
            <w:r w:rsidRPr="009C0C49">
              <w:rPr>
                <w:i/>
                <w:color w:val="595959"/>
                <w:sz w:val="20"/>
                <w:lang w:val="es-ES"/>
              </w:rPr>
              <w:t>embeddings</w:t>
            </w:r>
            <w:proofErr w:type="spellEnd"/>
            <w:r w:rsidRPr="009C0C49">
              <w:rPr>
                <w:i/>
                <w:color w:val="595959"/>
                <w:sz w:val="20"/>
                <w:lang w:val="es-ES"/>
              </w:rPr>
              <w:t xml:space="preserve"> → flujo </w:t>
            </w:r>
            <w:proofErr w:type="spellStart"/>
            <w:r w:rsidRPr="009C0C49">
              <w:rPr>
                <w:i/>
                <w:color w:val="595959"/>
                <w:sz w:val="20"/>
                <w:lang w:val="es-ES"/>
              </w:rPr>
              <w:t>GraphRAG</w:t>
            </w:r>
            <w:proofErr w:type="spellEnd"/>
            <w:r w:rsidRPr="009C0C49">
              <w:rPr>
                <w:i/>
                <w:color w:val="595959"/>
                <w:sz w:val="20"/>
                <w:lang w:val="es-ES"/>
              </w:rPr>
              <w:t xml:space="preserve"> → interfaz).</w:t>
            </w:r>
          </w:p>
        </w:tc>
      </w:tr>
    </w:tbl>
    <w:p w14:paraId="402FC155" w14:textId="77777777" w:rsidR="004275FA" w:rsidRDefault="00000000" w:rsidP="009C0C49">
      <w:pPr>
        <w:spacing w:line="360" w:lineRule="auto"/>
        <w:rPr>
          <w:lang w:val="es-ES"/>
        </w:rPr>
      </w:pPr>
      <w:r w:rsidRPr="009C0C49">
        <w:rPr>
          <w:i/>
          <w:lang w:val="es-ES"/>
        </w:rPr>
        <w:t xml:space="preserve">Nota. </w:t>
      </w:r>
      <w:r w:rsidRPr="009C0C49">
        <w:rPr>
          <w:lang w:val="es-ES"/>
        </w:rPr>
        <w:t>[Nota de la figura, si aplica]</w:t>
      </w:r>
    </w:p>
    <w:p w14:paraId="51423020" w14:textId="24E3888B" w:rsidR="00C97008" w:rsidRPr="00C97008" w:rsidRDefault="00C97008" w:rsidP="00C97008">
      <w:pPr>
        <w:spacing w:line="360" w:lineRule="auto"/>
      </w:pPr>
      <w:r w:rsidRPr="00C97008">
        <w:drawing>
          <wp:inline distT="0" distB="0" distL="0" distR="0" wp14:anchorId="03EDB4EA" wp14:editId="4502D463">
            <wp:extent cx="2996517" cy="1834515"/>
            <wp:effectExtent l="0" t="0" r="0" b="0"/>
            <wp:docPr id="2099304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3721" t="10336" r="3858" b="8913"/>
                    <a:stretch>
                      <a:fillRect/>
                    </a:stretch>
                  </pic:blipFill>
                  <pic:spPr bwMode="auto">
                    <a:xfrm>
                      <a:off x="0" y="0"/>
                      <a:ext cx="3008761" cy="1842011"/>
                    </a:xfrm>
                    <a:prstGeom prst="rect">
                      <a:avLst/>
                    </a:prstGeom>
                    <a:noFill/>
                    <a:ln>
                      <a:noFill/>
                    </a:ln>
                    <a:extLst>
                      <a:ext uri="{53640926-AAD7-44D8-BBD7-CCE9431645EC}">
                        <a14:shadowObscured xmlns:a14="http://schemas.microsoft.com/office/drawing/2010/main"/>
                      </a:ext>
                    </a:extLst>
                  </pic:spPr>
                </pic:pic>
              </a:graphicData>
            </a:graphic>
          </wp:inline>
        </w:drawing>
      </w:r>
    </w:p>
    <w:p w14:paraId="397F98AD" w14:textId="77777777" w:rsidR="00A13689" w:rsidRDefault="00A13689" w:rsidP="009C0C49">
      <w:pPr>
        <w:spacing w:line="360" w:lineRule="auto"/>
        <w:rPr>
          <w:lang w:val="es-ES"/>
        </w:rPr>
      </w:pPr>
    </w:p>
    <w:p w14:paraId="78D9A52F" w14:textId="77777777" w:rsidR="00A13689" w:rsidRDefault="00A13689" w:rsidP="009C0C49">
      <w:pPr>
        <w:spacing w:line="360" w:lineRule="auto"/>
        <w:rPr>
          <w:lang w:val="es-ES"/>
        </w:rPr>
      </w:pPr>
    </w:p>
    <w:p w14:paraId="1941AFB2" w14:textId="77777777" w:rsidR="00A13689" w:rsidRDefault="00A13689" w:rsidP="009C0C49">
      <w:pPr>
        <w:spacing w:line="360" w:lineRule="auto"/>
        <w:rPr>
          <w:lang w:val="es-ES"/>
        </w:rPr>
      </w:pPr>
    </w:p>
    <w:p w14:paraId="366246DC" w14:textId="77777777" w:rsidR="00A13689" w:rsidRDefault="00A13689" w:rsidP="009C0C49">
      <w:pPr>
        <w:spacing w:line="360" w:lineRule="auto"/>
        <w:rPr>
          <w:lang w:val="es-ES"/>
        </w:rPr>
      </w:pPr>
    </w:p>
    <w:p w14:paraId="42868F31" w14:textId="77777777" w:rsidR="00A13689" w:rsidRPr="009C0C49" w:rsidRDefault="00A13689" w:rsidP="009C0C49">
      <w:pPr>
        <w:spacing w:line="360" w:lineRule="auto"/>
        <w:rPr>
          <w:lang w:val="es-ES"/>
        </w:rPr>
      </w:pPr>
    </w:p>
    <w:p w14:paraId="0318C2EF" w14:textId="77777777" w:rsidR="004275FA" w:rsidRPr="009C0C49" w:rsidRDefault="00000000" w:rsidP="009C0C49">
      <w:pPr>
        <w:pStyle w:val="Heading2"/>
        <w:spacing w:line="360" w:lineRule="auto"/>
        <w:rPr>
          <w:lang w:val="es-ES"/>
        </w:rPr>
      </w:pPr>
      <w:r w:rsidRPr="009C0C49">
        <w:rPr>
          <w:lang w:val="es-ES"/>
        </w:rPr>
        <w:t>Fuente de datos y preparación</w:t>
      </w:r>
    </w:p>
    <w:p w14:paraId="67FAF143" w14:textId="77777777" w:rsidR="004275FA" w:rsidRPr="009C0C49" w:rsidRDefault="00000000" w:rsidP="009C0C49">
      <w:pPr>
        <w:spacing w:line="360" w:lineRule="auto"/>
        <w:ind w:firstLine="720"/>
        <w:rPr>
          <w:lang w:val="es-ES"/>
        </w:rPr>
      </w:pPr>
      <w:r w:rsidRPr="009C0C49">
        <w:rPr>
          <w:lang w:val="es-ES"/>
        </w:rPr>
        <w:t xml:space="preserve">Se inicia con la descarga del </w:t>
      </w:r>
      <w:proofErr w:type="spellStart"/>
      <w:r w:rsidRPr="009C0C49">
        <w:rPr>
          <w:i/>
          <w:lang w:val="es-ES"/>
        </w:rPr>
        <w:t>dump</w:t>
      </w:r>
      <w:proofErr w:type="spellEnd"/>
      <w:r w:rsidRPr="009C0C49">
        <w:rPr>
          <w:i/>
          <w:lang w:val="es-ES"/>
        </w:rPr>
        <w:t xml:space="preserve"> file</w:t>
      </w:r>
      <w:r w:rsidRPr="009C0C49">
        <w:rPr>
          <w:lang w:val="es-ES"/>
        </w:rPr>
        <w:t xml:space="preserve"> de la base de datos de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xml:space="preserve"> para verificar su integridad y consistencia. Posteriormente, se configura un entorno en Neo4j Desktop donde se importa el </w:t>
      </w:r>
      <w:proofErr w:type="spellStart"/>
      <w:r w:rsidRPr="009C0C49">
        <w:rPr>
          <w:i/>
          <w:lang w:val="es-ES"/>
        </w:rPr>
        <w:t>dump</w:t>
      </w:r>
      <w:proofErr w:type="spellEnd"/>
      <w:r w:rsidRPr="009C0C49">
        <w:rPr>
          <w:lang w:val="es-ES"/>
        </w:rPr>
        <w:t xml:space="preserve"> y se ajustan los índices, </w:t>
      </w:r>
      <w:proofErr w:type="spellStart"/>
      <w:r w:rsidRPr="009C0C49">
        <w:rPr>
          <w:i/>
          <w:lang w:val="es-ES"/>
        </w:rPr>
        <w:t>constraints</w:t>
      </w:r>
      <w:proofErr w:type="spellEnd"/>
      <w:r w:rsidRPr="009C0C49">
        <w:rPr>
          <w:lang w:val="es-ES"/>
        </w:rPr>
        <w:t xml:space="preserve"> y etiquetas </w:t>
      </w:r>
      <w:r w:rsidRPr="009C0C49">
        <w:rPr>
          <w:lang w:val="es-ES"/>
        </w:rPr>
        <w:lastRenderedPageBreak/>
        <w:t>de nodos. Esta fase culmina con la validación del modelo de datos para asegurar la coherencia de las relaciones y la eliminación de redundancias.</w:t>
      </w:r>
    </w:p>
    <w:p w14:paraId="21067827"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proofErr w:type="spellStart"/>
      <w:r w:rsidRPr="009C0C49">
        <w:rPr>
          <w:i/>
          <w:color w:val="404040"/>
          <w:sz w:val="20"/>
          <w:lang w:val="es-ES"/>
        </w:rPr>
        <w:t>Dump</w:t>
      </w:r>
      <w:proofErr w:type="spellEnd"/>
      <w:r w:rsidRPr="009C0C49">
        <w:rPr>
          <w:i/>
          <w:color w:val="404040"/>
          <w:sz w:val="20"/>
          <w:lang w:val="es-ES"/>
        </w:rPr>
        <w:t xml:space="preserve"> MySQL de </w:t>
      </w:r>
      <w:proofErr w:type="spellStart"/>
      <w:r w:rsidRPr="009C0C49">
        <w:rPr>
          <w:i/>
          <w:color w:val="404040"/>
          <w:sz w:val="20"/>
          <w:lang w:val="es-ES"/>
        </w:rPr>
        <w:t>HFCommunity</w:t>
      </w:r>
      <w:proofErr w:type="spellEnd"/>
      <w:r w:rsidRPr="009C0C49">
        <w:rPr>
          <w:i/>
          <w:color w:val="404040"/>
          <w:sz w:val="20"/>
          <w:lang w:val="es-ES"/>
        </w:rPr>
        <w:t>, perfilado (conteos, tamaño, rangos de fechas, nulos), limpieza y exportación a CSV, importación en Neo4j; fecha de corte de los datos.</w:t>
      </w:r>
    </w:p>
    <w:p w14:paraId="103C2E5D" w14:textId="77777777" w:rsidR="004275FA" w:rsidRPr="009C0C49" w:rsidRDefault="00000000" w:rsidP="009C0C49">
      <w:pPr>
        <w:pStyle w:val="Heading2"/>
        <w:spacing w:line="360" w:lineRule="auto"/>
        <w:rPr>
          <w:lang w:val="es-ES"/>
        </w:rPr>
      </w:pPr>
      <w:r w:rsidRPr="009C0C49">
        <w:rPr>
          <w:lang w:val="es-ES"/>
        </w:rPr>
        <w:t>Construcción del grafo de conocimiento</w:t>
      </w:r>
    </w:p>
    <w:p w14:paraId="6FCB501E"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Modelo de datos: etiquetas, relaciones y conteos (</w:t>
      </w:r>
      <w:proofErr w:type="spellStart"/>
      <w:r w:rsidRPr="009C0C49">
        <w:rPr>
          <w:i/>
          <w:color w:val="404040"/>
          <w:sz w:val="20"/>
          <w:lang w:val="es-ES"/>
        </w:rPr>
        <w:t>Repository</w:t>
      </w:r>
      <w:proofErr w:type="spellEnd"/>
      <w:r w:rsidRPr="009C0C49">
        <w:rPr>
          <w:i/>
          <w:color w:val="404040"/>
          <w:sz w:val="20"/>
          <w:lang w:val="es-ES"/>
        </w:rPr>
        <w:t xml:space="preserve"> como nodo central; Model, </w:t>
      </w:r>
      <w:proofErr w:type="spellStart"/>
      <w:r w:rsidRPr="009C0C49">
        <w:rPr>
          <w:i/>
          <w:color w:val="404040"/>
          <w:sz w:val="20"/>
          <w:lang w:val="es-ES"/>
        </w:rPr>
        <w:t>Dataset</w:t>
      </w:r>
      <w:proofErr w:type="spellEnd"/>
      <w:r w:rsidRPr="009C0C49">
        <w:rPr>
          <w:i/>
          <w:color w:val="404040"/>
          <w:sz w:val="20"/>
          <w:lang w:val="es-ES"/>
        </w:rPr>
        <w:t xml:space="preserve"> y Space como especializaciones; Author, Tag, </w:t>
      </w:r>
      <w:proofErr w:type="spellStart"/>
      <w:r w:rsidRPr="009C0C49">
        <w:rPr>
          <w:i/>
          <w:color w:val="404040"/>
          <w:sz w:val="20"/>
          <w:lang w:val="es-ES"/>
        </w:rPr>
        <w:t>Discussion</w:t>
      </w:r>
      <w:proofErr w:type="spellEnd"/>
      <w:r w:rsidRPr="009C0C49">
        <w:rPr>
          <w:i/>
          <w:color w:val="404040"/>
          <w:sz w:val="20"/>
          <w:lang w:val="es-ES"/>
        </w:rPr>
        <w:t xml:space="preserve">, </w:t>
      </w:r>
      <w:proofErr w:type="spellStart"/>
      <w:r w:rsidRPr="009C0C49">
        <w:rPr>
          <w:i/>
          <w:color w:val="404040"/>
          <w:sz w:val="20"/>
          <w:lang w:val="es-ES"/>
        </w:rPr>
        <w:t>Commits</w:t>
      </w:r>
      <w:proofErr w:type="spellEnd"/>
      <w:r w:rsidRPr="009C0C49">
        <w:rPr>
          <w:i/>
          <w:color w:val="404040"/>
          <w:sz w:val="20"/>
          <w:lang w:val="es-ES"/>
        </w:rPr>
        <w:t xml:space="preserve">, </w:t>
      </w:r>
      <w:proofErr w:type="spellStart"/>
      <w:r w:rsidRPr="009C0C49">
        <w:rPr>
          <w:i/>
          <w:color w:val="404040"/>
          <w:sz w:val="20"/>
          <w:lang w:val="es-ES"/>
        </w:rPr>
        <w:t>ModifiedFile</w:t>
      </w:r>
      <w:proofErr w:type="spellEnd"/>
      <w:r w:rsidRPr="009C0C49">
        <w:rPr>
          <w:i/>
          <w:color w:val="404040"/>
          <w:sz w:val="20"/>
          <w:lang w:val="es-ES"/>
        </w:rPr>
        <w:t>).</w:t>
      </w:r>
    </w:p>
    <w:p w14:paraId="65CD80CA" w14:textId="77777777" w:rsidR="004275FA" w:rsidRPr="009C0C49" w:rsidRDefault="00000000" w:rsidP="009C0C49">
      <w:pPr>
        <w:keepNext/>
        <w:spacing w:line="360" w:lineRule="auto"/>
        <w:rPr>
          <w:lang w:val="es-ES"/>
        </w:rPr>
      </w:pPr>
      <w:r w:rsidRPr="009C0C49">
        <w:rPr>
          <w:b/>
          <w:lang w:val="es-ES"/>
        </w:rPr>
        <w:t>Figura 2</w:t>
      </w:r>
    </w:p>
    <w:p w14:paraId="17D2A2D2" w14:textId="77777777" w:rsidR="004275FA" w:rsidRPr="009C0C49" w:rsidRDefault="00000000" w:rsidP="009C0C49">
      <w:pPr>
        <w:keepNext/>
        <w:spacing w:line="360" w:lineRule="auto"/>
        <w:rPr>
          <w:lang w:val="es-ES"/>
        </w:rPr>
      </w:pPr>
      <w:r w:rsidRPr="009C0C49">
        <w:rPr>
          <w:i/>
          <w:lang w:val="es-ES"/>
        </w:rPr>
        <w:t>[Título de la figura]</w:t>
      </w:r>
    </w:p>
    <w:tbl>
      <w:tblPr>
        <w:tblW w:w="0" w:type="auto"/>
        <w:jc w:val="center"/>
        <w:tblLook w:val="04A0" w:firstRow="1" w:lastRow="0" w:firstColumn="1" w:lastColumn="0" w:noHBand="0" w:noVBand="1"/>
      </w:tblPr>
      <w:tblGrid>
        <w:gridCol w:w="4536"/>
      </w:tblGrid>
      <w:tr w:rsidR="004275FA" w:rsidRPr="009C0C49" w14:paraId="1F7B8062" w14:textId="77777777">
        <w:trPr>
          <w:trHeight w:val="3744"/>
          <w:jc w:val="center"/>
        </w:trPr>
        <w:tc>
          <w:tcPr>
            <w:tcW w:w="9360" w:type="dxa"/>
            <w:tcBorders>
              <w:top w:val="dashed" w:sz="8" w:space="0" w:color="7F7F7F"/>
              <w:left w:val="dashed" w:sz="8" w:space="0" w:color="7F7F7F"/>
              <w:bottom w:val="dashed" w:sz="8" w:space="0" w:color="7F7F7F"/>
              <w:right w:val="dashed" w:sz="8" w:space="0" w:color="7F7F7F"/>
            </w:tcBorders>
            <w:vAlign w:val="center"/>
          </w:tcPr>
          <w:p w14:paraId="06BD192D" w14:textId="77777777" w:rsidR="004275FA" w:rsidRPr="009C0C49" w:rsidRDefault="00000000" w:rsidP="009C0C49">
            <w:pPr>
              <w:spacing w:line="360" w:lineRule="auto"/>
              <w:jc w:val="center"/>
              <w:rPr>
                <w:lang w:val="es-ES"/>
              </w:rPr>
            </w:pPr>
            <w:r w:rsidRPr="009C0C49">
              <w:rPr>
                <w:i/>
                <w:color w:val="595959"/>
                <w:sz w:val="20"/>
                <w:lang w:val="es-ES"/>
              </w:rPr>
              <w:t>[Espacio reservado para la Figura 2]</w:t>
            </w:r>
            <w:r w:rsidRPr="009C0C49">
              <w:rPr>
                <w:i/>
                <w:color w:val="595959"/>
                <w:sz w:val="20"/>
                <w:lang w:val="es-ES"/>
              </w:rPr>
              <w:br/>
              <w:t>Sugerencia: esquema del grafo de conocimiento (etiquetas y relaciones).</w:t>
            </w:r>
          </w:p>
        </w:tc>
      </w:tr>
    </w:tbl>
    <w:p w14:paraId="5FF8E972" w14:textId="77777777" w:rsidR="004275FA" w:rsidRPr="009C0C49" w:rsidRDefault="00000000" w:rsidP="009C0C49">
      <w:pPr>
        <w:spacing w:line="360" w:lineRule="auto"/>
        <w:rPr>
          <w:lang w:val="es-ES"/>
        </w:rPr>
      </w:pPr>
      <w:r w:rsidRPr="009C0C49">
        <w:rPr>
          <w:i/>
          <w:lang w:val="es-ES"/>
        </w:rPr>
        <w:t xml:space="preserve">Nota. </w:t>
      </w:r>
      <w:r w:rsidRPr="009C0C49">
        <w:rPr>
          <w:lang w:val="es-ES"/>
        </w:rPr>
        <w:t>[Nota de la figura, si aplica]</w:t>
      </w:r>
    </w:p>
    <w:p w14:paraId="6B209CF1" w14:textId="77777777" w:rsidR="004275FA" w:rsidRPr="009C0C49" w:rsidRDefault="00000000" w:rsidP="009C0C49">
      <w:pPr>
        <w:pStyle w:val="Heading2"/>
        <w:spacing w:line="360" w:lineRule="auto"/>
        <w:rPr>
          <w:lang w:val="es-ES"/>
        </w:rPr>
      </w:pPr>
      <w:r w:rsidRPr="009C0C49">
        <w:rPr>
          <w:lang w:val="es-ES"/>
        </w:rPr>
        <w:t xml:space="preserve">Capa vectorial: </w:t>
      </w:r>
      <w:proofErr w:type="spellStart"/>
      <w:r w:rsidRPr="009C0C49">
        <w:rPr>
          <w:lang w:val="es-ES"/>
        </w:rPr>
        <w:t>embeddings</w:t>
      </w:r>
      <w:proofErr w:type="spellEnd"/>
      <w:r w:rsidRPr="009C0C49">
        <w:rPr>
          <w:lang w:val="es-ES"/>
        </w:rPr>
        <w:t xml:space="preserve"> e índices</w:t>
      </w:r>
    </w:p>
    <w:p w14:paraId="5D31C448" w14:textId="77777777" w:rsidR="004275FA" w:rsidRPr="009C0C49" w:rsidRDefault="00000000" w:rsidP="009C0C49">
      <w:pPr>
        <w:spacing w:line="360" w:lineRule="auto"/>
        <w:ind w:firstLine="720"/>
        <w:rPr>
          <w:lang w:val="es-ES"/>
        </w:rPr>
      </w:pPr>
      <w:r w:rsidRPr="009C0C49">
        <w:rPr>
          <w:lang w:val="es-ES"/>
        </w:rPr>
        <w:t xml:space="preserve">Se seleccionan y normalizan atributos textuales clave (descripciones, etiquetas, tareas). Mediante un </w:t>
      </w:r>
      <w:proofErr w:type="spellStart"/>
      <w:r w:rsidRPr="009C0C49">
        <w:rPr>
          <w:i/>
          <w:lang w:val="es-ES"/>
        </w:rPr>
        <w:t>Embedder</w:t>
      </w:r>
      <w:proofErr w:type="spellEnd"/>
      <w:r w:rsidRPr="009C0C49">
        <w:rPr>
          <w:lang w:val="es-ES"/>
        </w:rPr>
        <w:t xml:space="preserve"> en Python, se transforman estas entidades en vectores de n-dimensiones que se almacenan </w:t>
      </w:r>
      <w:r w:rsidRPr="009C0C49">
        <w:rPr>
          <w:lang w:val="es-ES"/>
        </w:rPr>
        <w:t xml:space="preserve">en un </w:t>
      </w:r>
      <w:r w:rsidRPr="009C0C49">
        <w:rPr>
          <w:i/>
          <w:lang w:val="es-ES"/>
        </w:rPr>
        <w:t>Neo4j Vector Index</w:t>
      </w:r>
      <w:r w:rsidRPr="009C0C49">
        <w:rPr>
          <w:lang w:val="es-ES"/>
        </w:rPr>
        <w:t>. La funcionalidad se valida mediante pruebas de recuperación por similitud (k-NN).</w:t>
      </w:r>
    </w:p>
    <w:p w14:paraId="5943EC60"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[Revisar] </w:t>
      </w:r>
      <w:r w:rsidRPr="009C0C49">
        <w:rPr>
          <w:i/>
          <w:color w:val="404040"/>
          <w:sz w:val="20"/>
          <w:lang w:val="es-ES"/>
        </w:rPr>
        <w:t xml:space="preserve">Precisar: text-embedding-3-small (Azure </w:t>
      </w:r>
      <w:proofErr w:type="spellStart"/>
      <w:r w:rsidRPr="009C0C49">
        <w:rPr>
          <w:i/>
          <w:color w:val="404040"/>
          <w:sz w:val="20"/>
          <w:lang w:val="es-ES"/>
        </w:rPr>
        <w:t>OpenAI</w:t>
      </w:r>
      <w:proofErr w:type="spellEnd"/>
      <w:r w:rsidRPr="009C0C49">
        <w:rPr>
          <w:i/>
          <w:color w:val="404040"/>
          <w:sz w:val="20"/>
          <w:lang w:val="es-ES"/>
        </w:rPr>
        <w:t xml:space="preserve">, 1536 dimensiones) sobre las etiquetas Model, </w:t>
      </w:r>
      <w:proofErr w:type="spellStart"/>
      <w:r w:rsidRPr="009C0C49">
        <w:rPr>
          <w:i/>
          <w:color w:val="404040"/>
          <w:sz w:val="20"/>
          <w:lang w:val="es-ES"/>
        </w:rPr>
        <w:t>Dataset</w:t>
      </w:r>
      <w:proofErr w:type="spellEnd"/>
      <w:r w:rsidRPr="009C0C49">
        <w:rPr>
          <w:i/>
          <w:color w:val="404040"/>
          <w:sz w:val="20"/>
          <w:lang w:val="es-ES"/>
        </w:rPr>
        <w:t xml:space="preserve">, Space, </w:t>
      </w:r>
      <w:proofErr w:type="spellStart"/>
      <w:r w:rsidRPr="009C0C49">
        <w:rPr>
          <w:i/>
          <w:color w:val="404040"/>
          <w:sz w:val="20"/>
          <w:lang w:val="es-ES"/>
        </w:rPr>
        <w:t>Repository</w:t>
      </w:r>
      <w:proofErr w:type="spellEnd"/>
      <w:r w:rsidRPr="009C0C49">
        <w:rPr>
          <w:i/>
          <w:color w:val="404040"/>
          <w:sz w:val="20"/>
          <w:lang w:val="es-ES"/>
        </w:rPr>
        <w:t>, Author y Tag; un índice vectorial por coseno por etiqueta.</w:t>
      </w:r>
    </w:p>
    <w:p w14:paraId="1DD00022" w14:textId="77777777" w:rsidR="004275FA" w:rsidRPr="009C0C49" w:rsidRDefault="00000000" w:rsidP="009C0C49">
      <w:pPr>
        <w:pStyle w:val="Heading2"/>
        <w:spacing w:line="360" w:lineRule="auto"/>
        <w:rPr>
          <w:lang w:val="es-ES"/>
        </w:rPr>
      </w:pPr>
      <w:r w:rsidRPr="009C0C49">
        <w:rPr>
          <w:lang w:val="es-ES"/>
        </w:rPr>
        <w:t>Modelos de lenguaje utilizados</w:t>
      </w:r>
    </w:p>
    <w:p w14:paraId="4FA1E959"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 xml:space="preserve">Modelos desplegados en Azure </w:t>
      </w:r>
      <w:proofErr w:type="spellStart"/>
      <w:r w:rsidRPr="009C0C49">
        <w:rPr>
          <w:i/>
          <w:color w:val="404040"/>
          <w:sz w:val="20"/>
          <w:lang w:val="es-ES"/>
        </w:rPr>
        <w:t>OpenAI</w:t>
      </w:r>
      <w:proofErr w:type="spellEnd"/>
      <w:r w:rsidRPr="009C0C49">
        <w:rPr>
          <w:i/>
          <w:color w:val="404040"/>
          <w:sz w:val="20"/>
          <w:lang w:val="es-ES"/>
        </w:rPr>
        <w:t xml:space="preserve"> (Azure AI </w:t>
      </w:r>
      <w:proofErr w:type="spellStart"/>
      <w:r w:rsidRPr="009C0C49">
        <w:rPr>
          <w:i/>
          <w:color w:val="404040"/>
          <w:sz w:val="20"/>
          <w:lang w:val="es-ES"/>
        </w:rPr>
        <w:t>Foundry</w:t>
      </w:r>
      <w:proofErr w:type="spellEnd"/>
      <w:r w:rsidRPr="009C0C49">
        <w:rPr>
          <w:i/>
          <w:color w:val="404040"/>
          <w:sz w:val="20"/>
          <w:lang w:val="es-ES"/>
        </w:rPr>
        <w:t xml:space="preserve">), según la configuración del código: gpt-5-mini para el enrutamiento de la consulta, la generación de Cypher y la redacción de la respuesta; gpt-4.1-mini para la descomposición de la pregunta con selección de etiquetas y para la reescritura de preguntas de seguimiento; text-embedding-3-small para los </w:t>
      </w:r>
      <w:proofErr w:type="spellStart"/>
      <w:r w:rsidRPr="009C0C49">
        <w:rPr>
          <w:i/>
          <w:color w:val="404040"/>
          <w:sz w:val="20"/>
          <w:lang w:val="es-ES"/>
        </w:rPr>
        <w:t>embeddings</w:t>
      </w:r>
      <w:proofErr w:type="spellEnd"/>
      <w:r w:rsidRPr="009C0C49">
        <w:rPr>
          <w:i/>
          <w:color w:val="404040"/>
          <w:sz w:val="20"/>
          <w:lang w:val="es-ES"/>
        </w:rPr>
        <w:t xml:space="preserve"> de los nodos, de la pregunta y de la selección de ejemplos </w:t>
      </w:r>
      <w:proofErr w:type="spellStart"/>
      <w:r w:rsidRPr="009C0C49">
        <w:rPr>
          <w:i/>
          <w:color w:val="404040"/>
          <w:sz w:val="20"/>
          <w:lang w:val="es-ES"/>
        </w:rPr>
        <w:t>few-shot</w:t>
      </w:r>
      <w:proofErr w:type="spellEnd"/>
      <w:r w:rsidRPr="009C0C49">
        <w:rPr>
          <w:i/>
          <w:color w:val="404040"/>
          <w:sz w:val="20"/>
          <w:lang w:val="es-ES"/>
        </w:rPr>
        <w:t>. Falta definir el LLM generador de preguntas y el LLM juez.</w:t>
      </w:r>
    </w:p>
    <w:p w14:paraId="1181E2BC" w14:textId="77777777" w:rsidR="004275FA" w:rsidRPr="009C0C49" w:rsidRDefault="00000000" w:rsidP="009C0C49">
      <w:pPr>
        <w:pStyle w:val="Heading2"/>
        <w:spacing w:line="360" w:lineRule="auto"/>
        <w:rPr>
          <w:lang w:val="es-ES"/>
        </w:rPr>
      </w:pPr>
      <w:r w:rsidRPr="009C0C49">
        <w:rPr>
          <w:lang w:val="es-ES"/>
        </w:rPr>
        <w:t xml:space="preserve">Arquitectura </w:t>
      </w:r>
      <w:proofErr w:type="spellStart"/>
      <w:r w:rsidRPr="009C0C49">
        <w:rPr>
          <w:lang w:val="es-ES"/>
        </w:rPr>
        <w:t>GraphRAG</w:t>
      </w:r>
      <w:proofErr w:type="spellEnd"/>
    </w:p>
    <w:p w14:paraId="3EE41340" w14:textId="77777777" w:rsidR="004275FA" w:rsidRPr="009C0C49" w:rsidRDefault="00000000" w:rsidP="009C0C49">
      <w:pPr>
        <w:spacing w:line="360" w:lineRule="auto"/>
        <w:ind w:firstLine="720"/>
        <w:rPr>
          <w:lang w:val="es-ES"/>
        </w:rPr>
      </w:pPr>
      <w:r w:rsidRPr="009C0C49">
        <w:rPr>
          <w:lang w:val="es-ES"/>
        </w:rPr>
        <w:t xml:space="preserve">Haciendo uso del </w:t>
      </w:r>
      <w:proofErr w:type="spellStart"/>
      <w:r w:rsidRPr="009C0C49">
        <w:rPr>
          <w:lang w:val="es-ES"/>
        </w:rPr>
        <w:t>framework</w:t>
      </w:r>
      <w:proofErr w:type="spellEnd"/>
      <w:r w:rsidRPr="009C0C49">
        <w:rPr>
          <w:lang w:val="es-ES"/>
        </w:rPr>
        <w:t xml:space="preserve"> </w:t>
      </w:r>
      <w:proofErr w:type="spellStart"/>
      <w:r w:rsidRPr="009C0C49">
        <w:rPr>
          <w:b/>
          <w:lang w:val="es-ES"/>
        </w:rPr>
        <w:t>LangChain</w:t>
      </w:r>
      <w:proofErr w:type="spellEnd"/>
      <w:r w:rsidRPr="009C0C49">
        <w:rPr>
          <w:lang w:val="es-ES"/>
        </w:rPr>
        <w:t xml:space="preserve">, se construye un agente que orqueste la comunicación. El flujo integra un módulo </w:t>
      </w:r>
      <w:proofErr w:type="spellStart"/>
      <w:r w:rsidRPr="009C0C49">
        <w:rPr>
          <w:i/>
          <w:lang w:val="es-ES"/>
        </w:rPr>
        <w:t>Retriever</w:t>
      </w:r>
      <w:proofErr w:type="spellEnd"/>
      <w:r w:rsidRPr="009C0C49">
        <w:rPr>
          <w:lang w:val="es-ES"/>
        </w:rPr>
        <w:t xml:space="preserve"> que vectoriza la consulta del usuario y realiza una búsqueda semántica. Posteriormente, el módulo </w:t>
      </w:r>
      <w:r w:rsidRPr="009C0C49">
        <w:rPr>
          <w:i/>
          <w:lang w:val="es-ES"/>
        </w:rPr>
        <w:t xml:space="preserve">GC </w:t>
      </w:r>
      <w:proofErr w:type="spellStart"/>
      <w:r w:rsidRPr="009C0C49">
        <w:rPr>
          <w:i/>
          <w:lang w:val="es-ES"/>
        </w:rPr>
        <w:t>Traversal</w:t>
      </w:r>
      <w:proofErr w:type="spellEnd"/>
      <w:r w:rsidRPr="009C0C49">
        <w:rPr>
          <w:lang w:val="es-ES"/>
        </w:rPr>
        <w:t xml:space="preserve"> realiza recorridos sobre el grafo para extraer metadatos y nodos vecinos, consolidando un </w:t>
      </w:r>
      <w:proofErr w:type="spellStart"/>
      <w:r w:rsidRPr="009C0C49">
        <w:rPr>
          <w:i/>
          <w:lang w:val="es-ES"/>
        </w:rPr>
        <w:t>Graph</w:t>
      </w:r>
      <w:proofErr w:type="spellEnd"/>
      <w:r w:rsidRPr="009C0C49">
        <w:rPr>
          <w:i/>
          <w:lang w:val="es-ES"/>
        </w:rPr>
        <w:t xml:space="preserve"> </w:t>
      </w:r>
      <w:proofErr w:type="spellStart"/>
      <w:r w:rsidRPr="009C0C49">
        <w:rPr>
          <w:i/>
          <w:lang w:val="es-ES"/>
        </w:rPr>
        <w:t>Context</w:t>
      </w:r>
      <w:proofErr w:type="spellEnd"/>
      <w:r w:rsidRPr="009C0C49">
        <w:rPr>
          <w:i/>
          <w:lang w:val="es-ES"/>
        </w:rPr>
        <w:t xml:space="preserve"> Pack</w:t>
      </w:r>
      <w:r w:rsidRPr="009C0C49">
        <w:rPr>
          <w:lang w:val="es-ES"/>
        </w:rPr>
        <w:t>. La respuesta final se genera combinando la pregunta original con el contexto semántico y los resultados de Cypher.</w:t>
      </w:r>
    </w:p>
    <w:p w14:paraId="4EC346A1"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lastRenderedPageBreak/>
        <w:t xml:space="preserve">[Revisar] </w:t>
      </w:r>
      <w:r w:rsidRPr="009C0C49">
        <w:rPr>
          <w:i/>
          <w:color w:val="404040"/>
          <w:sz w:val="20"/>
          <w:lang w:val="es-ES"/>
        </w:rPr>
        <w:t xml:space="preserve">Actualizar: el sistema ya no es un agente de </w:t>
      </w:r>
      <w:proofErr w:type="spellStart"/>
      <w:r w:rsidRPr="009C0C49">
        <w:rPr>
          <w:i/>
          <w:color w:val="404040"/>
          <w:sz w:val="20"/>
          <w:lang w:val="es-ES"/>
        </w:rPr>
        <w:t>LangChain</w:t>
      </w:r>
      <w:proofErr w:type="spellEnd"/>
      <w:r w:rsidRPr="009C0C49">
        <w:rPr>
          <w:i/>
          <w:color w:val="404040"/>
          <w:sz w:val="20"/>
          <w:lang w:val="es-ES"/>
        </w:rPr>
        <w:t xml:space="preserve"> sino un grafo de estados en </w:t>
      </w:r>
      <w:proofErr w:type="spellStart"/>
      <w:r w:rsidRPr="009C0C49">
        <w:rPr>
          <w:i/>
          <w:color w:val="404040"/>
          <w:sz w:val="20"/>
          <w:lang w:val="es-ES"/>
        </w:rPr>
        <w:t>LangGraph</w:t>
      </w:r>
      <w:proofErr w:type="spellEnd"/>
      <w:r w:rsidRPr="009C0C49">
        <w:rPr>
          <w:i/>
          <w:color w:val="404040"/>
          <w:sz w:val="20"/>
          <w:lang w:val="es-ES"/>
        </w:rPr>
        <w:t>.</w:t>
      </w:r>
    </w:p>
    <w:p w14:paraId="34797A29" w14:textId="77777777" w:rsidR="004275FA" w:rsidRPr="009C0C49" w:rsidRDefault="00000000" w:rsidP="009C0C49">
      <w:pPr>
        <w:keepNext/>
        <w:spacing w:line="360" w:lineRule="auto"/>
        <w:rPr>
          <w:lang w:val="es-ES"/>
        </w:rPr>
      </w:pPr>
      <w:r w:rsidRPr="009C0C49">
        <w:rPr>
          <w:b/>
          <w:lang w:val="es-ES"/>
        </w:rPr>
        <w:t>Figura 3</w:t>
      </w:r>
    </w:p>
    <w:p w14:paraId="33505169" w14:textId="77777777" w:rsidR="004275FA" w:rsidRPr="009C0C49" w:rsidRDefault="00000000" w:rsidP="009C0C49">
      <w:pPr>
        <w:keepNext/>
        <w:spacing w:line="360" w:lineRule="auto"/>
        <w:rPr>
          <w:lang w:val="es-ES"/>
        </w:rPr>
      </w:pPr>
      <w:r w:rsidRPr="009C0C49">
        <w:rPr>
          <w:i/>
          <w:lang w:val="es-ES"/>
        </w:rPr>
        <w:t>[Título de la figura]</w:t>
      </w:r>
    </w:p>
    <w:tbl>
      <w:tblPr>
        <w:tblW w:w="0" w:type="auto"/>
        <w:jc w:val="center"/>
        <w:tblLook w:val="04A0" w:firstRow="1" w:lastRow="0" w:firstColumn="1" w:lastColumn="0" w:noHBand="0" w:noVBand="1"/>
      </w:tblPr>
      <w:tblGrid>
        <w:gridCol w:w="4536"/>
      </w:tblGrid>
      <w:tr w:rsidR="004275FA" w:rsidRPr="009C0C49" w14:paraId="343C7580" w14:textId="77777777">
        <w:trPr>
          <w:trHeight w:val="3744"/>
          <w:jc w:val="center"/>
        </w:trPr>
        <w:tc>
          <w:tcPr>
            <w:tcW w:w="9360" w:type="dxa"/>
            <w:tcBorders>
              <w:top w:val="dashed" w:sz="8" w:space="0" w:color="7F7F7F"/>
              <w:left w:val="dashed" w:sz="8" w:space="0" w:color="7F7F7F"/>
              <w:bottom w:val="dashed" w:sz="8" w:space="0" w:color="7F7F7F"/>
              <w:right w:val="dashed" w:sz="8" w:space="0" w:color="7F7F7F"/>
            </w:tcBorders>
            <w:vAlign w:val="center"/>
          </w:tcPr>
          <w:p w14:paraId="2B4FECCE" w14:textId="77777777" w:rsidR="004275FA" w:rsidRPr="009C0C49" w:rsidRDefault="00000000" w:rsidP="009C0C49">
            <w:pPr>
              <w:spacing w:line="360" w:lineRule="auto"/>
              <w:jc w:val="center"/>
              <w:rPr>
                <w:lang w:val="es-ES"/>
              </w:rPr>
            </w:pPr>
            <w:r w:rsidRPr="009C0C49">
              <w:rPr>
                <w:i/>
                <w:color w:val="595959"/>
                <w:sz w:val="20"/>
                <w:lang w:val="es-ES"/>
              </w:rPr>
              <w:t>[Espacio reservado para la Figura 3]</w:t>
            </w:r>
            <w:r w:rsidRPr="009C0C49">
              <w:rPr>
                <w:i/>
                <w:color w:val="595959"/>
                <w:sz w:val="20"/>
                <w:lang w:val="es-ES"/>
              </w:rPr>
              <w:br/>
              <w:t xml:space="preserve">Sugerencia: flujo de nodos en </w:t>
            </w:r>
            <w:proofErr w:type="spellStart"/>
            <w:r w:rsidRPr="009C0C49">
              <w:rPr>
                <w:i/>
                <w:color w:val="595959"/>
                <w:sz w:val="20"/>
                <w:lang w:val="es-ES"/>
              </w:rPr>
              <w:t>LangGraph</w:t>
            </w:r>
            <w:proofErr w:type="spellEnd"/>
            <w:r w:rsidRPr="009C0C49">
              <w:rPr>
                <w:i/>
                <w:color w:val="595959"/>
                <w:sz w:val="20"/>
                <w:lang w:val="es-ES"/>
              </w:rPr>
              <w:t xml:space="preserve"> (ingesta, enrutador, reescritura, descomposición, búsqueda vectorial, Cypher, respuesta).</w:t>
            </w:r>
          </w:p>
        </w:tc>
      </w:tr>
    </w:tbl>
    <w:p w14:paraId="0E74811A" w14:textId="77777777" w:rsidR="004275FA" w:rsidRPr="009C0C49" w:rsidRDefault="00000000" w:rsidP="009C0C49">
      <w:pPr>
        <w:spacing w:line="360" w:lineRule="auto"/>
        <w:rPr>
          <w:lang w:val="es-ES"/>
        </w:rPr>
      </w:pPr>
      <w:r w:rsidRPr="009C0C49">
        <w:rPr>
          <w:i/>
          <w:lang w:val="es-ES"/>
        </w:rPr>
        <w:t xml:space="preserve">Nota. </w:t>
      </w:r>
      <w:r w:rsidRPr="009C0C49">
        <w:rPr>
          <w:lang w:val="es-ES"/>
        </w:rPr>
        <w:t>[Nota de la figura, si aplica]</w:t>
      </w:r>
    </w:p>
    <w:p w14:paraId="26896E81" w14:textId="77777777" w:rsidR="004275FA" w:rsidRPr="009C0C49" w:rsidRDefault="00000000" w:rsidP="009C0C49">
      <w:pPr>
        <w:pStyle w:val="Heading3"/>
        <w:spacing w:line="360" w:lineRule="auto"/>
        <w:rPr>
          <w:lang w:val="es-ES"/>
        </w:rPr>
      </w:pPr>
      <w:r w:rsidRPr="009C0C49">
        <w:rPr>
          <w:lang w:val="es-ES"/>
        </w:rPr>
        <w:t>Ingesta y memoria conversacional</w:t>
      </w:r>
    </w:p>
    <w:p w14:paraId="01611D37"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Estado compartido, historial por sesión y resumen de resultados previos.</w:t>
      </w:r>
    </w:p>
    <w:p w14:paraId="05AA6C00" w14:textId="77777777" w:rsidR="004275FA" w:rsidRPr="009C0C49" w:rsidRDefault="00000000" w:rsidP="009C0C49">
      <w:pPr>
        <w:pStyle w:val="Heading3"/>
        <w:spacing w:line="360" w:lineRule="auto"/>
        <w:rPr>
          <w:lang w:val="es-ES"/>
        </w:rPr>
      </w:pPr>
      <w:r w:rsidRPr="009C0C49">
        <w:rPr>
          <w:lang w:val="es-ES"/>
        </w:rPr>
        <w:t>Enrutamiento de la consulta</w:t>
      </w:r>
    </w:p>
    <w:p w14:paraId="75FDE522"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Tres rutas: búsqueda vectorial, consulta al grafo y chat sobre hallazgos previos.</w:t>
      </w:r>
    </w:p>
    <w:p w14:paraId="284C4A56" w14:textId="77777777" w:rsidR="004275FA" w:rsidRPr="009C0C49" w:rsidRDefault="00000000" w:rsidP="009C0C49">
      <w:pPr>
        <w:pStyle w:val="Heading3"/>
        <w:spacing w:line="360" w:lineRule="auto"/>
        <w:rPr>
          <w:lang w:val="es-ES"/>
        </w:rPr>
      </w:pPr>
      <w:r w:rsidRPr="009C0C49">
        <w:rPr>
          <w:lang w:val="es-ES"/>
        </w:rPr>
        <w:t>Reescritura de preguntas de seguimiento</w:t>
      </w:r>
    </w:p>
    <w:p w14:paraId="11CC9EEF"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Conversión de referencias (“el primero”, “esos”) en una pregunta autocontenida.</w:t>
      </w:r>
    </w:p>
    <w:p w14:paraId="71F9FA8F" w14:textId="77777777" w:rsidR="004275FA" w:rsidRPr="009C0C49" w:rsidRDefault="00000000" w:rsidP="009C0C49">
      <w:pPr>
        <w:pStyle w:val="Heading3"/>
        <w:spacing w:line="360" w:lineRule="auto"/>
        <w:rPr>
          <w:lang w:val="es-ES"/>
        </w:rPr>
      </w:pPr>
      <w:r w:rsidRPr="009C0C49">
        <w:rPr>
          <w:lang w:val="es-ES"/>
        </w:rPr>
        <w:t>Descomposición y selección de etiquetas</w:t>
      </w:r>
    </w:p>
    <w:p w14:paraId="1E0E2195"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proofErr w:type="spellStart"/>
      <w:r w:rsidRPr="009C0C49">
        <w:rPr>
          <w:i/>
          <w:color w:val="404040"/>
          <w:sz w:val="20"/>
          <w:lang w:val="es-ES"/>
        </w:rPr>
        <w:t>Sub-pregunta</w:t>
      </w:r>
      <w:proofErr w:type="spellEnd"/>
      <w:r w:rsidRPr="009C0C49">
        <w:rPr>
          <w:i/>
          <w:color w:val="404040"/>
          <w:sz w:val="20"/>
          <w:lang w:val="es-ES"/>
        </w:rPr>
        <w:t xml:space="preserve"> de similitud, </w:t>
      </w:r>
      <w:proofErr w:type="spellStart"/>
      <w:r w:rsidRPr="009C0C49">
        <w:rPr>
          <w:i/>
          <w:color w:val="404040"/>
          <w:sz w:val="20"/>
          <w:lang w:val="es-ES"/>
        </w:rPr>
        <w:t>sub-pregunta</w:t>
      </w:r>
      <w:proofErr w:type="spellEnd"/>
      <w:r w:rsidRPr="009C0C49">
        <w:rPr>
          <w:i/>
          <w:color w:val="404040"/>
          <w:sz w:val="20"/>
          <w:lang w:val="es-ES"/>
        </w:rPr>
        <w:t xml:space="preserve"> de grafo y etiquetas sobre las que buscar.</w:t>
      </w:r>
    </w:p>
    <w:p w14:paraId="1F2B1EAF" w14:textId="77777777" w:rsidR="004275FA" w:rsidRPr="009C0C49" w:rsidRDefault="00000000" w:rsidP="009C0C49">
      <w:pPr>
        <w:pStyle w:val="Heading3"/>
        <w:spacing w:line="360" w:lineRule="auto"/>
        <w:rPr>
          <w:lang w:val="es-ES"/>
        </w:rPr>
      </w:pPr>
      <w:r w:rsidRPr="009C0C49">
        <w:rPr>
          <w:lang w:val="es-ES"/>
        </w:rPr>
        <w:t xml:space="preserve">Recuperación vectorial </w:t>
      </w:r>
      <w:proofErr w:type="spellStart"/>
      <w:r w:rsidRPr="009C0C49">
        <w:rPr>
          <w:lang w:val="es-ES"/>
        </w:rPr>
        <w:t>multi-etiqueta</w:t>
      </w:r>
      <w:proofErr w:type="spellEnd"/>
    </w:p>
    <w:p w14:paraId="5444D2F9"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Búsqueda top-k en uno o varios índices y fusión de resultados por puntaje.</w:t>
      </w:r>
    </w:p>
    <w:p w14:paraId="6F5E8B85" w14:textId="77777777" w:rsidR="004275FA" w:rsidRPr="009C0C49" w:rsidRDefault="00000000" w:rsidP="009C0C49">
      <w:pPr>
        <w:pStyle w:val="Heading3"/>
        <w:spacing w:line="360" w:lineRule="auto"/>
        <w:rPr>
          <w:lang w:val="es-ES"/>
        </w:rPr>
      </w:pPr>
      <w:r w:rsidRPr="009C0C49">
        <w:rPr>
          <w:lang w:val="es-ES"/>
        </w:rPr>
        <w:t>Generación de Cypher con ejemplos dinámicos</w:t>
      </w:r>
    </w:p>
    <w:p w14:paraId="191B7131" w14:textId="77777777" w:rsidR="004275FA" w:rsidRPr="009C0C49" w:rsidRDefault="00000000" w:rsidP="009C0C49">
      <w:pPr>
        <w:spacing w:line="360" w:lineRule="auto"/>
        <w:ind w:firstLine="720"/>
        <w:rPr>
          <w:lang w:val="es-ES"/>
        </w:rPr>
      </w:pPr>
      <w:r w:rsidRPr="009C0C49">
        <w:rPr>
          <w:lang w:val="es-ES"/>
        </w:rPr>
        <w:t xml:space="preserve">Se implementa un módulo </w:t>
      </w:r>
      <w:r w:rsidRPr="009C0C49">
        <w:rPr>
          <w:i/>
          <w:lang w:val="es-ES"/>
        </w:rPr>
        <w:t>Text-</w:t>
      </w:r>
      <w:proofErr w:type="spellStart"/>
      <w:r w:rsidRPr="009C0C49">
        <w:rPr>
          <w:i/>
          <w:lang w:val="es-ES"/>
        </w:rPr>
        <w:t>to</w:t>
      </w:r>
      <w:proofErr w:type="spellEnd"/>
      <w:r w:rsidRPr="009C0C49">
        <w:rPr>
          <w:i/>
          <w:lang w:val="es-ES"/>
        </w:rPr>
        <w:t>-Cypher</w:t>
      </w:r>
      <w:r w:rsidRPr="009C0C49">
        <w:rPr>
          <w:lang w:val="es-ES"/>
        </w:rPr>
        <w:t xml:space="preserve">. Se diseña un </w:t>
      </w:r>
      <w:proofErr w:type="spellStart"/>
      <w:r w:rsidRPr="009C0C49">
        <w:rPr>
          <w:i/>
          <w:lang w:val="es-ES"/>
        </w:rPr>
        <w:t>prompt</w:t>
      </w:r>
      <w:proofErr w:type="spellEnd"/>
      <w:r w:rsidRPr="009C0C49">
        <w:rPr>
          <w:lang w:val="es-ES"/>
        </w:rPr>
        <w:t xml:space="preserve"> que contiene el esquema del grafo y ejemplos de consultas para que un LLM genere </w:t>
      </w:r>
      <w:proofErr w:type="spellStart"/>
      <w:r w:rsidRPr="009C0C49">
        <w:rPr>
          <w:i/>
          <w:lang w:val="es-ES"/>
        </w:rPr>
        <w:t>queries</w:t>
      </w:r>
      <w:proofErr w:type="spellEnd"/>
      <w:r w:rsidRPr="009C0C49">
        <w:rPr>
          <w:lang w:val="es-ES"/>
        </w:rPr>
        <w:t xml:space="preserve"> Cypher válidos, los cuales se ejecutan en Neo4j para recuperar contextos semánticos específicos.</w:t>
      </w:r>
    </w:p>
    <w:p w14:paraId="4CD232A7"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[Revisar] </w:t>
      </w:r>
      <w:r w:rsidRPr="009C0C49">
        <w:rPr>
          <w:i/>
          <w:color w:val="404040"/>
          <w:sz w:val="20"/>
          <w:lang w:val="es-ES"/>
        </w:rPr>
        <w:t xml:space="preserve">Precisar: selección de 5 ejemplos </w:t>
      </w:r>
      <w:proofErr w:type="spellStart"/>
      <w:r w:rsidRPr="009C0C49">
        <w:rPr>
          <w:i/>
          <w:color w:val="404040"/>
          <w:sz w:val="20"/>
          <w:lang w:val="es-ES"/>
        </w:rPr>
        <w:t>few-shot</w:t>
      </w:r>
      <w:proofErr w:type="spellEnd"/>
      <w:r w:rsidRPr="009C0C49">
        <w:rPr>
          <w:i/>
          <w:color w:val="404040"/>
          <w:sz w:val="20"/>
          <w:lang w:val="es-ES"/>
        </w:rPr>
        <w:t xml:space="preserve"> por relevancia marginal máxima, validación y recorte del Cypher, y variante con los </w:t>
      </w:r>
      <w:proofErr w:type="spellStart"/>
      <w:r w:rsidRPr="009C0C49">
        <w:rPr>
          <w:i/>
          <w:color w:val="404040"/>
          <w:sz w:val="20"/>
          <w:lang w:val="es-ES"/>
        </w:rPr>
        <w:t>ids</w:t>
      </w:r>
      <w:proofErr w:type="spellEnd"/>
      <w:r w:rsidRPr="009C0C49">
        <w:rPr>
          <w:i/>
          <w:color w:val="404040"/>
          <w:sz w:val="20"/>
          <w:lang w:val="es-ES"/>
        </w:rPr>
        <w:t xml:space="preserve"> de la búsqueda vectorial como contexto.</w:t>
      </w:r>
    </w:p>
    <w:p w14:paraId="36EDFFF1" w14:textId="77777777" w:rsidR="004275FA" w:rsidRPr="009C0C49" w:rsidRDefault="00000000" w:rsidP="009C0C49">
      <w:pPr>
        <w:pStyle w:val="Heading3"/>
        <w:spacing w:line="360" w:lineRule="auto"/>
        <w:rPr>
          <w:lang w:val="es-ES"/>
        </w:rPr>
      </w:pPr>
      <w:r w:rsidRPr="009C0C49">
        <w:rPr>
          <w:lang w:val="es-ES"/>
        </w:rPr>
        <w:t>Generación de la respuesta fundamentada</w:t>
      </w:r>
    </w:p>
    <w:p w14:paraId="6380A122"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Respuesta redactada solo con los resultados recuperados y el historial (reglas de anclaje).</w:t>
      </w:r>
    </w:p>
    <w:p w14:paraId="58B2745C" w14:textId="77777777" w:rsidR="004275FA" w:rsidRPr="009C0C49" w:rsidRDefault="00000000" w:rsidP="009C0C49">
      <w:pPr>
        <w:pStyle w:val="Heading2"/>
        <w:spacing w:line="360" w:lineRule="auto"/>
        <w:rPr>
          <w:lang w:val="es-ES"/>
        </w:rPr>
      </w:pPr>
      <w:r w:rsidRPr="009C0C49">
        <w:rPr>
          <w:lang w:val="es-ES"/>
        </w:rPr>
        <w:t>Interfaz conversacional: API y aplicación web</w:t>
      </w:r>
    </w:p>
    <w:p w14:paraId="5126D38C" w14:textId="77777777" w:rsidR="004275FA" w:rsidRPr="009C0C49" w:rsidRDefault="00000000" w:rsidP="009C0C49">
      <w:pPr>
        <w:spacing w:line="360" w:lineRule="auto"/>
        <w:ind w:firstLine="720"/>
        <w:rPr>
          <w:lang w:val="es-ES"/>
        </w:rPr>
      </w:pPr>
      <w:r w:rsidRPr="009C0C49">
        <w:rPr>
          <w:lang w:val="es-ES"/>
        </w:rPr>
        <w:t xml:space="preserve">Se implementa un </w:t>
      </w:r>
      <w:proofErr w:type="spellStart"/>
      <w:r w:rsidRPr="009C0C49">
        <w:rPr>
          <w:i/>
          <w:lang w:val="es-ES"/>
        </w:rPr>
        <w:t>backend</w:t>
      </w:r>
      <w:proofErr w:type="spellEnd"/>
      <w:r w:rsidRPr="009C0C49">
        <w:rPr>
          <w:lang w:val="es-ES"/>
        </w:rPr>
        <w:t xml:space="preserve"> en </w:t>
      </w:r>
      <w:proofErr w:type="spellStart"/>
      <w:r w:rsidRPr="009C0C49">
        <w:rPr>
          <w:b/>
          <w:lang w:val="es-ES"/>
        </w:rPr>
        <w:t>FastAPI</w:t>
      </w:r>
      <w:proofErr w:type="spellEnd"/>
      <w:r w:rsidRPr="009C0C49">
        <w:rPr>
          <w:lang w:val="es-ES"/>
        </w:rPr>
        <w:t xml:space="preserve"> que encapsula el agente de </w:t>
      </w:r>
      <w:proofErr w:type="spellStart"/>
      <w:r w:rsidRPr="009C0C49">
        <w:rPr>
          <w:lang w:val="es-ES"/>
        </w:rPr>
        <w:t>LangChain</w:t>
      </w:r>
      <w:proofErr w:type="spellEnd"/>
      <w:r w:rsidRPr="009C0C49">
        <w:rPr>
          <w:lang w:val="es-ES"/>
        </w:rPr>
        <w:t xml:space="preserve"> y expone un </w:t>
      </w:r>
      <w:proofErr w:type="spellStart"/>
      <w:r w:rsidRPr="009C0C49">
        <w:rPr>
          <w:i/>
          <w:lang w:val="es-ES"/>
        </w:rPr>
        <w:t>endpoint</w:t>
      </w:r>
      <w:proofErr w:type="spellEnd"/>
      <w:r w:rsidRPr="009C0C49">
        <w:rPr>
          <w:lang w:val="es-ES"/>
        </w:rPr>
        <w:t xml:space="preserve"> para consultas. Paralelamente, se desarrolla una interfaz web tipo chat que permite la interacción intuitiva del usuario con el sistema, manejando estados de carga y respuesta.</w:t>
      </w:r>
    </w:p>
    <w:p w14:paraId="598E91CD" w14:textId="77777777" w:rsidR="004275FA" w:rsidRPr="009C0C49" w:rsidRDefault="00000000" w:rsidP="009C0C49">
      <w:pPr>
        <w:keepNext/>
        <w:spacing w:line="360" w:lineRule="auto"/>
        <w:rPr>
          <w:lang w:val="es-ES"/>
        </w:rPr>
      </w:pPr>
      <w:r w:rsidRPr="009C0C49">
        <w:rPr>
          <w:b/>
          <w:lang w:val="es-ES"/>
        </w:rPr>
        <w:lastRenderedPageBreak/>
        <w:t>Figura 4</w:t>
      </w:r>
    </w:p>
    <w:p w14:paraId="4D7C4D8C" w14:textId="77777777" w:rsidR="004275FA" w:rsidRPr="009C0C49" w:rsidRDefault="00000000" w:rsidP="009C0C49">
      <w:pPr>
        <w:keepNext/>
        <w:spacing w:line="360" w:lineRule="auto"/>
        <w:rPr>
          <w:lang w:val="es-ES"/>
        </w:rPr>
      </w:pPr>
      <w:r w:rsidRPr="009C0C49">
        <w:rPr>
          <w:i/>
          <w:lang w:val="es-ES"/>
        </w:rPr>
        <w:t>[Título de la figura]</w:t>
      </w:r>
    </w:p>
    <w:tbl>
      <w:tblPr>
        <w:tblW w:w="0" w:type="auto"/>
        <w:jc w:val="center"/>
        <w:tblLook w:val="04A0" w:firstRow="1" w:lastRow="0" w:firstColumn="1" w:lastColumn="0" w:noHBand="0" w:noVBand="1"/>
      </w:tblPr>
      <w:tblGrid>
        <w:gridCol w:w="4536"/>
      </w:tblGrid>
      <w:tr w:rsidR="004275FA" w:rsidRPr="009C0C49" w14:paraId="0C12E9EA" w14:textId="77777777">
        <w:trPr>
          <w:trHeight w:val="3744"/>
          <w:jc w:val="center"/>
        </w:trPr>
        <w:tc>
          <w:tcPr>
            <w:tcW w:w="9360" w:type="dxa"/>
            <w:tcBorders>
              <w:top w:val="dashed" w:sz="8" w:space="0" w:color="7F7F7F"/>
              <w:left w:val="dashed" w:sz="8" w:space="0" w:color="7F7F7F"/>
              <w:bottom w:val="dashed" w:sz="8" w:space="0" w:color="7F7F7F"/>
              <w:right w:val="dashed" w:sz="8" w:space="0" w:color="7F7F7F"/>
            </w:tcBorders>
            <w:vAlign w:val="center"/>
          </w:tcPr>
          <w:p w14:paraId="34B7D92A" w14:textId="77777777" w:rsidR="004275FA" w:rsidRPr="009C0C49" w:rsidRDefault="00000000" w:rsidP="009C0C49">
            <w:pPr>
              <w:spacing w:line="360" w:lineRule="auto"/>
              <w:jc w:val="center"/>
              <w:rPr>
                <w:lang w:val="es-ES"/>
              </w:rPr>
            </w:pPr>
            <w:r w:rsidRPr="009C0C49">
              <w:rPr>
                <w:i/>
                <w:color w:val="595959"/>
                <w:sz w:val="20"/>
                <w:lang w:val="es-ES"/>
              </w:rPr>
              <w:t>[Espacio reservado para la Figura 4]</w:t>
            </w:r>
            <w:r w:rsidRPr="009C0C49">
              <w:rPr>
                <w:i/>
                <w:color w:val="595959"/>
                <w:sz w:val="20"/>
                <w:lang w:val="es-ES"/>
              </w:rPr>
              <w:br/>
              <w:t>Sugerencia: captura de la interfaz web tipo chat.</w:t>
            </w:r>
          </w:p>
        </w:tc>
      </w:tr>
    </w:tbl>
    <w:p w14:paraId="4CA47EB0" w14:textId="77777777" w:rsidR="004275FA" w:rsidRPr="009C0C49" w:rsidRDefault="00000000" w:rsidP="009C0C49">
      <w:pPr>
        <w:spacing w:line="360" w:lineRule="auto"/>
        <w:rPr>
          <w:lang w:val="es-ES"/>
        </w:rPr>
      </w:pPr>
      <w:r w:rsidRPr="009C0C49">
        <w:rPr>
          <w:i/>
          <w:lang w:val="es-ES"/>
        </w:rPr>
        <w:t xml:space="preserve">Nota. </w:t>
      </w:r>
      <w:r w:rsidRPr="009C0C49">
        <w:rPr>
          <w:lang w:val="es-ES"/>
        </w:rPr>
        <w:t>[Nota de la figura, si aplica]</w:t>
      </w:r>
    </w:p>
    <w:p w14:paraId="5D9D071E" w14:textId="77777777" w:rsidR="004275FA" w:rsidRPr="009C0C49" w:rsidRDefault="00000000" w:rsidP="009C0C49">
      <w:pPr>
        <w:pStyle w:val="Heading2"/>
        <w:spacing w:line="360" w:lineRule="auto"/>
        <w:rPr>
          <w:lang w:val="es-ES"/>
        </w:rPr>
      </w:pPr>
      <w:r w:rsidRPr="009C0C49">
        <w:rPr>
          <w:lang w:val="es-ES"/>
        </w:rPr>
        <w:t>Diseño de la evaluación</w:t>
      </w:r>
    </w:p>
    <w:p w14:paraId="6C26FA4A" w14:textId="77777777" w:rsidR="004275FA" w:rsidRPr="009C0C49" w:rsidRDefault="00000000" w:rsidP="009C0C49">
      <w:pPr>
        <w:spacing w:line="360" w:lineRule="auto"/>
        <w:ind w:firstLine="720"/>
        <w:rPr>
          <w:lang w:val="es-ES"/>
        </w:rPr>
      </w:pPr>
      <w:r w:rsidRPr="009C0C49">
        <w:rPr>
          <w:lang w:val="es-ES"/>
        </w:rPr>
        <w:t xml:space="preserve">Para evaluar la calidad del conocimiento construido, se utiliza un primer LLM que genera preguntas de </w:t>
      </w:r>
      <w:proofErr w:type="spellStart"/>
      <w:r w:rsidRPr="009C0C49">
        <w:rPr>
          <w:i/>
          <w:lang w:val="es-ES"/>
        </w:rPr>
        <w:t>sensemaking</w:t>
      </w:r>
      <w:proofErr w:type="spellEnd"/>
      <w:r w:rsidRPr="009C0C49">
        <w:rPr>
          <w:lang w:val="es-ES"/>
        </w:rPr>
        <w:t xml:space="preserve"> sobre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Un segundo LLM actúa como evaluador siguiendo los criterios de Zheng et al. (2024), calificando la coherencia, completitud y razonamiento de las respuestas generadas por el agente.</w:t>
      </w:r>
    </w:p>
    <w:p w14:paraId="2E5CD468" w14:textId="77777777" w:rsidR="004275FA" w:rsidRPr="009C0C49" w:rsidRDefault="00000000" w:rsidP="009C0C49">
      <w:pPr>
        <w:pStyle w:val="Heading3"/>
        <w:spacing w:line="360" w:lineRule="auto"/>
        <w:rPr>
          <w:lang w:val="es-ES"/>
        </w:rPr>
      </w:pPr>
      <w:r w:rsidRPr="009C0C49">
        <w:rPr>
          <w:lang w:val="es-ES"/>
        </w:rPr>
        <w:t xml:space="preserve">Banco de preguntas </w:t>
      </w:r>
      <w:proofErr w:type="spellStart"/>
      <w:r w:rsidRPr="009C0C49">
        <w:rPr>
          <w:lang w:val="es-ES"/>
        </w:rPr>
        <w:t>multi-salto</w:t>
      </w:r>
      <w:proofErr w:type="spellEnd"/>
    </w:p>
    <w:p w14:paraId="3A4D666F"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28 preguntas en cuatro familias: puente, comparación, intersección y semilla semántica + saltos.</w:t>
      </w:r>
    </w:p>
    <w:p w14:paraId="465F8332" w14:textId="77777777" w:rsidR="004275FA" w:rsidRPr="009C0C49" w:rsidRDefault="00000000" w:rsidP="009C0C49">
      <w:pPr>
        <w:pStyle w:val="Heading3"/>
        <w:spacing w:line="360" w:lineRule="auto"/>
        <w:rPr>
          <w:lang w:val="es-ES"/>
        </w:rPr>
      </w:pPr>
      <w:r w:rsidRPr="009C0C49">
        <w:rPr>
          <w:lang w:val="es-ES"/>
        </w:rPr>
        <w:t xml:space="preserve">Preguntas de </w:t>
      </w:r>
      <w:proofErr w:type="spellStart"/>
      <w:r w:rsidRPr="009C0C49">
        <w:rPr>
          <w:lang w:val="es-ES"/>
        </w:rPr>
        <w:t>sensemaking</w:t>
      </w:r>
      <w:proofErr w:type="spellEnd"/>
      <w:r w:rsidRPr="009C0C49">
        <w:rPr>
          <w:lang w:val="es-ES"/>
        </w:rPr>
        <w:t xml:space="preserve"> y LLM-as-a-Judge</w:t>
      </w:r>
    </w:p>
    <w:p w14:paraId="5938EAF5"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Generación de preguntas, LLM juez, criterios y rúbrica.</w:t>
      </w:r>
    </w:p>
    <w:p w14:paraId="779A9204" w14:textId="77777777" w:rsidR="004275FA" w:rsidRPr="009C0C49" w:rsidRDefault="00000000" w:rsidP="009C0C49">
      <w:pPr>
        <w:pStyle w:val="Heading3"/>
        <w:spacing w:line="360" w:lineRule="auto"/>
        <w:rPr>
          <w:lang w:val="es-ES"/>
        </w:rPr>
      </w:pPr>
      <w:r w:rsidRPr="009C0C49">
        <w:rPr>
          <w:lang w:val="es-ES"/>
        </w:rPr>
        <w:t>Métricas</w:t>
      </w:r>
    </w:p>
    <w:p w14:paraId="7FE09B8F"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Exactitud del enrutamiento, éxito por tipo de pregunta, Cypher válido, puntajes del juez, latencia y costo.</w:t>
      </w:r>
    </w:p>
    <w:p w14:paraId="66BCC3BE" w14:textId="77777777" w:rsidR="004275FA" w:rsidRPr="009C0C49" w:rsidRDefault="00000000" w:rsidP="009C0C49">
      <w:pPr>
        <w:pStyle w:val="Heading1"/>
        <w:spacing w:line="360" w:lineRule="auto"/>
        <w:rPr>
          <w:lang w:val="es-ES"/>
        </w:rPr>
      </w:pPr>
      <w:r w:rsidRPr="009C0C49">
        <w:rPr>
          <w:lang w:val="es-ES"/>
        </w:rPr>
        <w:t>Resultados</w:t>
      </w:r>
    </w:p>
    <w:p w14:paraId="72AE4788" w14:textId="77777777" w:rsidR="004275FA" w:rsidRPr="009C0C49" w:rsidRDefault="00000000" w:rsidP="009C0C49">
      <w:pPr>
        <w:pStyle w:val="Heading2"/>
        <w:spacing w:line="360" w:lineRule="auto"/>
        <w:rPr>
          <w:lang w:val="es-ES"/>
        </w:rPr>
      </w:pPr>
      <w:r w:rsidRPr="009C0C49">
        <w:rPr>
          <w:lang w:val="es-ES"/>
        </w:rPr>
        <w:t>Caracterización del grafo de conocimiento</w:t>
      </w:r>
    </w:p>
    <w:p w14:paraId="22FB21BF"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 xml:space="preserve">Tamaño final del grafo, cobertura de </w:t>
      </w:r>
      <w:proofErr w:type="spellStart"/>
      <w:r w:rsidRPr="009C0C49">
        <w:rPr>
          <w:i/>
          <w:color w:val="404040"/>
          <w:sz w:val="20"/>
          <w:lang w:val="es-ES"/>
        </w:rPr>
        <w:t>embeddings</w:t>
      </w:r>
      <w:proofErr w:type="spellEnd"/>
      <w:r w:rsidRPr="009C0C49">
        <w:rPr>
          <w:i/>
          <w:color w:val="404040"/>
          <w:sz w:val="20"/>
          <w:lang w:val="es-ES"/>
        </w:rPr>
        <w:t xml:space="preserve"> y estadísticas descriptivas.</w:t>
      </w:r>
    </w:p>
    <w:p w14:paraId="174A6140" w14:textId="77777777" w:rsidR="004275FA" w:rsidRPr="009C0C49" w:rsidRDefault="00000000" w:rsidP="009C0C49">
      <w:pPr>
        <w:pStyle w:val="Heading2"/>
        <w:spacing w:line="360" w:lineRule="auto"/>
        <w:rPr>
          <w:lang w:val="es-ES"/>
        </w:rPr>
      </w:pPr>
      <w:r w:rsidRPr="009C0C49">
        <w:rPr>
          <w:lang w:val="es-ES"/>
        </w:rPr>
        <w:t>Precisión del enrutamiento</w:t>
      </w:r>
    </w:p>
    <w:p w14:paraId="1B8184F5"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Rutas esperadas frente a rutas elegidas.</w:t>
      </w:r>
    </w:p>
    <w:p w14:paraId="52D66107" w14:textId="77777777" w:rsidR="004275FA" w:rsidRPr="009C0C49" w:rsidRDefault="00000000" w:rsidP="009C0C49">
      <w:pPr>
        <w:pStyle w:val="Heading2"/>
        <w:spacing w:line="360" w:lineRule="auto"/>
        <w:rPr>
          <w:lang w:val="es-ES"/>
        </w:rPr>
      </w:pPr>
      <w:r w:rsidRPr="009C0C49">
        <w:rPr>
          <w:lang w:val="es-ES"/>
        </w:rPr>
        <w:t xml:space="preserve">Desempeño en preguntas </w:t>
      </w:r>
      <w:proofErr w:type="spellStart"/>
      <w:r w:rsidRPr="009C0C49">
        <w:rPr>
          <w:lang w:val="es-ES"/>
        </w:rPr>
        <w:t>multi-salto</w:t>
      </w:r>
      <w:proofErr w:type="spellEnd"/>
    </w:p>
    <w:p w14:paraId="055521F6"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Resultados por familia de preguntas y número de saltos.</w:t>
      </w:r>
    </w:p>
    <w:p w14:paraId="2E049ABB" w14:textId="77777777" w:rsidR="004275FA" w:rsidRPr="009C0C49" w:rsidRDefault="00000000" w:rsidP="009C0C49">
      <w:pPr>
        <w:pStyle w:val="Heading2"/>
        <w:spacing w:line="360" w:lineRule="auto"/>
        <w:rPr>
          <w:lang w:val="es-ES"/>
        </w:rPr>
      </w:pPr>
      <w:r w:rsidRPr="009C0C49">
        <w:rPr>
          <w:lang w:val="es-ES"/>
        </w:rPr>
        <w:t>Evaluación con LLM-as-a-Judge</w:t>
      </w:r>
    </w:p>
    <w:p w14:paraId="01B0D2E7"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 xml:space="preserve">Puntajes por criterio sobre las preguntas de </w:t>
      </w:r>
      <w:proofErr w:type="spellStart"/>
      <w:r w:rsidRPr="009C0C49">
        <w:rPr>
          <w:i/>
          <w:color w:val="404040"/>
          <w:sz w:val="20"/>
          <w:lang w:val="es-ES"/>
        </w:rPr>
        <w:t>sensemaking</w:t>
      </w:r>
      <w:proofErr w:type="spellEnd"/>
      <w:r w:rsidRPr="009C0C49">
        <w:rPr>
          <w:i/>
          <w:color w:val="404040"/>
          <w:sz w:val="20"/>
          <w:lang w:val="es-ES"/>
        </w:rPr>
        <w:t>.</w:t>
      </w:r>
    </w:p>
    <w:p w14:paraId="779788A9" w14:textId="77777777" w:rsidR="004275FA" w:rsidRPr="009C0C49" w:rsidRDefault="00000000" w:rsidP="009C0C49">
      <w:pPr>
        <w:pStyle w:val="Heading2"/>
        <w:spacing w:line="360" w:lineRule="auto"/>
        <w:rPr>
          <w:lang w:val="es-ES"/>
        </w:rPr>
      </w:pPr>
      <w:r w:rsidRPr="009C0C49">
        <w:rPr>
          <w:lang w:val="es-ES"/>
        </w:rPr>
        <w:t>Latencia y costo</w:t>
      </w:r>
    </w:p>
    <w:p w14:paraId="0B62A3B3"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Tiempo por nodo y total por pregunta; consumo de tokens.</w:t>
      </w:r>
    </w:p>
    <w:p w14:paraId="622ECE96" w14:textId="77777777" w:rsidR="004275FA" w:rsidRPr="009C0C49" w:rsidRDefault="00000000" w:rsidP="009C0C49">
      <w:pPr>
        <w:pStyle w:val="Heading2"/>
        <w:spacing w:line="360" w:lineRule="auto"/>
        <w:rPr>
          <w:lang w:val="es-ES"/>
        </w:rPr>
      </w:pPr>
      <w:r w:rsidRPr="009C0C49">
        <w:rPr>
          <w:lang w:val="es-ES"/>
        </w:rPr>
        <w:t>Análisis cualitativo y de errores</w:t>
      </w:r>
    </w:p>
    <w:p w14:paraId="38B8320D"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Ejemplos de respuestas correctas y fallidas.</w:t>
      </w:r>
    </w:p>
    <w:p w14:paraId="0D64E33C" w14:textId="77777777" w:rsidR="004275FA" w:rsidRPr="009C0C49" w:rsidRDefault="00000000" w:rsidP="009C0C49">
      <w:pPr>
        <w:pStyle w:val="Heading1"/>
        <w:spacing w:line="360" w:lineRule="auto"/>
        <w:rPr>
          <w:lang w:val="es-ES"/>
        </w:rPr>
      </w:pPr>
      <w:r w:rsidRPr="009C0C49">
        <w:rPr>
          <w:lang w:val="es-ES"/>
        </w:rPr>
        <w:t>Discusión</w:t>
      </w:r>
    </w:p>
    <w:p w14:paraId="726E2559" w14:textId="77777777" w:rsidR="004275FA" w:rsidRPr="009C0C49" w:rsidRDefault="00000000" w:rsidP="009C0C49">
      <w:pPr>
        <w:pStyle w:val="Heading2"/>
        <w:spacing w:line="360" w:lineRule="auto"/>
        <w:rPr>
          <w:lang w:val="es-ES"/>
        </w:rPr>
      </w:pPr>
      <w:r w:rsidRPr="009C0C49">
        <w:rPr>
          <w:lang w:val="es-ES"/>
        </w:rPr>
        <w:t>Interpretación de los resultados</w:t>
      </w:r>
    </w:p>
    <w:p w14:paraId="069BBC26"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Respuesta a la pregunta de investigación y contraste con los trabajos relacionados.</w:t>
      </w:r>
    </w:p>
    <w:p w14:paraId="1F8DB82D" w14:textId="77777777" w:rsidR="004275FA" w:rsidRPr="009C0C49" w:rsidRDefault="00000000" w:rsidP="009C0C49">
      <w:pPr>
        <w:pStyle w:val="Heading2"/>
        <w:spacing w:line="360" w:lineRule="auto"/>
        <w:rPr>
          <w:lang w:val="es-ES"/>
        </w:rPr>
      </w:pPr>
      <w:r w:rsidRPr="009C0C49">
        <w:rPr>
          <w:lang w:val="es-ES"/>
        </w:rPr>
        <w:lastRenderedPageBreak/>
        <w:t>Implicaciones</w:t>
      </w:r>
    </w:p>
    <w:p w14:paraId="1ADF5CEF" w14:textId="77777777" w:rsidR="004275FA" w:rsidRPr="009C0C49" w:rsidRDefault="00000000" w:rsidP="009C0C49">
      <w:pPr>
        <w:spacing w:line="360" w:lineRule="auto"/>
        <w:ind w:firstLine="720"/>
        <w:rPr>
          <w:lang w:val="es-ES"/>
        </w:rPr>
      </w:pPr>
      <w:r w:rsidRPr="009C0C49">
        <w:rPr>
          <w:lang w:val="es-ES"/>
        </w:rPr>
        <w:t xml:space="preserve">La relevancia académica de este estudio reside en la aplicación de arquitectura </w:t>
      </w:r>
      <w:proofErr w:type="spellStart"/>
      <w:r w:rsidRPr="009C0C49">
        <w:rPr>
          <w:lang w:val="es-ES"/>
        </w:rPr>
        <w:t>GraphRAG</w:t>
      </w:r>
      <w:proofErr w:type="spellEnd"/>
      <w:r w:rsidRPr="009C0C49">
        <w:rPr>
          <w:lang w:val="es-ES"/>
        </w:rPr>
        <w:t xml:space="preserve"> para resolver problemas de accesibilidad tecnológica. A diferencia de los buscadores estándar de HF, el sistema propuesto ofrece una capa de razonamiento que explica el "porqué" de una recomendación, alineándose con los principios de IA explicable.</w:t>
      </w:r>
    </w:p>
    <w:p w14:paraId="05FCF45A" w14:textId="77777777" w:rsidR="004275FA" w:rsidRPr="009C0C49" w:rsidRDefault="00000000" w:rsidP="009C0C49">
      <w:pPr>
        <w:pStyle w:val="Heading2"/>
        <w:spacing w:line="360" w:lineRule="auto"/>
        <w:rPr>
          <w:lang w:val="es-ES"/>
        </w:rPr>
      </w:pPr>
      <w:r w:rsidRPr="009C0C49">
        <w:rPr>
          <w:lang w:val="es-ES"/>
        </w:rPr>
        <w:t>Limitaciones</w:t>
      </w:r>
    </w:p>
    <w:p w14:paraId="5436C4A9" w14:textId="77777777" w:rsidR="004275FA" w:rsidRPr="009C0C49" w:rsidRDefault="00000000" w:rsidP="009C0C49">
      <w:pPr>
        <w:spacing w:line="360" w:lineRule="auto"/>
        <w:ind w:firstLine="720"/>
        <w:rPr>
          <w:lang w:val="es-ES"/>
        </w:rPr>
      </w:pPr>
      <w:r w:rsidRPr="009C0C49">
        <w:rPr>
          <w:lang w:val="es-ES"/>
        </w:rPr>
        <w:t xml:space="preserve">Las limitaciones identificadas incluyen el costo computacional de mantener y consultar un grafo de gran escala y la necesidad de actualizar el KG en tiempo real, dado el dinamismo de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xml:space="preserve">. Sin embargo, las implicaciones para la democratización de la IA son vastas, ya que reduce la dependencia de expertos para la selección de modelos adecuados y facilita el entendimiento para aquellas personas con conocimientos básicos del potencial que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xml:space="preserve"> ofrece para el desarrollo de inteligencia artificial</w:t>
      </w:r>
    </w:p>
    <w:p w14:paraId="5423686D" w14:textId="77777777" w:rsidR="004275FA" w:rsidRPr="009C0C49" w:rsidRDefault="00000000" w:rsidP="009C0C49">
      <w:pPr>
        <w:pStyle w:val="Heading1"/>
        <w:spacing w:line="360" w:lineRule="auto"/>
        <w:rPr>
          <w:lang w:val="es-ES"/>
        </w:rPr>
      </w:pPr>
      <w:r w:rsidRPr="009C0C49">
        <w:rPr>
          <w:lang w:val="es-ES"/>
        </w:rPr>
        <w:t>Conclusiones y trabajo futuro</w:t>
      </w:r>
    </w:p>
    <w:p w14:paraId="6D6A000D" w14:textId="77777777" w:rsidR="004275FA" w:rsidRPr="009C0C49" w:rsidRDefault="00000000" w:rsidP="009C0C49">
      <w:pPr>
        <w:spacing w:line="360" w:lineRule="auto"/>
        <w:ind w:firstLine="720"/>
        <w:rPr>
          <w:lang w:val="es-ES"/>
        </w:rPr>
      </w:pPr>
      <w:r w:rsidRPr="009C0C49">
        <w:rPr>
          <w:lang w:val="es-ES"/>
        </w:rPr>
        <w:t xml:space="preserve">Este trabajo presenta la propuesta y avances iniciales de un sistema </w:t>
      </w:r>
      <w:proofErr w:type="spellStart"/>
      <w:r w:rsidRPr="009C0C49">
        <w:rPr>
          <w:lang w:val="es-ES"/>
        </w:rPr>
        <w:t>GraphRAG</w:t>
      </w:r>
      <w:proofErr w:type="spellEnd"/>
      <w:r w:rsidRPr="009C0C49">
        <w:rPr>
          <w:lang w:val="es-ES"/>
        </w:rPr>
        <w:t xml:space="preserve"> para </w:t>
      </w:r>
      <w:proofErr w:type="spellStart"/>
      <w:r w:rsidRPr="009C0C49">
        <w:rPr>
          <w:lang w:val="es-ES"/>
        </w:rPr>
        <w:t>Hugging</w:t>
      </w:r>
      <w:proofErr w:type="spellEnd"/>
      <w:r w:rsidRPr="009C0C49">
        <w:rPr>
          <w:lang w:val="es-ES"/>
        </w:rPr>
        <w:t xml:space="preserve"> </w:t>
      </w:r>
      <w:proofErr w:type="spellStart"/>
      <w:r w:rsidRPr="009C0C49">
        <w:rPr>
          <w:lang w:val="es-ES"/>
        </w:rPr>
        <w:t>Face</w:t>
      </w:r>
      <w:proofErr w:type="spellEnd"/>
      <w:r w:rsidRPr="009C0C49">
        <w:rPr>
          <w:lang w:val="es-ES"/>
        </w:rPr>
        <w:t xml:space="preserve">. Se ha establecido una base metodológica sólida que da a conocer las principales fases de desarrollo. El trabajo futuro se centrará en la optimización del </w:t>
      </w:r>
      <w:r w:rsidRPr="009C0C49">
        <w:rPr>
          <w:lang w:val="es-ES"/>
        </w:rPr>
        <w:t>proceso de actualización de los grafos de conocimiento y en la realización de pruebas de usabilidad con grupos de estudiantes de ciencia de datos para validar la efectividad del sistema en la construcción de conocimiento real.</w:t>
      </w:r>
    </w:p>
    <w:p w14:paraId="1690E67D" w14:textId="77777777" w:rsidR="004275FA" w:rsidRPr="009C0C49" w:rsidRDefault="00000000" w:rsidP="009C0C49">
      <w:pPr>
        <w:spacing w:line="360" w:lineRule="auto"/>
        <w:ind w:firstLine="720"/>
        <w:rPr>
          <w:lang w:val="es-ES"/>
        </w:rPr>
      </w:pPr>
      <w:r w:rsidRPr="009C0C49">
        <w:rPr>
          <w:lang w:val="es-ES"/>
        </w:rPr>
        <w:t>La arquitectura se despliega en la nube y el proyecto concluye con pruebas integradas de extremo a extremo (usuario → web → agente → Neo4j → respuesta) y la documentación detallada de la operación del sistema.</w:t>
      </w:r>
    </w:p>
    <w:p w14:paraId="4FE71550"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[Revisar] </w:t>
      </w:r>
      <w:r w:rsidRPr="009C0C49">
        <w:rPr>
          <w:i/>
          <w:color w:val="404040"/>
          <w:sz w:val="20"/>
          <w:lang w:val="es-ES"/>
        </w:rPr>
        <w:t>Reescribir con las conclusiones del trabajo terminado. El segundo párrafo (fases 8 y 9 del WIP) debe quedar como trabajo futuro: despliegue en Azure y validación integral.</w:t>
      </w:r>
    </w:p>
    <w:p w14:paraId="6F2977F9" w14:textId="77777777" w:rsidR="004275FA" w:rsidRPr="009C0C49" w:rsidRDefault="00000000" w:rsidP="009C0C49">
      <w:pPr>
        <w:pStyle w:val="Heading1"/>
        <w:spacing w:line="360" w:lineRule="auto"/>
        <w:rPr>
          <w:lang w:val="es-ES"/>
        </w:rPr>
      </w:pPr>
      <w:r w:rsidRPr="009C0C49">
        <w:rPr>
          <w:lang w:val="es-ES"/>
        </w:rPr>
        <w:t>Agradecimientos</w:t>
      </w:r>
    </w:p>
    <w:p w14:paraId="24EC8A76"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Maestría en Ciencia de Datos de la Escuela Colombiana de Ingeniería Julio Garavito y otros apoyos.</w:t>
      </w:r>
    </w:p>
    <w:p w14:paraId="2188A636" w14:textId="77777777" w:rsidR="004275FA" w:rsidRPr="009C0C49" w:rsidRDefault="00000000" w:rsidP="009C0C49">
      <w:pPr>
        <w:pStyle w:val="Heading1"/>
        <w:spacing w:line="360" w:lineRule="auto"/>
        <w:rPr>
          <w:lang w:val="es-ES"/>
        </w:rPr>
      </w:pPr>
      <w:r w:rsidRPr="009C0C49">
        <w:rPr>
          <w:lang w:val="es-ES"/>
        </w:rPr>
        <w:t>Disponibilidad de datos y código</w:t>
      </w:r>
    </w:p>
    <w:p w14:paraId="125D3B30"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proofErr w:type="spellStart"/>
      <w:r w:rsidRPr="009C0C49">
        <w:rPr>
          <w:i/>
          <w:color w:val="404040"/>
          <w:sz w:val="20"/>
          <w:lang w:val="es-ES"/>
        </w:rPr>
        <w:t>Dump</w:t>
      </w:r>
      <w:proofErr w:type="spellEnd"/>
      <w:r w:rsidRPr="009C0C49">
        <w:rPr>
          <w:i/>
          <w:color w:val="404040"/>
          <w:sz w:val="20"/>
          <w:lang w:val="es-ES"/>
        </w:rPr>
        <w:t xml:space="preserve"> publicado en </w:t>
      </w:r>
      <w:proofErr w:type="spellStart"/>
      <w:r w:rsidRPr="009C0C49">
        <w:rPr>
          <w:i/>
          <w:color w:val="404040"/>
          <w:sz w:val="20"/>
          <w:lang w:val="es-ES"/>
        </w:rPr>
        <w:t>Hugging</w:t>
      </w:r>
      <w:proofErr w:type="spellEnd"/>
      <w:r w:rsidRPr="009C0C49">
        <w:rPr>
          <w:i/>
          <w:color w:val="404040"/>
          <w:sz w:val="20"/>
          <w:lang w:val="es-ES"/>
        </w:rPr>
        <w:t xml:space="preserve"> </w:t>
      </w:r>
      <w:proofErr w:type="spellStart"/>
      <w:r w:rsidRPr="009C0C49">
        <w:rPr>
          <w:i/>
          <w:color w:val="404040"/>
          <w:sz w:val="20"/>
          <w:lang w:val="es-ES"/>
        </w:rPr>
        <w:t>Face</w:t>
      </w:r>
      <w:proofErr w:type="spellEnd"/>
      <w:r w:rsidRPr="009C0C49">
        <w:rPr>
          <w:i/>
          <w:color w:val="404040"/>
          <w:sz w:val="20"/>
          <w:lang w:val="es-ES"/>
        </w:rPr>
        <w:t xml:space="preserve"> </w:t>
      </w:r>
      <w:proofErr w:type="spellStart"/>
      <w:r w:rsidRPr="009C0C49">
        <w:rPr>
          <w:i/>
          <w:color w:val="404040"/>
          <w:sz w:val="20"/>
          <w:lang w:val="es-ES"/>
        </w:rPr>
        <w:t>Datasets</w:t>
      </w:r>
      <w:proofErr w:type="spellEnd"/>
      <w:r w:rsidRPr="009C0C49">
        <w:rPr>
          <w:i/>
          <w:color w:val="404040"/>
          <w:sz w:val="20"/>
          <w:lang w:val="es-ES"/>
        </w:rPr>
        <w:t xml:space="preserve"> (Juanes-Aguilera/</w:t>
      </w:r>
      <w:proofErr w:type="spellStart"/>
      <w:r w:rsidRPr="009C0C49">
        <w:rPr>
          <w:i/>
          <w:color w:val="404040"/>
          <w:sz w:val="20"/>
          <w:lang w:val="es-ES"/>
        </w:rPr>
        <w:t>HuggingFace</w:t>
      </w:r>
      <w:proofErr w:type="spellEnd"/>
      <w:r w:rsidRPr="009C0C49">
        <w:rPr>
          <w:i/>
          <w:color w:val="404040"/>
          <w:sz w:val="20"/>
          <w:lang w:val="es-ES"/>
        </w:rPr>
        <w:t>-</w:t>
      </w:r>
      <w:proofErr w:type="spellStart"/>
      <w:r w:rsidRPr="009C0C49">
        <w:rPr>
          <w:i/>
          <w:color w:val="404040"/>
          <w:sz w:val="20"/>
          <w:lang w:val="es-ES"/>
        </w:rPr>
        <w:t>Dump</w:t>
      </w:r>
      <w:proofErr w:type="spellEnd"/>
      <w:r w:rsidRPr="009C0C49">
        <w:rPr>
          <w:i/>
          <w:color w:val="404040"/>
          <w:sz w:val="20"/>
          <w:lang w:val="es-ES"/>
        </w:rPr>
        <w:t>-File) y repositorio del código, si se publica.</w:t>
      </w:r>
    </w:p>
    <w:p w14:paraId="1DB4648D" w14:textId="77777777" w:rsidR="004275FA" w:rsidRPr="009C0C49" w:rsidRDefault="00000000" w:rsidP="009C0C49">
      <w:pPr>
        <w:spacing w:line="360" w:lineRule="auto"/>
        <w:rPr>
          <w:lang w:val="es-ES"/>
        </w:rPr>
      </w:pPr>
      <w:r w:rsidRPr="009C0C49">
        <w:rPr>
          <w:lang w:val="es-ES"/>
        </w:rPr>
        <w:br w:type="page"/>
      </w:r>
    </w:p>
    <w:p w14:paraId="2C822CF9" w14:textId="77777777" w:rsidR="004275FA" w:rsidRPr="009C0C49" w:rsidRDefault="00000000" w:rsidP="009C0C49">
      <w:pPr>
        <w:pStyle w:val="Heading1"/>
        <w:spacing w:line="360" w:lineRule="auto"/>
        <w:rPr>
          <w:lang w:val="es-ES"/>
        </w:rPr>
      </w:pPr>
      <w:r w:rsidRPr="009C0C49">
        <w:rPr>
          <w:lang w:val="es-ES"/>
        </w:rPr>
        <w:lastRenderedPageBreak/>
        <w:t>Referencias</w:t>
      </w:r>
    </w:p>
    <w:p w14:paraId="19040555" w14:textId="77777777" w:rsidR="004275FA" w:rsidRDefault="00000000" w:rsidP="009C0C49">
      <w:pPr>
        <w:spacing w:line="360" w:lineRule="auto"/>
        <w:ind w:left="720" w:hanging="720"/>
      </w:pPr>
      <w:r w:rsidRPr="009C0C49">
        <w:rPr>
          <w:lang w:val="es-ES"/>
        </w:rPr>
        <w:t xml:space="preserve">Ait, A., Cánovas Izquierdo, J. L., &amp; Cabot, J. (2024). </w:t>
      </w:r>
      <w:proofErr w:type="spellStart"/>
      <w:r>
        <w:t>HFCommunity</w:t>
      </w:r>
      <w:proofErr w:type="spellEnd"/>
      <w:r>
        <w:t xml:space="preserve">: An extraction process and relational database to analyze Hugging Face Hub data. </w:t>
      </w:r>
      <w:r>
        <w:rPr>
          <w:i/>
        </w:rPr>
        <w:t>Science of Computer Programming, 234</w:t>
      </w:r>
      <w:r>
        <w:t>, 103079. https://doi.org/10.1016/j.scico.2024.103079</w:t>
      </w:r>
    </w:p>
    <w:p w14:paraId="4A4D3C2F" w14:textId="77777777" w:rsidR="004275FA" w:rsidRDefault="00000000" w:rsidP="009C0C49">
      <w:pPr>
        <w:spacing w:line="360" w:lineRule="auto"/>
        <w:ind w:left="720" w:hanging="720"/>
      </w:pPr>
      <w:r>
        <w:t xml:space="preserve">Arseven, </w:t>
      </w:r>
      <w:r>
        <w:rPr>
          <w:highlight w:val="yellow"/>
        </w:rPr>
        <w:t>[completar: autores]</w:t>
      </w:r>
      <w:r>
        <w:t xml:space="preserve"> (2026). </w:t>
      </w:r>
      <w:r w:rsidRPr="009C0C49">
        <w:rPr>
          <w:highlight w:val="yellow"/>
          <w:lang w:val="es-ES"/>
        </w:rPr>
        <w:t>[completar: título del artículo de GLM-RAG]</w:t>
      </w:r>
      <w:r w:rsidRPr="009C0C49">
        <w:rPr>
          <w:lang w:val="es-ES"/>
        </w:rPr>
        <w:t xml:space="preserve">. </w:t>
      </w:r>
      <w:r>
        <w:rPr>
          <w:highlight w:val="yellow"/>
        </w:rPr>
        <w:t>[</w:t>
      </w:r>
      <w:proofErr w:type="spellStart"/>
      <w:r>
        <w:rPr>
          <w:highlight w:val="yellow"/>
        </w:rPr>
        <w:t>completar</w:t>
      </w:r>
      <w:proofErr w:type="spellEnd"/>
      <w:r>
        <w:rPr>
          <w:highlight w:val="yellow"/>
        </w:rPr>
        <w:t xml:space="preserve">: </w:t>
      </w:r>
      <w:proofErr w:type="spellStart"/>
      <w:r>
        <w:rPr>
          <w:highlight w:val="yellow"/>
        </w:rPr>
        <w:t>revista</w:t>
      </w:r>
      <w:proofErr w:type="spellEnd"/>
      <w:r>
        <w:rPr>
          <w:highlight w:val="yellow"/>
        </w:rPr>
        <w:t xml:space="preserve">, </w:t>
      </w:r>
      <w:proofErr w:type="spellStart"/>
      <w:r>
        <w:rPr>
          <w:highlight w:val="yellow"/>
        </w:rPr>
        <w:t>volumen</w:t>
      </w:r>
      <w:proofErr w:type="spellEnd"/>
      <w:r>
        <w:rPr>
          <w:highlight w:val="yellow"/>
        </w:rPr>
        <w:t xml:space="preserve"> y DOI]</w:t>
      </w:r>
    </w:p>
    <w:p w14:paraId="100ABAA8" w14:textId="77777777" w:rsidR="004275FA" w:rsidRDefault="00000000" w:rsidP="009C0C49">
      <w:pPr>
        <w:spacing w:line="360" w:lineRule="auto"/>
        <w:ind w:left="720" w:hanging="720"/>
      </w:pPr>
      <w:r>
        <w:t xml:space="preserve">Bratanič, T., &amp; Hane, O. (2025). </w:t>
      </w:r>
      <w:r>
        <w:rPr>
          <w:i/>
        </w:rPr>
        <w:t>Essential GraphRAG: Knowledge graph-enhanced RAG</w:t>
      </w:r>
      <w:r>
        <w:t>. Manning.</w:t>
      </w:r>
    </w:p>
    <w:p w14:paraId="06A781DF" w14:textId="77777777" w:rsidR="004275FA" w:rsidRDefault="00000000" w:rsidP="009C0C49">
      <w:pPr>
        <w:spacing w:line="360" w:lineRule="auto"/>
        <w:ind w:left="720" w:hanging="720"/>
      </w:pPr>
      <w:r>
        <w:t xml:space="preserve">Edge, D., Trinh, H., Cheng, N., Bradley, J., Chao, A., Mody, A., Truitt, S., Metropolitansky, D., Ness, R. O., &amp; Larson, J. (2024). From local to global: A Graph RAG approach to query-focused summarization. </w:t>
      </w:r>
      <w:r>
        <w:rPr>
          <w:i/>
        </w:rPr>
        <w:t>arXiv</w:t>
      </w:r>
      <w:r>
        <w:t>. https://doi.org/10.48550/arXiv.2404.16130</w:t>
      </w:r>
    </w:p>
    <w:p w14:paraId="632DFC63" w14:textId="77777777" w:rsidR="004275FA" w:rsidRDefault="00000000" w:rsidP="009C0C49">
      <w:pPr>
        <w:spacing w:line="360" w:lineRule="auto"/>
        <w:ind w:left="720" w:hanging="720"/>
      </w:pPr>
      <w:r w:rsidRPr="009C0C49">
        <w:rPr>
          <w:lang w:val="es-ES"/>
        </w:rPr>
        <w:t xml:space="preserve">Evangelista, E., Ruba, F., Bukhari, S., Nazir, A., &amp; Sharma, R. (2026). </w:t>
      </w:r>
      <w:proofErr w:type="spellStart"/>
      <w:r>
        <w:t>GraphRAG</w:t>
      </w:r>
      <w:proofErr w:type="spellEnd"/>
      <w:r>
        <w:t xml:space="preserve">-enabled local large language model for gestational diabetes mellitus: Development of a proof-of-concept. </w:t>
      </w:r>
      <w:r>
        <w:rPr>
          <w:i/>
        </w:rPr>
        <w:t>JMIR Diabetes, 11</w:t>
      </w:r>
      <w:r>
        <w:t xml:space="preserve">, e76454. </w:t>
      </w:r>
      <w:r>
        <w:rPr>
          <w:highlight w:val="yellow"/>
        </w:rPr>
        <w:t>[completar: DOI]</w:t>
      </w:r>
    </w:p>
    <w:p w14:paraId="76383A87" w14:textId="77777777" w:rsidR="004275FA" w:rsidRDefault="00000000" w:rsidP="009C0C49">
      <w:pPr>
        <w:spacing w:line="360" w:lineRule="auto"/>
        <w:ind w:left="720" w:hanging="720"/>
      </w:pPr>
      <w:r>
        <w:t xml:space="preserve">Gao, Y., Xiong, Y., Gao, X., Jia, K., Pan, J., Bi, Y., Dai, Y., Sun, J., Wang, M., &amp; Wang, H. (2024). Retrieval-augmented generation for large language models: A survey. </w:t>
      </w:r>
      <w:r>
        <w:rPr>
          <w:i/>
        </w:rPr>
        <w:t>arXiv</w:t>
      </w:r>
      <w:r>
        <w:t>. https://doi.org/10.48550/arXiv.2312.10997</w:t>
      </w:r>
    </w:p>
    <w:p w14:paraId="662A41B4" w14:textId="77777777" w:rsidR="004275FA" w:rsidRDefault="00000000" w:rsidP="009C0C49">
      <w:pPr>
        <w:spacing w:line="360" w:lineRule="auto"/>
        <w:ind w:left="720" w:hanging="720"/>
      </w:pPr>
      <w:r>
        <w:t>Gautam, S. (</w:t>
      </w:r>
      <w:r>
        <w:rPr>
          <w:highlight w:val="yellow"/>
        </w:rPr>
        <w:t>[completar: año]</w:t>
      </w:r>
      <w:r>
        <w:t xml:space="preserve">). </w:t>
      </w:r>
      <w:r>
        <w:rPr>
          <w:i/>
        </w:rPr>
        <w:t>Create a Neo4j GraphRAG workflow using LangChain and LangGraph</w:t>
      </w:r>
      <w:r>
        <w:t xml:space="preserve"> [Entrada de blog]. </w:t>
      </w:r>
      <w:r>
        <w:rPr>
          <w:highlight w:val="yellow"/>
        </w:rPr>
        <w:t>[completar: sitio y URL]</w:t>
      </w:r>
    </w:p>
    <w:p w14:paraId="7E278F8C" w14:textId="77777777" w:rsidR="004275FA" w:rsidRDefault="00000000" w:rsidP="009C0C49">
      <w:pPr>
        <w:spacing w:line="360" w:lineRule="auto"/>
        <w:ind w:left="720" w:hanging="720"/>
      </w:pPr>
      <w:r>
        <w:t xml:space="preserve">Ghosh, S., &amp; Mittal, G. (2025). Advancing engineering research through context-aware and knowledge graph-based retrieval-augmented generation. </w:t>
      </w:r>
      <w:r>
        <w:rPr>
          <w:i/>
        </w:rPr>
        <w:t>Frontiers in Artificial Intelligence, 8</w:t>
      </w:r>
      <w:r>
        <w:t xml:space="preserve">, 1697169. </w:t>
      </w:r>
      <w:r>
        <w:rPr>
          <w:highlight w:val="yellow"/>
        </w:rPr>
        <w:t>[completar: DOI]</w:t>
      </w:r>
    </w:p>
    <w:p w14:paraId="4EBAE30C" w14:textId="77777777" w:rsidR="004275FA" w:rsidRDefault="00000000" w:rsidP="009C0C49">
      <w:pPr>
        <w:spacing w:line="360" w:lineRule="auto"/>
        <w:ind w:left="720" w:hanging="720"/>
      </w:pPr>
      <w:r>
        <w:t xml:space="preserve">Klein, G., Moon, B., &amp; Hoffman, R. R. (2006). Making sense of sensemaking 1: Alternative perspectives. </w:t>
      </w:r>
      <w:r>
        <w:rPr>
          <w:i/>
        </w:rPr>
        <w:t>IEEE Intelligent Systems, 21</w:t>
      </w:r>
      <w:r>
        <w:t>(4), 70–73. https://doi.org/10.1109/MIS.2006.75</w:t>
      </w:r>
    </w:p>
    <w:p w14:paraId="72A5207E" w14:textId="77777777" w:rsidR="004275FA" w:rsidRDefault="00000000" w:rsidP="009C0C49">
      <w:pPr>
        <w:spacing w:line="360" w:lineRule="auto"/>
        <w:ind w:left="720" w:hanging="720"/>
      </w:pPr>
      <w:r>
        <w:t xml:space="preserve">Knollmeyer, S., Caymazer, O., &amp; Grossmann, D. (2025). Document GraphRAG: Knowledge graph enhanced retrieval augmented generation for document question answering within the manufacturing domain. </w:t>
      </w:r>
      <w:r>
        <w:rPr>
          <w:i/>
        </w:rPr>
        <w:t>Electronics, 14</w:t>
      </w:r>
      <w:r>
        <w:t xml:space="preserve">(11), 2102. </w:t>
      </w:r>
      <w:r>
        <w:lastRenderedPageBreak/>
        <w:t>https://doi.org/10.3390/electronics14112102</w:t>
      </w:r>
    </w:p>
    <w:p w14:paraId="43DC7982" w14:textId="77777777" w:rsidR="004275FA" w:rsidRDefault="00000000" w:rsidP="009C0C49">
      <w:pPr>
        <w:spacing w:line="360" w:lineRule="auto"/>
        <w:ind w:left="720" w:hanging="720"/>
      </w:pPr>
      <w:r>
        <w:t xml:space="preserve">Larson, J., &amp; Truitt, S. (2024). </w:t>
      </w:r>
      <w:r>
        <w:rPr>
          <w:i/>
        </w:rPr>
        <w:t>GraphRAG: Unlocking LLM discovery on narrative private data</w:t>
      </w:r>
      <w:r>
        <w:t xml:space="preserve"> [Entrada de blog]. Microsoft Research. https://www.microsoft.com/en-us/research/blog/graphrag-unlocking-llm-discovery-on-narrative-private-data/</w:t>
      </w:r>
    </w:p>
    <w:p w14:paraId="7C2E5441" w14:textId="77777777" w:rsidR="004275FA" w:rsidRDefault="00000000" w:rsidP="009C0C49">
      <w:pPr>
        <w:spacing w:line="360" w:lineRule="auto"/>
        <w:ind w:left="720" w:hanging="720"/>
      </w:pPr>
      <w:r>
        <w:t xml:space="preserve">Li, B., Wang, Y., Ding, Z., Wang, B., &amp; Wen, S. (2025). Intelligent search technology for Jiaodong gold mines based on large models and GraphRAG. </w:t>
      </w:r>
      <w:r>
        <w:rPr>
          <w:i/>
        </w:rPr>
        <w:t>Earth Science Frontiers</w:t>
      </w:r>
      <w:r>
        <w:t>. https://doi.org/10.13745/j.esf.sf.2025.4.77</w:t>
      </w:r>
    </w:p>
    <w:p w14:paraId="18632E43" w14:textId="77777777" w:rsidR="004275FA" w:rsidRDefault="00000000" w:rsidP="009C0C49">
      <w:pPr>
        <w:spacing w:line="360" w:lineRule="auto"/>
        <w:ind w:left="720" w:hanging="720"/>
      </w:pPr>
      <w:r>
        <w:t xml:space="preserve">Maina, J. K. (s. f.). </w:t>
      </w:r>
      <w:r>
        <w:rPr>
          <w:i/>
        </w:rPr>
        <w:t>The complete Hugging Face blueprint: A hands-on guide to developing and deploying models on Hugging Face with 150+ practical lessons</w:t>
      </w:r>
      <w:r>
        <w:t xml:space="preserve">. </w:t>
      </w:r>
      <w:r>
        <w:rPr>
          <w:highlight w:val="yellow"/>
        </w:rPr>
        <w:t>[completar: editorial]</w:t>
      </w:r>
    </w:p>
    <w:p w14:paraId="2FF28281" w14:textId="77777777" w:rsidR="004275FA" w:rsidRDefault="00000000" w:rsidP="009C0C49">
      <w:pPr>
        <w:spacing w:line="360" w:lineRule="auto"/>
        <w:ind w:left="720" w:hanging="720"/>
      </w:pPr>
      <w:r>
        <w:t xml:space="preserve">Papageorgiou, G., Sarlis, V., Maragoudakis, M., &amp; Tjortjis, C. (2025). Hybrid multi-agent GraphRAG for e-government: Towards a trustworthy AI assistant. </w:t>
      </w:r>
      <w:r>
        <w:rPr>
          <w:i/>
        </w:rPr>
        <w:t>Applied Sciences, 15</w:t>
      </w:r>
      <w:r>
        <w:t>(11), 6315. https://doi.org/10.3390/app15116315</w:t>
      </w:r>
    </w:p>
    <w:p w14:paraId="05855141" w14:textId="77777777" w:rsidR="004275FA" w:rsidRDefault="00000000" w:rsidP="009C0C49">
      <w:pPr>
        <w:spacing w:line="360" w:lineRule="auto"/>
        <w:ind w:left="720" w:hanging="720"/>
      </w:pPr>
      <w:r>
        <w:t xml:space="preserve">Roll, D. S., Kurt, Z., Li, Y., &amp; Woo, W. L. (2025). Augmenting orbital debris </w:t>
      </w:r>
      <w:r>
        <w:t xml:space="preserve">identification with Neo4j-enabled graph-based retrieval-augmented generation for multimodal large language models. </w:t>
      </w:r>
      <w:r>
        <w:rPr>
          <w:i/>
        </w:rPr>
        <w:t>Sensors, 25</w:t>
      </w:r>
      <w:r>
        <w:t>(11), 3352. https://doi.org/10.3390/s25113352</w:t>
      </w:r>
    </w:p>
    <w:p w14:paraId="668ADB8A" w14:textId="77777777" w:rsidR="004275FA" w:rsidRPr="009C0C49" w:rsidRDefault="00000000" w:rsidP="009C0C49">
      <w:pPr>
        <w:spacing w:line="360" w:lineRule="auto"/>
        <w:ind w:left="720" w:hanging="720"/>
        <w:rPr>
          <w:lang w:val="es-ES"/>
        </w:rPr>
      </w:pPr>
      <w:r>
        <w:t xml:space="preserve">Tran, Q.-B.-H., Waheed, A. A., &amp; Chung, S.-T. (2024). Robust text-to-Cypher using combination of BERT, GraphSAGE, and Transformer (CoBGT) model. </w:t>
      </w:r>
      <w:proofErr w:type="spellStart"/>
      <w:r w:rsidRPr="009C0C49">
        <w:rPr>
          <w:i/>
          <w:lang w:val="es-ES"/>
        </w:rPr>
        <w:t>Applied</w:t>
      </w:r>
      <w:proofErr w:type="spellEnd"/>
      <w:r w:rsidRPr="009C0C49">
        <w:rPr>
          <w:i/>
          <w:lang w:val="es-ES"/>
        </w:rPr>
        <w:t xml:space="preserve"> </w:t>
      </w:r>
      <w:proofErr w:type="spellStart"/>
      <w:r w:rsidRPr="009C0C49">
        <w:rPr>
          <w:i/>
          <w:lang w:val="es-ES"/>
        </w:rPr>
        <w:t>Sciences</w:t>
      </w:r>
      <w:proofErr w:type="spellEnd"/>
      <w:r w:rsidRPr="009C0C49">
        <w:rPr>
          <w:lang w:val="es-ES"/>
        </w:rPr>
        <w:t xml:space="preserve">. </w:t>
      </w:r>
      <w:r w:rsidRPr="009C0C49">
        <w:rPr>
          <w:highlight w:val="yellow"/>
          <w:lang w:val="es-ES"/>
        </w:rPr>
        <w:t>[completar: volumen, número, páginas y DOI]</w:t>
      </w:r>
    </w:p>
    <w:p w14:paraId="78152E6C" w14:textId="77777777" w:rsidR="004275FA" w:rsidRPr="009C0C49" w:rsidRDefault="00000000" w:rsidP="009C0C49">
      <w:pPr>
        <w:spacing w:line="360" w:lineRule="auto"/>
        <w:ind w:left="720" w:hanging="720"/>
        <w:rPr>
          <w:lang w:val="es-ES"/>
        </w:rPr>
      </w:pPr>
      <w:r w:rsidRPr="009C0C49">
        <w:rPr>
          <w:lang w:val="es-ES"/>
        </w:rPr>
        <w:t xml:space="preserve">Xie, X., Tang, X., </w:t>
      </w:r>
      <w:proofErr w:type="spellStart"/>
      <w:r w:rsidRPr="009C0C49">
        <w:rPr>
          <w:lang w:val="es-ES"/>
        </w:rPr>
        <w:t>Gu</w:t>
      </w:r>
      <w:proofErr w:type="spellEnd"/>
      <w:r w:rsidRPr="009C0C49">
        <w:rPr>
          <w:lang w:val="es-ES"/>
        </w:rPr>
        <w:t xml:space="preserve">, S., &amp; Cui, L. (2025). </w:t>
      </w:r>
      <w:r>
        <w:t xml:space="preserve">An intelligent guided troubleshooting method for aircraft based on HybirdRAG. </w:t>
      </w:r>
      <w:proofErr w:type="spellStart"/>
      <w:r w:rsidRPr="009C0C49">
        <w:rPr>
          <w:i/>
          <w:lang w:val="es-ES"/>
        </w:rPr>
        <w:t>Scientific</w:t>
      </w:r>
      <w:proofErr w:type="spellEnd"/>
      <w:r w:rsidRPr="009C0C49">
        <w:rPr>
          <w:i/>
          <w:lang w:val="es-ES"/>
        </w:rPr>
        <w:t xml:space="preserve"> Reports, 15</w:t>
      </w:r>
      <w:r w:rsidRPr="009C0C49">
        <w:rPr>
          <w:lang w:val="es-ES"/>
        </w:rPr>
        <w:t>, 17752. https://doi.org/10.1038/s41598-025-02643-2</w:t>
      </w:r>
    </w:p>
    <w:p w14:paraId="5FA2D7A6" w14:textId="77777777" w:rsidR="004275FA" w:rsidRPr="009C0C49" w:rsidRDefault="00000000" w:rsidP="009C0C49">
      <w:pPr>
        <w:spacing w:line="360" w:lineRule="auto"/>
        <w:ind w:left="720" w:hanging="720"/>
        <w:rPr>
          <w:lang w:val="es-ES"/>
        </w:rPr>
      </w:pPr>
      <w:r w:rsidRPr="009C0C49">
        <w:rPr>
          <w:lang w:val="es-ES"/>
        </w:rPr>
        <w:t xml:space="preserve">Yang, Z., </w:t>
      </w:r>
      <w:r w:rsidRPr="009C0C49">
        <w:rPr>
          <w:highlight w:val="yellow"/>
          <w:lang w:val="es-ES"/>
        </w:rPr>
        <w:t>[completar: demás autores]</w:t>
      </w:r>
      <w:r w:rsidRPr="009C0C49">
        <w:rPr>
          <w:lang w:val="es-ES"/>
        </w:rPr>
        <w:t xml:space="preserve"> (2025). </w:t>
      </w:r>
      <w:r w:rsidRPr="009C0C49">
        <w:rPr>
          <w:highlight w:val="yellow"/>
          <w:lang w:val="es-ES"/>
        </w:rPr>
        <w:t>[completar: título, revista y DOI; citada en la Introducción]</w:t>
      </w:r>
    </w:p>
    <w:p w14:paraId="0537E33C" w14:textId="7E71209A" w:rsidR="004275FA" w:rsidRDefault="00000000" w:rsidP="009C0C49">
      <w:pPr>
        <w:spacing w:line="360" w:lineRule="auto"/>
        <w:ind w:left="720" w:hanging="720"/>
      </w:pPr>
      <w:r w:rsidRPr="009C0C49">
        <w:rPr>
          <w:lang w:val="es-ES"/>
        </w:rPr>
        <w:t xml:space="preserve">Zheng, L., Chiang, W.-L., Sheng, Y., Zhuang, S., Wu, Z., Zhuang, Y., Lin, Z., Li, Z., Li, D., Xing, E. P., Zhang, H., </w:t>
      </w:r>
      <w:proofErr w:type="spellStart"/>
      <w:r w:rsidRPr="009C0C49">
        <w:rPr>
          <w:lang w:val="es-ES"/>
        </w:rPr>
        <w:t>Gonzalez</w:t>
      </w:r>
      <w:proofErr w:type="spellEnd"/>
      <w:r w:rsidRPr="009C0C49">
        <w:rPr>
          <w:lang w:val="es-ES"/>
        </w:rPr>
        <w:t xml:space="preserve">, J. E., &amp; Stoica, I. (2023). </w:t>
      </w:r>
      <w:r>
        <w:t xml:space="preserve">Judging LLM-as-a-judge with MT-Bench and Chatbot Arena. </w:t>
      </w:r>
      <w:r>
        <w:rPr>
          <w:i/>
        </w:rPr>
        <w:t>Advances in Neural Information Processing Systems, 36</w:t>
      </w:r>
      <w:r>
        <w:t xml:space="preserve">. </w:t>
      </w:r>
      <w:hyperlink r:id="rId9" w:history="1">
        <w:r w:rsidR="005F21C2" w:rsidRPr="00FD675B">
          <w:rPr>
            <w:rStyle w:val="Hyperlink"/>
          </w:rPr>
          <w:t>https://doi.org/10.48550/arXiv.2306.05685</w:t>
        </w:r>
      </w:hyperlink>
    </w:p>
    <w:p w14:paraId="19179D67" w14:textId="77777777" w:rsidR="005F21C2" w:rsidRDefault="005F21C2" w:rsidP="009C0C49">
      <w:pPr>
        <w:spacing w:line="360" w:lineRule="auto"/>
        <w:ind w:left="720" w:hanging="720"/>
      </w:pPr>
    </w:p>
    <w:p w14:paraId="7EABDB22" w14:textId="77777777" w:rsidR="005F21C2" w:rsidRDefault="005F21C2" w:rsidP="009C0C49">
      <w:pPr>
        <w:spacing w:line="360" w:lineRule="auto"/>
        <w:ind w:left="720" w:hanging="720"/>
      </w:pPr>
    </w:p>
    <w:p w14:paraId="40F5665A" w14:textId="63094E62" w:rsidR="005F21C2" w:rsidRDefault="005F21C2" w:rsidP="005F21C2">
      <w:pPr>
        <w:spacing w:line="360" w:lineRule="auto"/>
      </w:pPr>
      <w:r>
        <w:t xml:space="preserve">REFERENCIAS ADICIONALES: </w:t>
      </w:r>
    </w:p>
    <w:p w14:paraId="5DB4BF95" w14:textId="77777777" w:rsidR="005F21C2" w:rsidRDefault="005F21C2" w:rsidP="005F21C2">
      <w:pPr>
        <w:spacing w:line="360" w:lineRule="auto"/>
      </w:pPr>
    </w:p>
    <w:p w14:paraId="37C4A70A" w14:textId="03CC5702" w:rsidR="005F21C2" w:rsidRPr="005F21C2" w:rsidRDefault="005F21C2" w:rsidP="005F21C2">
      <w:pPr>
        <w:spacing w:line="360" w:lineRule="auto"/>
        <w:rPr>
          <w:lang w:val="es-ES"/>
        </w:rPr>
      </w:pPr>
      <w:hyperlink r:id="rId10" w:history="1">
        <w:r w:rsidRPr="005F21C2">
          <w:rPr>
            <w:rStyle w:val="Hyperlink"/>
            <w:lang w:val="es-ES"/>
          </w:rPr>
          <w:t>https://github.com/tt-a1i/archify</w:t>
        </w:r>
      </w:hyperlink>
      <w:r w:rsidRPr="005F21C2">
        <w:rPr>
          <w:lang w:val="es-ES"/>
        </w:rPr>
        <w:t xml:space="preserve"> -- Diag</w:t>
      </w:r>
      <w:r>
        <w:rPr>
          <w:lang w:val="es-ES"/>
        </w:rPr>
        <w:t xml:space="preserve">ramas arquitectura </w:t>
      </w:r>
      <w:proofErr w:type="spellStart"/>
      <w:r>
        <w:rPr>
          <w:lang w:val="es-ES"/>
        </w:rPr>
        <w:t>codigo</w:t>
      </w:r>
      <w:proofErr w:type="spellEnd"/>
    </w:p>
    <w:p w14:paraId="1F4689C6" w14:textId="77777777" w:rsidR="005F21C2" w:rsidRPr="005F21C2" w:rsidRDefault="005F21C2" w:rsidP="005F21C2">
      <w:pPr>
        <w:spacing w:line="360" w:lineRule="auto"/>
        <w:rPr>
          <w:lang w:val="es-ES"/>
        </w:rPr>
      </w:pPr>
    </w:p>
    <w:p w14:paraId="1E21246F" w14:textId="77777777" w:rsidR="005F21C2" w:rsidRPr="005F21C2" w:rsidRDefault="005F21C2" w:rsidP="005F21C2">
      <w:pPr>
        <w:spacing w:line="360" w:lineRule="auto"/>
        <w:rPr>
          <w:lang w:val="es-ES"/>
        </w:rPr>
      </w:pPr>
    </w:p>
    <w:p w14:paraId="5006F5B9" w14:textId="77777777" w:rsidR="005F21C2" w:rsidRPr="005F21C2" w:rsidRDefault="005F21C2" w:rsidP="005F21C2">
      <w:pPr>
        <w:spacing w:line="360" w:lineRule="auto"/>
        <w:rPr>
          <w:lang w:val="es-ES"/>
        </w:rPr>
      </w:pPr>
    </w:p>
    <w:p w14:paraId="4C1525CD"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[Revisar] </w:t>
      </w:r>
      <w:r w:rsidRPr="009C0C49">
        <w:rPr>
          <w:i/>
          <w:color w:val="404040"/>
          <w:sz w:val="20"/>
          <w:lang w:val="es-ES"/>
        </w:rPr>
        <w:t xml:space="preserve">Verificar las referencias agregadas que no estaban completas en tus documentos (Gao, Klein, Larson y Truitt, Zheng). Ajustar las citas en el texto: el WIP cita Zheng et al. (2024), pero el artículo se publicó en </w:t>
      </w:r>
      <w:proofErr w:type="spellStart"/>
      <w:r w:rsidRPr="009C0C49">
        <w:rPr>
          <w:i/>
          <w:color w:val="404040"/>
          <w:sz w:val="20"/>
          <w:lang w:val="es-ES"/>
        </w:rPr>
        <w:t>NeurIPS</w:t>
      </w:r>
      <w:proofErr w:type="spellEnd"/>
      <w:r w:rsidRPr="009C0C49">
        <w:rPr>
          <w:i/>
          <w:color w:val="404040"/>
          <w:sz w:val="20"/>
          <w:lang w:val="es-ES"/>
        </w:rPr>
        <w:t xml:space="preserve"> 2023; la Introducción cita “Jonathan &amp; Steven, 2024”, que en APA es Larson y Truitt (2024). Ait et al. (2024) se tomó de la versión de la Introducción (la del WIP tenía otra revista y otra inicial).</w:t>
      </w:r>
    </w:p>
    <w:p w14:paraId="6257FB5E" w14:textId="77777777" w:rsidR="004275FA" w:rsidRPr="009C0C49" w:rsidRDefault="00000000" w:rsidP="009C0C49">
      <w:pPr>
        <w:pStyle w:val="Heading1"/>
        <w:spacing w:line="360" w:lineRule="auto"/>
        <w:rPr>
          <w:lang w:val="es-ES"/>
        </w:rPr>
      </w:pPr>
      <w:r w:rsidRPr="009C0C49">
        <w:rPr>
          <w:lang w:val="es-ES"/>
        </w:rPr>
        <w:t>Apéndices</w:t>
      </w:r>
    </w:p>
    <w:p w14:paraId="64533371" w14:textId="77777777" w:rsidR="004275FA" w:rsidRPr="009C0C49" w:rsidRDefault="00000000" w:rsidP="009C0C49">
      <w:pPr>
        <w:shd w:val="clear" w:color="auto" w:fill="E8EEF5"/>
        <w:spacing w:before="60" w:after="120" w:line="360" w:lineRule="auto"/>
        <w:jc w:val="both"/>
        <w:rPr>
          <w:lang w:val="es-ES"/>
        </w:rPr>
      </w:pPr>
      <w:r w:rsidRPr="009C0C49">
        <w:rPr>
          <w:b/>
          <w:i/>
          <w:color w:val="1F4E79"/>
          <w:sz w:val="20"/>
          <w:lang w:val="es-ES"/>
        </w:rPr>
        <w:t xml:space="preserve">[Por escribir] </w:t>
      </w:r>
      <w:r w:rsidRPr="009C0C49">
        <w:rPr>
          <w:i/>
          <w:color w:val="404040"/>
          <w:sz w:val="20"/>
          <w:lang w:val="es-ES"/>
        </w:rPr>
        <w:t xml:space="preserve">Opcional: esquema completo del grafo, banco de 28 preguntas </w:t>
      </w:r>
      <w:proofErr w:type="spellStart"/>
      <w:r w:rsidRPr="009C0C49">
        <w:rPr>
          <w:i/>
          <w:color w:val="404040"/>
          <w:sz w:val="20"/>
          <w:lang w:val="es-ES"/>
        </w:rPr>
        <w:t>multi-salto</w:t>
      </w:r>
      <w:proofErr w:type="spellEnd"/>
      <w:r w:rsidRPr="009C0C49">
        <w:rPr>
          <w:i/>
          <w:color w:val="404040"/>
          <w:sz w:val="20"/>
          <w:lang w:val="es-ES"/>
        </w:rPr>
        <w:t xml:space="preserve"> y </w:t>
      </w:r>
      <w:proofErr w:type="spellStart"/>
      <w:r w:rsidRPr="009C0C49">
        <w:rPr>
          <w:i/>
          <w:color w:val="404040"/>
          <w:sz w:val="20"/>
          <w:lang w:val="es-ES"/>
        </w:rPr>
        <w:t>prompts</w:t>
      </w:r>
      <w:proofErr w:type="spellEnd"/>
      <w:r w:rsidRPr="009C0C49">
        <w:rPr>
          <w:i/>
          <w:color w:val="404040"/>
          <w:sz w:val="20"/>
          <w:lang w:val="es-ES"/>
        </w:rPr>
        <w:t xml:space="preserve"> del sistema.</w:t>
      </w:r>
    </w:p>
    <w:sectPr w:rsidR="004275FA" w:rsidRPr="009C0C49" w:rsidSect="009C0C49">
      <w:headerReference w:type="default" r:id="rId11"/>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F1534" w14:textId="77777777" w:rsidR="005F5F46" w:rsidRDefault="005F5F46">
      <w:pPr>
        <w:spacing w:line="240" w:lineRule="auto"/>
      </w:pPr>
      <w:r>
        <w:separator/>
      </w:r>
    </w:p>
  </w:endnote>
  <w:endnote w:type="continuationSeparator" w:id="0">
    <w:p w14:paraId="372F1E93" w14:textId="77777777" w:rsidR="005F5F46" w:rsidRDefault="005F5F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1D91" w14:textId="77777777" w:rsidR="005F5F46" w:rsidRDefault="005F5F46">
      <w:pPr>
        <w:spacing w:line="240" w:lineRule="auto"/>
      </w:pPr>
      <w:r>
        <w:separator/>
      </w:r>
    </w:p>
  </w:footnote>
  <w:footnote w:type="continuationSeparator" w:id="0">
    <w:p w14:paraId="5BB91D65" w14:textId="77777777" w:rsidR="005F5F46" w:rsidRDefault="005F5F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C2C" w14:textId="77777777" w:rsidR="004275FA" w:rsidRDefault="00000000">
    <w:pPr>
      <w:pStyle w:val="Header"/>
      <w:jc w:val="right"/>
    </w:pPr>
    <w:r>
      <w:fldChar w:fldCharType="begin"/>
    </w:r>
    <w:r>
      <w:instrText>PAGE</w:instrText>
    </w:r>
    <w:r w:rsidR="009C0C49">
      <w:fldChar w:fldCharType="separate"/>
    </w:r>
    <w:r w:rsidR="009C0C4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655915">
    <w:abstractNumId w:val="8"/>
  </w:num>
  <w:num w:numId="2" w16cid:durableId="1705448101">
    <w:abstractNumId w:val="6"/>
  </w:num>
  <w:num w:numId="3" w16cid:durableId="1445076924">
    <w:abstractNumId w:val="5"/>
  </w:num>
  <w:num w:numId="4" w16cid:durableId="1076973593">
    <w:abstractNumId w:val="4"/>
  </w:num>
  <w:num w:numId="5" w16cid:durableId="613293770">
    <w:abstractNumId w:val="7"/>
  </w:num>
  <w:num w:numId="6" w16cid:durableId="832255516">
    <w:abstractNumId w:val="3"/>
  </w:num>
  <w:num w:numId="7" w16cid:durableId="1981955203">
    <w:abstractNumId w:val="2"/>
  </w:num>
  <w:num w:numId="8" w16cid:durableId="1270619771">
    <w:abstractNumId w:val="1"/>
  </w:num>
  <w:num w:numId="9" w16cid:durableId="1035734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5FA"/>
    <w:rsid w:val="004A5416"/>
    <w:rsid w:val="005F21C2"/>
    <w:rsid w:val="005F5F46"/>
    <w:rsid w:val="009C0C49"/>
    <w:rsid w:val="009D0241"/>
    <w:rsid w:val="00A13689"/>
    <w:rsid w:val="00AA1D8D"/>
    <w:rsid w:val="00B47730"/>
    <w:rsid w:val="00C970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467BA"/>
  <w14:defaultImageDpi w14:val="300"/>
  <w15:docId w15:val="{5015EF78-CCC3-4DD6-9C3A-416B67D15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F21C2"/>
    <w:rPr>
      <w:color w:val="0000FF" w:themeColor="hyperlink"/>
      <w:u w:val="single"/>
    </w:rPr>
  </w:style>
  <w:style w:type="character" w:styleId="UnresolvedMention">
    <w:name w:val="Unresolved Mention"/>
    <w:basedOn w:val="DefaultParagraphFont"/>
    <w:uiPriority w:val="99"/>
    <w:semiHidden/>
    <w:unhideWhenUsed/>
    <w:rsid w:val="005F2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tt-a1i/archify" TargetMode="External"/><Relationship Id="rId4" Type="http://schemas.openxmlformats.org/officeDocument/2006/relationships/settings" Target="settings.xml"/><Relationship Id="rId9" Type="http://schemas.openxmlformats.org/officeDocument/2006/relationships/hyperlink" Target="https://doi.org/10.48550/arXiv.2306.056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11</Pages>
  <Words>3103</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Construcción de conocimiento sobre Hugging Face usando GraphRAG</vt:lpstr>
    </vt:vector>
  </TitlesOfParts>
  <Manager/>
  <Company/>
  <LinksUpToDate>false</LinksUpToDate>
  <CharactersWithSpaces>20750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Construcción de conocimiento sobre Hugging Face usando GraphRAG</dc:title>
  <dc:subject/>
  <dc:creator>Juan E. Gamba A.; Juan Carlos Correa Núñez</dc:creator>
  <cp:keywords/>
  <dc:description>generated by python-docx</dc:description>
  <cp:lastModifiedBy>JUAN ESTEBAN GAMBA AGUILERA</cp:lastModifiedBy>
  <cp:revision>2</cp:revision>
  <dcterms:created xsi:type="dcterms:W3CDTF">2013-12-23T23:15:00Z</dcterms:created>
  <dcterms:modified xsi:type="dcterms:W3CDTF">2026-10-20T03:20:00Z</dcterms:modified>
  <cp:category/>
</cp:coreProperties>
</file>