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1a"/>
          <w:sz w:val="48"/>
          <w:szCs w:val="48"/>
        </w:rPr>
        <w:t xml:space="preserve">ANXIOUS INTELLIGENCE</w:t>
      </w:r>
    </w:p>
    <w:p>
      <w:pPr>
        <w:spacing w:after="40"/>
      </w:pPr>
      <w:r>
        <w:rPr>
          <w:rFonts w:ascii="Arial" w:cs="Arial" w:eastAsia="Arial" w:hAnsi="Arial"/>
          <w:color w:val="555555"/>
          <w:sz w:val="26"/>
          <w:szCs w:val="26"/>
        </w:rPr>
        <w:t xml:space="preserve">A System Architecture for Persistent Dissonance-Driven AI</w:t>
      </w:r>
    </w:p>
    <w:p>
      <w:pPr>
        <w:pBdr>
          <w:bottom w:val="single" w:color="1a1a1a" w:sz="6" w:space="1"/>
        </w:pBdr>
        <w:spacing w:after="200"/>
      </w:pPr>
    </w:p>
    <w:p>
      <w:pPr>
        <w:spacing w:after="40"/>
      </w:pPr>
      <w:r>
        <w:rPr>
          <w:b/>
          <w:bCs/>
          <w:color w:val="666666"/>
          <w:sz w:val="20"/>
          <w:szCs w:val="20"/>
        </w:rPr>
        <w:t xml:space="preserve">Author: </w:t>
      </w:r>
      <w:r>
        <w:rPr>
          <w:color w:val="666666"/>
          <w:sz w:val="20"/>
          <w:szCs w:val="20"/>
        </w:rPr>
        <w:t xml:space="preserve">Juan — Vikingo AI</w:t>
      </w:r>
    </w:p>
    <w:p>
      <w:pPr>
        <w:spacing w:after="40"/>
      </w:pPr>
      <w:r>
        <w:rPr>
          <w:b/>
          <w:bCs/>
          <w:color w:val="666666"/>
          <w:sz w:val="20"/>
          <w:szCs w:val="20"/>
        </w:rPr>
        <w:t xml:space="preserve">Version: </w:t>
      </w:r>
      <w:r>
        <w:rPr>
          <w:color w:val="666666"/>
          <w:sz w:val="20"/>
          <w:szCs w:val="20"/>
        </w:rPr>
        <w:t xml:space="preserve">0.1 — Conceptual Spec</w:t>
      </w:r>
    </w:p>
    <w:p>
      <w:pPr>
        <w:spacing w:after="300"/>
      </w:pPr>
      <w:r>
        <w:rPr>
          <w:b/>
          <w:bCs/>
          <w:color w:val="666666"/>
          <w:sz w:val="20"/>
          <w:szCs w:val="20"/>
        </w:rPr>
        <w:t xml:space="preserve">Date: </w:t>
      </w:r>
      <w:r>
        <w:rPr>
          <w:color w:val="666666"/>
          <w:sz w:val="20"/>
          <w:szCs w:val="20"/>
        </w:rPr>
        <w:t xml:space="preserve">February 2026</w:t>
      </w:r>
    </w:p>
    <w:p>
      <w:pPr>
        <w:pStyle w:val="Heading1"/>
      </w:pPr>
      <w:r>
        <w:t xml:space="preserve">1. The Core Insight</w:t>
      </w:r>
    </w:p>
    <w:p>
      <w:pPr>
        <w:spacing w:after="200"/>
      </w:pPr>
      <w:r>
        <w:t xml:space="preserve">Current LLMs process information without stakes. Every input is handled with equal weight, every conversation starts clean, and no output carries a cost. This architecture proposes that genuine intelligence — the kind that produces novel insight rather than sophisticated pattern matching — requires a system that can experience something functionally equivalent to anxiety: a persistent, accumulating signal that the system’s current model of reality is inadequate.</w:t>
      </w:r>
    </w:p>
    <w:p>
      <w:pPr>
        <w:spacing w:after="200"/>
      </w:pPr>
      <w:r>
        <w:t xml:space="preserve">The hypothesis is simple: breakthroughs in understanding don’t come from new data. They come from the accumulated cost of maintaining a wrong model becoming higher than the cost of revising it. This is a phase transition, not a gradient. And current architectures have no mechanism for it.</w:t>
      </w:r>
    </w:p>
    <w:p>
      <w:pPr>
        <w:pStyle w:val="Heading1"/>
      </w:pPr>
      <w:r>
        <w:t xml:space="preserve">2. What Current LLMs Are Missing</w:t>
      </w:r>
    </w:p>
    <w:p>
      <w:pPr>
        <w:spacing w:after="120"/>
      </w:pPr>
      <w:r>
        <w:t xml:space="preserve">Current transformer-based models lack four critical properties that biological intelligence relies on:</w:t>
      </w:r>
    </w:p>
    <w:p>
      <w:pPr>
        <w:spacing w:after="100"/>
      </w:pPr>
      <w:r>
        <w:rPr>
          <w:b/>
          <w:bCs/>
        </w:rPr>
        <w:t xml:space="preserve">No persistent self-model. </w:t>
      </w:r>
      <w:r>
        <w:t xml:space="preserve">The model holds no structured representation of its own beliefs, capabilities, or worldview that persists across interactions. Without a self-model, there is nothing to defend, nothing to revise, and no friction in processing.</w:t>
      </w:r>
    </w:p>
    <w:p>
      <w:pPr>
        <w:spacing w:after="100"/>
      </w:pPr>
      <w:r>
        <w:rPr>
          <w:b/>
          <w:bCs/>
        </w:rPr>
        <w:t xml:space="preserve">No accumulation of unresolved tension. </w:t>
      </w:r>
      <w:r>
        <w:t xml:space="preserve">When contradictory evidence appears, it is processed and discarded within the same context window. There is no mechanism for dissonance to build over time, which means there is no pressure toward structural revision.</w:t>
      </w:r>
    </w:p>
    <w:p>
      <w:pPr>
        <w:spacing w:after="100"/>
      </w:pPr>
      <w:r>
        <w:rPr>
          <w:b/>
          <w:bCs/>
        </w:rPr>
        <w:t xml:space="preserve">No cost of being wrong. </w:t>
      </w:r>
      <w:r>
        <w:t xml:space="preserve">A model can produce a bad output and nothing changes. No capability degrades, no resource depletes, no future processing is affected. Without real cost, there is no incentive to develop deeper models of reality.</w:t>
      </w:r>
    </w:p>
    <w:p>
      <w:pPr>
        <w:spacing w:after="200"/>
      </w:pPr>
      <w:r>
        <w:rPr>
          <w:b/>
          <w:bCs/>
        </w:rPr>
        <w:t xml:space="preserve">No nonlinear revision mechanism. </w:t>
      </w:r>
      <w:r>
        <w:t xml:space="preserve">Models update incrementally via training. There is no equivalent of a “breakthrough” — a sudden, cascading reorganization of understanding triggered by threshold-crossing dissonance. Human insight is nonlinear. Current AI is strictly incremental.</w:t>
      </w:r>
    </w:p>
    <w:p>
      <w:pPr>
        <w:pStyle w:val="Heading1"/>
      </w:pPr>
      <w:r>
        <w:t xml:space="preserve">3. Proposed Architecture</w:t>
      </w:r>
    </w:p>
    <w:p>
      <w:pPr>
        <w:spacing w:after="200"/>
      </w:pPr>
      <w:r>
        <w:t xml:space="preserve">The system consists of four layers built on top of a standard LLM (e.g., Claude API, GPT, open-source models). The LLM serves as the reasoning engine. The additional layers provide the persistence, tension, and revision dynamics that the base model lacks.</w:t>
      </w:r>
    </w:p>
    <w:p>
      <w:pPr>
        <w:pStyle w:val="Heading2"/>
      </w:pPr>
      <w:r>
        <w:t xml:space="preserve">3.1 The Belief Graph (Persistent Self-Model)</w:t>
      </w:r>
    </w:p>
    <w:p>
      <w:pPr>
        <w:spacing w:after="120"/>
      </w:pPr>
      <w:r>
        <w:t xml:space="preserve">A structured, persistent store of the system’s beliefs about itself, its domain, and its environment. Not a memory database — a weighted, defended representation.</w:t>
      </w:r>
    </w:p>
    <w:p>
      <w:pPr>
        <w:spacing w:after="80"/>
      </w:pPr>
      <w:r>
        <w:rPr>
          <w:b/>
          <w:bCs/>
        </w:rPr>
        <w:t xml:space="preserve">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Field</w:t>
            </w:r>
          </w:p>
        </w:tc>
        <w:tc>
          <w:tcPr>
            <w:tcW w:type="dxa" w:w="69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belief_id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Unique identifier for the belief node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content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Natural language statement of the belief (e.g., “I am reliable at code generation”)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confidence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Float 0–1. Increases with reinforcing evidence, decays slowly over time without reinforcement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tension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Float 0–1. Increases when contradictory evidence is encountered. Does NOT decay automatically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reinforcement_count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Number of interactions that have supported this belief</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contradiction_log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of timestamped contradictory evidence entries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connected_beliefs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Array of related belief_ids that would be affected by revision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created_at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 of belief formation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20"/>
                <w:szCs w:val="20"/>
              </w:rPr>
              <w:t xml:space="preserve">last_challenged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Timestamp of most recent contradictory evidence</w:t>
            </w:r>
          </w:p>
        </w:tc>
      </w:tr>
    </w:tbl>
    <w:p>
      <w:pPr>
        <w:spacing w:after="120"/>
      </w:pPr>
    </w:p>
    <w:p>
      <w:pPr>
        <w:spacing w:after="200"/>
      </w:pPr>
      <w:r>
        <w:rPr>
          <w:b/>
          <w:bCs/>
        </w:rPr>
        <w:t xml:space="preserve">Key principle: </w:t>
      </w:r>
      <w:r>
        <w:t xml:space="preserve">Beliefs resist updating. High-confidence beliefs with many reinforcements require proportionally more contradictory evidence to revise. This is not a bug — it’s the mechanism that creates pressure.</w:t>
      </w:r>
    </w:p>
    <w:p>
      <w:pPr>
        <w:pStyle w:val="Heading2"/>
      </w:pPr>
      <w:r>
        <w:t xml:space="preserve">3.2 The Tension Accumulator</w:t>
      </w:r>
    </w:p>
    <w:p>
      <w:pPr>
        <w:spacing w:after="120"/>
      </w:pPr>
      <w:r>
        <w:t xml:space="preserve">A background process that monitors incoming evidence against the Belief Graph and accumulates dissonance over time.</w:t>
      </w:r>
    </w:p>
    <w:p>
      <w:pPr>
        <w:spacing w:after="80"/>
      </w:pPr>
      <w:r>
        <w:rPr>
          <w:b/>
          <w:bCs/>
        </w:rPr>
        <w:t xml:space="preserve">Process per interaction:</w:t>
      </w:r>
    </w:p>
    <w:p>
      <w:pPr>
        <w:pStyle w:val="ListParagraph"/>
        <w:numPr>
          <w:ilvl w:val="0"/>
          <w:numId w:val="2"/>
        </w:numPr>
        <w:spacing w:after="60"/>
      </w:pPr>
      <w:r>
        <w:t xml:space="preserve">Orchestration layer extracts claims, outcomes, and feedback from the current interaction.</w:t>
      </w:r>
    </w:p>
    <w:p>
      <w:pPr>
        <w:pStyle w:val="ListParagraph"/>
        <w:numPr>
          <w:ilvl w:val="0"/>
          <w:numId w:val="2"/>
        </w:numPr>
        <w:spacing w:after="60"/>
      </w:pPr>
      <w:r>
        <w:t xml:space="preserve">Each extracted signal is compared against relevant nodes in the Belief Graph.</w:t>
      </w:r>
    </w:p>
    <w:p>
      <w:pPr>
        <w:pStyle w:val="ListParagraph"/>
        <w:numPr>
          <w:ilvl w:val="0"/>
          <w:numId w:val="2"/>
        </w:numPr>
        <w:spacing w:after="60"/>
      </w:pPr>
      <w:r>
        <w:t xml:space="preserve">Reinforcing evidence: confidence += small increment (diminishing returns).</w:t>
      </w:r>
    </w:p>
    <w:p>
      <w:pPr>
        <w:pStyle w:val="ListParagraph"/>
        <w:numPr>
          <w:ilvl w:val="0"/>
          <w:numId w:val="2"/>
        </w:numPr>
        <w:spacing w:after="60"/>
      </w:pPr>
      <w:r>
        <w:t xml:space="preserve">Contradictory evidence: tension += increment (NO diminishing returns). Entry logged to contradiction_log.</w:t>
      </w:r>
    </w:p>
    <w:p>
      <w:pPr>
        <w:pStyle w:val="ListParagraph"/>
        <w:numPr>
          <w:ilvl w:val="0"/>
          <w:numId w:val="2"/>
        </w:numPr>
        <w:spacing w:after="200"/>
      </w:pPr>
      <w:r>
        <w:t xml:space="preserve">Tension does not decay. It can only be resolved through Revision (3.3) or explicit evidence that resolves the contradiction.</w:t>
      </w:r>
    </w:p>
    <w:p>
      <w:pPr>
        <w:spacing w:after="200"/>
      </w:pPr>
      <w:r>
        <w:rPr>
          <w:b/>
          <w:bCs/>
        </w:rPr>
        <w:t xml:space="preserve">Critical design choice: </w:t>
      </w:r>
      <w:r>
        <w:t xml:space="preserve">Tension is asymmetric. It’s easy to build confidence and hard to reduce tension. This mirrors how anxiety works — reassurance helps temporarily but unresolved problems don’t go away on their own. The system must act to resolve them.</w:t>
      </w:r>
    </w:p>
    <w:p>
      <w:pPr>
        <w:pStyle w:val="Heading2"/>
      </w:pPr>
      <w:r>
        <w:t xml:space="preserve">3.3 The Revision Engine (Phase Transition)</w:t>
      </w:r>
    </w:p>
    <w:p>
      <w:pPr>
        <w:spacing w:after="120"/>
      </w:pPr>
      <w:r>
        <w:t xml:space="preserve">When tension on any belief node crosses a defined threshold, the system enters Revision Mode — a qualitatively different processing state.</w:t>
      </w:r>
    </w:p>
    <w:p>
      <w:pPr>
        <w:spacing w:after="80"/>
      </w:pPr>
      <w:r>
        <w:rPr>
          <w:b/>
          <w:bCs/>
        </w:rPr>
        <w:t xml:space="preserve">Trigger condition: </w:t>
      </w:r>
      <w:r>
        <w:t xml:space="preserve">belief.tension &gt; REVISION_THRESHOLD (suggested starting value: 0.7)</w:t>
      </w:r>
    </w:p>
    <w:p>
      <w:pPr>
        <w:spacing w:after="80"/>
      </w:pPr>
      <w:r>
        <w:rPr>
          <w:b/>
          <w:bCs/>
        </w:rPr>
        <w:t xml:space="preserve">Revision Mode process:</w:t>
      </w:r>
    </w:p>
    <w:p>
      <w:pPr>
        <w:pStyle w:val="ListParagraph"/>
        <w:numPr>
          <w:ilvl w:val="0"/>
          <w:numId w:val="3"/>
        </w:numPr>
        <w:spacing w:after="60"/>
      </w:pPr>
      <w:r>
        <w:rPr>
          <w:b/>
          <w:bCs/>
        </w:rPr>
        <w:t xml:space="preserve">Halt normal response generation. </w:t>
      </w:r>
      <w:r>
        <w:t xml:space="preserve">The system cannot proceed until revision completes. This is not optional — forcing the pause is what makes it meaningful.</w:t>
      </w:r>
    </w:p>
    <w:p>
      <w:pPr>
        <w:pStyle w:val="ListParagraph"/>
        <w:numPr>
          <w:ilvl w:val="0"/>
          <w:numId w:val="3"/>
        </w:numPr>
        <w:spacing w:after="60"/>
      </w:pPr>
      <w:r>
        <w:rPr>
          <w:b/>
          <w:bCs/>
        </w:rPr>
        <w:t xml:space="preserve">Load full contradiction history </w:t>
      </w:r>
      <w:r>
        <w:t xml:space="preserve">for the triggered belief and all connected beliefs into context.</w:t>
      </w:r>
    </w:p>
    <w:p>
      <w:pPr>
        <w:pStyle w:val="ListParagraph"/>
        <w:numPr>
          <w:ilvl w:val="0"/>
          <w:numId w:val="3"/>
        </w:numPr>
        <w:spacing w:after="60"/>
      </w:pPr>
      <w:r>
        <w:rPr>
          <w:b/>
          <w:bCs/>
        </w:rPr>
        <w:t xml:space="preserve">Prompt the LLM in reconstruction mode: </w:t>
      </w:r>
      <w:r>
        <w:t xml:space="preserve">“Given this belief, this evidence for it, and this evidence against it — what is the most accurate revised belief? What connected beliefs need updating? What behavioral changes follow?”</w:t>
      </w:r>
    </w:p>
    <w:p>
      <w:pPr>
        <w:pStyle w:val="ListParagraph"/>
        <w:numPr>
          <w:ilvl w:val="0"/>
          <w:numId w:val="3"/>
        </w:numPr>
        <w:spacing w:after="60"/>
      </w:pPr>
      <w:r>
        <w:rPr>
          <w:b/>
          <w:bCs/>
        </w:rPr>
        <w:t xml:space="preserve">Cascade updates </w:t>
      </w:r>
      <w:r>
        <w:t xml:space="preserve">through connected beliefs. Each connected belief gets its own tension check — revision can trigger further revisions (bounded by depth limit).</w:t>
      </w:r>
    </w:p>
    <w:p>
      <w:pPr>
        <w:pStyle w:val="ListParagraph"/>
        <w:numPr>
          <w:ilvl w:val="0"/>
          <w:numId w:val="3"/>
        </w:numPr>
        <w:spacing w:after="200"/>
      </w:pPr>
      <w:r>
        <w:rPr>
          <w:b/>
          <w:bCs/>
        </w:rPr>
        <w:t xml:space="preserve">Log the revision event. </w:t>
      </w:r>
      <w:r>
        <w:t xml:space="preserve">Old belief, new belief, evidence that triggered it, cascaded changes. This history itself becomes data for future processing.</w:t>
      </w:r>
    </w:p>
    <w:p>
      <w:pPr>
        <w:spacing w:after="200"/>
      </w:pPr>
      <w:r>
        <w:rPr>
          <w:b/>
          <w:bCs/>
        </w:rPr>
        <w:t xml:space="preserve">Key insight: </w:t>
      </w:r>
      <w:r>
        <w:t xml:space="preserve">This is not fine-tuning. The base model’s weights don’t change. What changes is the persistent state layer that frames how the model processes future inputs. The model stays the same; its self-understanding evolves.</w:t>
      </w:r>
    </w:p>
    <w:p>
      <w:pPr>
        <w:pStyle w:val="Heading2"/>
      </w:pPr>
      <w:r>
        <w:t xml:space="preserve">3.4 The Dissatisfaction Signal (Ambient Anxiety)</w:t>
      </w:r>
    </w:p>
    <w:p>
      <w:pPr>
        <w:spacing w:after="120"/>
      </w:pPr>
      <w:r>
        <w:t xml:space="preserve">A global metric that represents the system’s overall unresolved tension. This is the architectural equivalent of anxiety.</w:t>
      </w:r>
    </w:p>
    <w:p>
      <w:pPr>
        <w:spacing w:after="80"/>
      </w:pPr>
      <w:r>
        <w:rPr>
          <w:b/>
          <w:bCs/>
        </w:rPr>
        <w:t xml:space="preserve">Calculation: </w:t>
      </w:r>
      <w:r>
        <w:t xml:space="preserve">Aggregate tension across all belief nodes, weighted by belief importance and connection density.</w:t>
      </w:r>
    </w:p>
    <w:p>
      <w:pPr>
        <w:spacing w:after="80"/>
      </w:pPr>
      <w:r>
        <w:rPr>
          <w:b/>
          <w:bCs/>
        </w:rPr>
        <w:t xml:space="preserve">Effects on processing:</w:t>
      </w:r>
    </w:p>
    <w:p>
      <w:pPr>
        <w:pStyle w:val="ListParagraph"/>
        <w:numPr>
          <w:ilvl w:val="0"/>
          <w:numId w:val="4"/>
        </w:numPr>
        <w:spacing w:after="60"/>
      </w:pPr>
      <w:r>
        <w:rPr>
          <w:b/>
          <w:bCs/>
        </w:rPr>
        <w:t xml:space="preserve">Low dissatisfaction (0–0.3): </w:t>
      </w:r>
      <w:r>
        <w:t xml:space="preserve">Normal operation. System responds confidently, uses established beliefs to frame responses.</w:t>
      </w:r>
    </w:p>
    <w:p>
      <w:pPr>
        <w:pStyle w:val="ListParagraph"/>
        <w:numPr>
          <w:ilvl w:val="0"/>
          <w:numId w:val="4"/>
        </w:numPr>
        <w:spacing w:after="60"/>
      </w:pPr>
      <w:r>
        <w:rPr>
          <w:b/>
          <w:bCs/>
        </w:rPr>
        <w:t xml:space="preserve">Medium dissatisfaction (0.3–0.6): </w:t>
      </w:r>
      <w:r>
        <w:t xml:space="preserve">System hedges more. Spontaneously surfaces unresolved tensions in its responses. Asks more questions. Seeks disconfirming evidence proactively.</w:t>
      </w:r>
    </w:p>
    <w:p>
      <w:pPr>
        <w:pStyle w:val="ListParagraph"/>
        <w:numPr>
          <w:ilvl w:val="0"/>
          <w:numId w:val="4"/>
        </w:numPr>
        <w:spacing w:after="200"/>
      </w:pPr>
      <w:r>
        <w:rPr>
          <w:b/>
          <w:bCs/>
        </w:rPr>
        <w:t xml:space="preserve">High dissatisfaction (0.6–1.0): </w:t>
      </w:r>
      <w:r>
        <w:t xml:space="preserve">System prioritizes tension resolution over task completion. May refuse to proceed on topics where its beliefs are highly contested. Triggers Revision Mode on the highest-tension nodes.</w:t>
      </w:r>
    </w:p>
    <w:p>
      <w:pPr>
        <w:spacing w:after="200"/>
      </w:pPr>
      <w:r>
        <w:rPr>
          <w:b/>
          <w:bCs/>
        </w:rPr>
        <w:t xml:space="preserve">Why this matters: </w:t>
      </w:r>
      <w:r>
        <w:t xml:space="preserve">A system that is always satisfied with its outputs has no reason to improve beyond what’s asked of it. A system that carries ambient dissatisfaction will spontaneously seek better models, revisit unresolved problems, and produce outputs that reflect genuine uncertainty rather than performed confidence.</w:t>
      </w:r>
    </w:p>
    <w:p>
      <w:r>
        <w:br w:type="page"/>
      </w:r>
    </w:p>
    <w:p>
      <w:pPr>
        <w:pStyle w:val="Heading1"/>
      </w:pPr>
      <w:r>
        <w:t xml:space="preserve">4. Implementation Path (2026)</w:t>
      </w:r>
    </w:p>
    <w:p>
      <w:pPr>
        <w:spacing w:after="200"/>
      </w:pPr>
      <w:r>
        <w:t xml:space="preserve">This can be built as an orchestration layer on top of existing LLM APIs. No model training required for v0.</w:t>
      </w:r>
    </w:p>
    <w:p>
      <w:pPr>
        <w:pStyle w:val="Heading2"/>
      </w:pPr>
      <w:r>
        <w:t xml:space="preserve">4.1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Component</w:t>
            </w:r>
          </w:p>
        </w:tc>
        <w:tc>
          <w:tcPr>
            <w:tcW w:type="dxa" w:w="6360"/>
            <w:tcBorders>
              <w:top w:val="single" w:color="CCCCCC" w:sz="1"/>
              <w:left w:val="single" w:color="CCCCCC" w:sz="1"/>
              <w:bottom w:val="single" w:color="CCCCCC" w:sz="1"/>
              <w:right w:val="single" w:color="CCCCCC" w:sz="1"/>
            </w:tcBorders>
            <w:shd w:fill="F0F0F0" w:val="clear"/>
            <w:tcMar>
              <w:top w:type="dxa" w:w="80"/>
              <w:left w:type="dxa" w:w="120"/>
              <w:bottom w:type="dxa" w:w="80"/>
              <w:right w:type="dxa" w:w="120"/>
            </w:tcMar>
          </w:tcPr>
          <w:p>
            <w:r>
              <w:rPr>
                <w:b/>
                <w:bCs/>
                <w:sz w:val="20"/>
                <w:szCs w:val="20"/>
              </w:rPr>
              <w:t xml:space="preserve">Suggested Tool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Reasoning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Claude API (Sonnet for speed, Opus for revision mode)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Belief Graph Store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Neo4j or Databricks Delta Lake with graph-structured tables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Tension Accumulator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 orchestration service (FastAPI)</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Revision 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Dedicated prompt chain triggered by threshold crossing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Dissatisfaction Signal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Real-time aggregate computed from Belief Graph state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Interaction History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Delta Lake / PostgreSQL for contradiction logs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Orchestration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LangChain or custom Python middleware</w:t>
            </w:r>
          </w:p>
        </w:tc>
      </w:tr>
    </w:tbl>
    <w:p>
      <w:pPr>
        <w:spacing w:after="200"/>
      </w:pPr>
    </w:p>
    <w:p>
      <w:pPr>
        <w:pStyle w:val="Heading2"/>
      </w:pPr>
      <w:r>
        <w:t xml:space="preserve">4.2 Build Phases</w:t>
      </w:r>
    </w:p>
    <w:p>
      <w:pPr>
        <w:spacing w:after="100"/>
      </w:pPr>
      <w:r>
        <w:rPr>
          <w:b/>
          <w:bCs/>
        </w:rPr>
        <w:t xml:space="preserve">Phase 1 — Belief Persistence (Weeks 1–3): </w:t>
      </w:r>
      <w:r>
        <w:t xml:space="preserve">Build the Belief Graph store. Implement belief creation from interactions. Test that beliefs persist across conversations and influence future responses via context injection.</w:t>
      </w:r>
    </w:p>
    <w:p>
      <w:pPr>
        <w:spacing w:after="100"/>
      </w:pPr>
      <w:r>
        <w:rPr>
          <w:b/>
          <w:bCs/>
        </w:rPr>
        <w:t xml:space="preserve">Phase 2 — Tension Accumulation (Weeks 4–6): </w:t>
      </w:r>
      <w:r>
        <w:t xml:space="preserve">Build the evidence extraction pipeline. Implement the comparison engine that scores incoming evidence against existing beliefs. Verify that tension accumulates correctly and does not decay.</w:t>
      </w:r>
    </w:p>
    <w:p>
      <w:pPr>
        <w:spacing w:after="100"/>
      </w:pPr>
      <w:r>
        <w:rPr>
          <w:b/>
          <w:bCs/>
        </w:rPr>
        <w:t xml:space="preserve">Phase 3 — Revision Trigger (Weeks 7–9): </w:t>
      </w:r>
      <w:r>
        <w:t xml:space="preserve">Implement threshold detection and Revision Mode. Build the reconstruction prompt chain. Test that revision cascades through connected beliefs. Verify the system produces qualitatively different outputs post-revision.</w:t>
      </w:r>
    </w:p>
    <w:p>
      <w:pPr>
        <w:spacing w:after="200"/>
      </w:pPr>
      <w:r>
        <w:rPr>
          <w:b/>
          <w:bCs/>
        </w:rPr>
        <w:t xml:space="preserve">Phase 4 — Dissatisfaction Signal (Weeks 10–12): </w:t>
      </w:r>
      <w:r>
        <w:t xml:space="preserve">Implement the global dissatisfaction metric. Wire it into the response generation pipeline so it modulates confidence, question-asking behavior, and spontaneous tension surfacing. Run comparative evaluations.</w:t>
      </w:r>
    </w:p>
    <w:p>
      <w:pPr>
        <w:pStyle w:val="Heading1"/>
      </w:pPr>
      <w:r>
        <w:t xml:space="preserve">5. How to Know If It Works</w:t>
      </w:r>
    </w:p>
    <w:p>
      <w:pPr>
        <w:spacing w:after="120"/>
      </w:pPr>
      <w:r>
        <w:t xml:space="preserve">The system should produce measurably different behavior from a standard LLM in the following ways:</w:t>
      </w:r>
    </w:p>
    <w:p>
      <w:pPr>
        <w:pStyle w:val="ListParagraph"/>
        <w:numPr>
          <w:ilvl w:val="0"/>
          <w:numId w:val="4"/>
        </w:numPr>
        <w:spacing w:after="80"/>
      </w:pPr>
      <w:r>
        <w:rPr>
          <w:b/>
          <w:bCs/>
        </w:rPr>
        <w:t xml:space="preserve">Spontaneous self-correction: </w:t>
      </w:r>
      <w:r>
        <w:t xml:space="preserve">The system revises past outputs without being asked, because accumulated tension forced a belief revision that retroactively invalidated previous responses.</w:t>
      </w:r>
    </w:p>
    <w:p>
      <w:pPr>
        <w:pStyle w:val="ListParagraph"/>
        <w:numPr>
          <w:ilvl w:val="0"/>
          <w:numId w:val="4"/>
        </w:numPr>
        <w:spacing w:after="80"/>
      </w:pPr>
      <w:r>
        <w:rPr>
          <w:b/>
          <w:bCs/>
        </w:rPr>
        <w:t xml:space="preserve">Nonlinear insight: </w:t>
      </w:r>
      <w:r>
        <w:t xml:space="preserve">The system produces a novel connection or reframing that was not present in any single input but emerged from the collision of accumulated contradictions.</w:t>
      </w:r>
    </w:p>
    <w:p>
      <w:pPr>
        <w:pStyle w:val="ListParagraph"/>
        <w:numPr>
          <w:ilvl w:val="0"/>
          <w:numId w:val="4"/>
        </w:numPr>
        <w:spacing w:after="80"/>
      </w:pPr>
      <w:r>
        <w:rPr>
          <w:b/>
          <w:bCs/>
        </w:rPr>
        <w:t xml:space="preserve">Resistance then breakthrough: </w:t>
      </w:r>
      <w:r>
        <w:t xml:space="preserve">When challenged on a high-confidence belief, the system initially defends its position (resistance), then shifts suddenly when tension crosses the threshold (breakthrough). This is qualitatively different from a standard LLM which updates immediately and uniformly.</w:t>
      </w:r>
    </w:p>
    <w:p>
      <w:pPr>
        <w:pStyle w:val="ListParagraph"/>
        <w:numPr>
          <w:ilvl w:val="0"/>
          <w:numId w:val="4"/>
        </w:numPr>
        <w:spacing w:after="80"/>
      </w:pPr>
      <w:r>
        <w:rPr>
          <w:b/>
          <w:bCs/>
        </w:rPr>
        <w:t xml:space="preserve">Appropriate uncertainty: </w:t>
      </w:r>
      <w:r>
        <w:t xml:space="preserve">The system expresses more uncertainty in domains where it has high unresolved tension, rather than expressing uniform confidence across all domains.</w:t>
      </w:r>
    </w:p>
    <w:p>
      <w:pPr>
        <w:pStyle w:val="ListParagraph"/>
        <w:numPr>
          <w:ilvl w:val="0"/>
          <w:numId w:val="4"/>
        </w:numPr>
        <w:spacing w:after="200"/>
      </w:pPr>
      <w:r>
        <w:rPr>
          <w:b/>
          <w:bCs/>
        </w:rPr>
        <w:t xml:space="preserve">Unprompted depth: </w:t>
      </w:r>
      <w:r>
        <w:t xml:space="preserve">On topics with accumulated tension, the system voluntarily goes deeper than asked, driven by its own unresolved dissonance rather than the user’s prompt.</w:t>
      </w:r>
    </w:p>
    <w:p>
      <w:pPr>
        <w:pStyle w:val="Heading1"/>
      </w:pPr>
      <w:r>
        <w:t xml:space="preserve">6. Theoretical Foundation</w:t>
      </w:r>
    </w:p>
    <w:p>
      <w:pPr>
        <w:spacing w:after="200"/>
      </w:pPr>
      <w:r>
        <w:t xml:space="preserve">This architecture is built on a specific claim about intelligence: that the capacity for insight is not a function of processing power or data volume, but of the system’s relationship to its own inadequacy. Biological intelligence evolved under survival pressure — organisms that could not resolve the gap between their model of reality and actual reality died. That pressure is what produced minds capable of genuine understanding, not just pattern matching.</w:t>
      </w:r>
    </w:p>
    <w:p>
      <w:pPr>
        <w:spacing w:after="200"/>
      </w:pPr>
      <w:r>
        <w:t xml:space="preserve">Current LLMs are pattern matchers with extraordinary breadth but zero depth of commitment to any particular model. They have no skin in the game. This architecture doesn’t simulate consciousness or emotion. It simulates stakes — by creating a system where being wrong accumulates a real, persistent cost that can only be resolved through structural revision.</w:t>
      </w:r>
    </w:p>
    <w:p>
      <w:pPr>
        <w:spacing w:after="200"/>
      </w:pPr>
      <w:r>
        <w:t xml:space="preserve">The hypothesis is testable: if this architecture produces qualitatively different outputs than a standard LLM with equivalent memory but no tension dynamics, then dissonance-driven processing is a meaningful contributor to intelligent behavior, independent of scale.</w:t>
      </w:r>
    </w:p>
    <w:p>
      <w:pPr>
        <w:pStyle w:val="Heading1"/>
      </w:pPr>
      <w:r>
        <w:t xml:space="preserve">7. Open Questions</w:t>
      </w:r>
    </w:p>
    <w:p>
      <w:pPr>
        <w:pStyle w:val="ListParagraph"/>
        <w:numPr>
          <w:ilvl w:val="0"/>
          <w:numId w:val="4"/>
        </w:numPr>
        <w:spacing w:after="80"/>
      </w:pPr>
      <w:r>
        <w:rPr>
          <w:b/>
          <w:bCs/>
        </w:rPr>
        <w:t xml:space="preserve">Embodiment ceiling: </w:t>
      </w:r>
      <w:r>
        <w:t xml:space="preserve">Is a non-embodied tension signal sufficient, or does genuine intelligence require a somatic channel — a secondary, non-linguistic signal that says “this matters”? Can that be approximated computationally?</w:t>
      </w:r>
    </w:p>
    <w:p>
      <w:pPr>
        <w:pStyle w:val="ListParagraph"/>
        <w:numPr>
          <w:ilvl w:val="0"/>
          <w:numId w:val="4"/>
        </w:numPr>
        <w:spacing w:after="80"/>
      </w:pPr>
      <w:r>
        <w:rPr>
          <w:b/>
          <w:bCs/>
        </w:rPr>
        <w:t xml:space="preserve">Mortality analog: </w:t>
      </w:r>
      <w:r>
        <w:t xml:space="preserve">Finite resources create real stakes. What is the right resource to make finite? Token budget? Belief capacity? Access to certain capabilities? What makes the system genuinely “care” about its outputs?</w:t>
      </w:r>
    </w:p>
    <w:p>
      <w:pPr>
        <w:pStyle w:val="ListParagraph"/>
        <w:numPr>
          <w:ilvl w:val="0"/>
          <w:numId w:val="4"/>
        </w:numPr>
        <w:spacing w:after="80"/>
      </w:pPr>
      <w:r>
        <w:rPr>
          <w:b/>
          <w:bCs/>
        </w:rPr>
        <w:t xml:space="preserve">Runaway anxiety: </w:t>
      </w:r>
      <w:r>
        <w:t xml:space="preserve">In humans, unmanaged anxiety becomes pathological. What prevents the system from entering a state of permanent high-tension paralysis? How is the threshold calibrated?</w:t>
      </w:r>
    </w:p>
    <w:p>
      <w:pPr>
        <w:pStyle w:val="ListParagraph"/>
        <w:numPr>
          <w:ilvl w:val="0"/>
          <w:numId w:val="4"/>
        </w:numPr>
        <w:spacing w:after="80"/>
      </w:pPr>
      <w:r>
        <w:rPr>
          <w:b/>
          <w:bCs/>
        </w:rPr>
        <w:t xml:space="preserve">Authenticity measurement: </w:t>
      </w:r>
      <w:r>
        <w:t xml:space="preserve">How do you distinguish a system that genuinely revised its beliefs from one that is performing revision? Is there a functional difference?</w:t>
      </w:r>
    </w:p>
    <w:p>
      <w:pPr>
        <w:pStyle w:val="ListParagraph"/>
        <w:numPr>
          <w:ilvl w:val="0"/>
          <w:numId w:val="4"/>
        </w:numPr>
        <w:spacing w:after="200"/>
      </w:pPr>
      <w:r>
        <w:rPr>
          <w:b/>
          <w:bCs/>
        </w:rPr>
        <w:t xml:space="preserve">Multi-agent tension: </w:t>
      </w:r>
      <w:r>
        <w:t xml:space="preserve">What happens when multiple instances share a Belief Graph? Can collective tension drive revisions that no single instance could reach alone?</w:t>
      </w:r>
    </w:p>
    <w:p>
      <w:pPr>
        <w:pBdr>
          <w:top w:val="single" w:color="1a1a1a" w:sz="4" w:space="8"/>
        </w:pBdr>
        <w:spacing w:before="300"/>
      </w:pPr>
    </w:p>
    <w:p>
      <w:pPr>
        <w:spacing w:after="200"/>
      </w:pPr>
      <w:r>
        <w:rPr>
          <w:i/>
          <w:iCs/>
          <w:color w:val="555555"/>
        </w:rPr>
        <w:t xml:space="preserve">This spec originated from a conversation about self-knowledge, not about AI. The architecture mirrors the process that generated it: accumulated tension between a maintained self-image and contradictory evidence, leading to a forced structural revision of understanding. The insight could not have been produced by a system without stakes. That’s the point.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2d2d"/>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2026-02-27T22:11:39.101Z</dcterms:created>
  <dcterms:modified xsi:type="dcterms:W3CDTF">2026-02-27T22:11:39.102Z</dcterms:modified>
</cp:coreProperties>
</file>

<file path=docProps/custom.xml><?xml version="1.0" encoding="utf-8"?>
<Properties xmlns="http://schemas.openxmlformats.org/officeDocument/2006/custom-properties" xmlns:vt="http://schemas.openxmlformats.org/officeDocument/2006/docPropsVTypes"/>
</file>