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1F2E" w14:textId="78D3028C" w:rsidR="00DD0A12" w:rsidRPr="00DA4297" w:rsidRDefault="00B84B47" w:rsidP="00E12C87">
      <w:pPr>
        <w:spacing w:line="240" w:lineRule="auto"/>
      </w:pPr>
      <w:r w:rsidRPr="00DA4297">
        <w:t>UNIVERSIDADE ESTADUAL DE PONTA GROSSA</w:t>
      </w:r>
    </w:p>
    <w:p w14:paraId="5215B2BD" w14:textId="5656C4CC" w:rsidR="00B84B47" w:rsidRPr="00DA4297" w:rsidRDefault="00B84B47" w:rsidP="00E12C87">
      <w:pPr>
        <w:spacing w:line="240" w:lineRule="auto"/>
        <w:rPr>
          <w:rFonts w:eastAsia="CIDFont+F2"/>
        </w:rPr>
      </w:pPr>
      <w:r w:rsidRPr="00DA4297">
        <w:rPr>
          <w:rFonts w:eastAsia="CIDFont+F2"/>
        </w:rPr>
        <w:t>SETOR DE ENGENHARIAS, CIÊNCIAS AGRÁRIAS E DE TECNOLOGIA</w:t>
      </w:r>
    </w:p>
    <w:p w14:paraId="0491C220" w14:textId="26CE4C5C" w:rsidR="00B84B47" w:rsidRPr="00DA4297" w:rsidRDefault="00B84B47" w:rsidP="00E12C87">
      <w:pPr>
        <w:spacing w:line="240" w:lineRule="auto"/>
      </w:pPr>
      <w:r w:rsidRPr="00DA4297">
        <w:rPr>
          <w:rFonts w:eastAsia="CIDFont+F2"/>
        </w:rPr>
        <w:t>DEPARTAMENTO DE ENGENHARIA DE MATERIAIS</w:t>
      </w:r>
    </w:p>
    <w:p w14:paraId="5354318C" w14:textId="5FFDB6AD" w:rsidR="00B84B47" w:rsidRPr="00DA4297" w:rsidRDefault="00B84B47" w:rsidP="00E12C87">
      <w:pPr>
        <w:spacing w:line="240" w:lineRule="auto"/>
      </w:pPr>
    </w:p>
    <w:p w14:paraId="2355FD7D" w14:textId="34EA7ACE" w:rsidR="00B84B47" w:rsidRPr="00DA4297" w:rsidRDefault="00B84B47" w:rsidP="00E12C87">
      <w:pPr>
        <w:spacing w:line="240" w:lineRule="auto"/>
      </w:pPr>
    </w:p>
    <w:p w14:paraId="2275F4DF" w14:textId="6EE2F422" w:rsidR="00B84B47" w:rsidRPr="00DA4297" w:rsidRDefault="00B84B47" w:rsidP="00E12C87">
      <w:pPr>
        <w:spacing w:line="240" w:lineRule="auto"/>
      </w:pPr>
    </w:p>
    <w:p w14:paraId="13BCBEA8" w14:textId="4A926836" w:rsidR="004C2402" w:rsidRDefault="004C2402" w:rsidP="00E12C87">
      <w:pPr>
        <w:spacing w:line="240" w:lineRule="auto"/>
      </w:pPr>
    </w:p>
    <w:p w14:paraId="1CC33CDC" w14:textId="34D2E408" w:rsidR="008F1903" w:rsidRDefault="008F1903" w:rsidP="008F1903">
      <w:pPr>
        <w:spacing w:line="240" w:lineRule="auto"/>
      </w:pPr>
    </w:p>
    <w:p w14:paraId="1982C39A" w14:textId="77777777" w:rsidR="008F1903" w:rsidRPr="00DA4297" w:rsidRDefault="008F1903" w:rsidP="008F1903">
      <w:pPr>
        <w:spacing w:line="240" w:lineRule="auto"/>
      </w:pPr>
    </w:p>
    <w:p w14:paraId="71513631" w14:textId="7FAEC5B0" w:rsidR="00B84B47" w:rsidRPr="00C93837" w:rsidRDefault="00314801" w:rsidP="00E12C87">
      <w:pPr>
        <w:tabs>
          <w:tab w:val="left" w:pos="3898"/>
        </w:tabs>
        <w:spacing w:line="240" w:lineRule="auto"/>
      </w:pPr>
      <w:r w:rsidRPr="00C93837">
        <w:t>FELIPE</w:t>
      </w:r>
      <w:r w:rsidR="004C2402" w:rsidRPr="00C93837">
        <w:t xml:space="preserve"> MANTUANI DE MIRANDA</w:t>
      </w:r>
    </w:p>
    <w:p w14:paraId="772B2C0F" w14:textId="21733F12" w:rsidR="00B84B47" w:rsidRPr="00C93837" w:rsidRDefault="00B84B47" w:rsidP="00E12C87">
      <w:pPr>
        <w:spacing w:line="240" w:lineRule="auto"/>
      </w:pPr>
      <w:r w:rsidRPr="00C93837">
        <w:t>JUAN CASSIUS CARNEIRO PEREIRA</w:t>
      </w:r>
    </w:p>
    <w:p w14:paraId="5D4768EF" w14:textId="78714E84" w:rsidR="00314801" w:rsidRPr="00C93837" w:rsidRDefault="00314801" w:rsidP="00E12C87">
      <w:pPr>
        <w:spacing w:line="240" w:lineRule="auto"/>
      </w:pPr>
      <w:r w:rsidRPr="00C93837">
        <w:t>RICARDO</w:t>
      </w:r>
      <w:r w:rsidR="004C2402" w:rsidRPr="00C93837">
        <w:t xml:space="preserve"> CÓRDOBA ALMEIDA DOS SANTOS</w:t>
      </w:r>
    </w:p>
    <w:p w14:paraId="6944E641" w14:textId="77777777" w:rsidR="00314801" w:rsidRPr="00DA4297" w:rsidRDefault="00314801" w:rsidP="00E12C87">
      <w:pPr>
        <w:spacing w:line="240" w:lineRule="auto"/>
      </w:pPr>
    </w:p>
    <w:p w14:paraId="0B924654" w14:textId="05A0C3D5" w:rsidR="008F1903" w:rsidRDefault="008F1903" w:rsidP="008F1903">
      <w:pPr>
        <w:spacing w:line="240" w:lineRule="auto"/>
      </w:pPr>
    </w:p>
    <w:p w14:paraId="03858884" w14:textId="77777777" w:rsidR="008F1903" w:rsidRPr="00DA4297" w:rsidRDefault="008F1903" w:rsidP="008F1903">
      <w:pPr>
        <w:spacing w:line="240" w:lineRule="auto"/>
      </w:pPr>
    </w:p>
    <w:p w14:paraId="71689FB5" w14:textId="09028B42" w:rsidR="00B84B47" w:rsidRDefault="00B84B47" w:rsidP="00E12C87">
      <w:pPr>
        <w:spacing w:line="240" w:lineRule="auto"/>
      </w:pPr>
    </w:p>
    <w:p w14:paraId="41A51375" w14:textId="4896A35E" w:rsidR="008F1903" w:rsidRDefault="008F1903" w:rsidP="00E12C87">
      <w:pPr>
        <w:spacing w:line="240" w:lineRule="auto"/>
      </w:pPr>
    </w:p>
    <w:p w14:paraId="56061E5F" w14:textId="77777777" w:rsidR="008F1903" w:rsidRPr="00DA4297" w:rsidRDefault="008F1903" w:rsidP="00E12C87">
      <w:pPr>
        <w:spacing w:line="240" w:lineRule="auto"/>
      </w:pPr>
    </w:p>
    <w:p w14:paraId="21CBB050" w14:textId="76446829" w:rsidR="00B84B47" w:rsidRPr="00DA4297" w:rsidRDefault="001477DA" w:rsidP="00E12C87">
      <w:pPr>
        <w:spacing w:line="240" w:lineRule="auto"/>
      </w:pPr>
      <w:r w:rsidRPr="00DA4297">
        <w:t>FIBRA DE ARAMIDA: CARACTERÍSTICAS, PROPRIEDADES, PROCESSAMENTO E APLICAÇÕES</w:t>
      </w:r>
    </w:p>
    <w:p w14:paraId="2E2CB991" w14:textId="04D7C8EB" w:rsidR="001477DA" w:rsidRPr="00DA4297" w:rsidRDefault="001477DA" w:rsidP="00E12C87">
      <w:pPr>
        <w:spacing w:line="240" w:lineRule="auto"/>
      </w:pPr>
    </w:p>
    <w:p w14:paraId="65439FA8" w14:textId="6E50EA63" w:rsidR="001477DA" w:rsidRPr="00DA4297" w:rsidRDefault="001477DA" w:rsidP="00E12C87">
      <w:pPr>
        <w:spacing w:line="240" w:lineRule="auto"/>
      </w:pPr>
    </w:p>
    <w:p w14:paraId="313CC98F" w14:textId="040D3484" w:rsidR="001477DA" w:rsidRPr="00DA4297" w:rsidRDefault="001477DA" w:rsidP="00E12C87">
      <w:pPr>
        <w:spacing w:line="240" w:lineRule="auto"/>
      </w:pPr>
    </w:p>
    <w:p w14:paraId="09A45CF6" w14:textId="018EF4E8" w:rsidR="001477DA" w:rsidRPr="00DA4297" w:rsidRDefault="001477DA" w:rsidP="00E12C87">
      <w:pPr>
        <w:spacing w:line="240" w:lineRule="auto"/>
      </w:pPr>
    </w:p>
    <w:p w14:paraId="645609D9" w14:textId="53C4B20F" w:rsidR="001477DA" w:rsidRPr="00DA4297" w:rsidRDefault="001477DA" w:rsidP="00E12C87">
      <w:pPr>
        <w:spacing w:line="240" w:lineRule="auto"/>
      </w:pPr>
    </w:p>
    <w:p w14:paraId="2FE1E32D" w14:textId="77777777" w:rsidR="004C2402" w:rsidRPr="00DA4297" w:rsidRDefault="004C2402" w:rsidP="00E12C87">
      <w:pPr>
        <w:spacing w:line="240" w:lineRule="auto"/>
      </w:pPr>
    </w:p>
    <w:p w14:paraId="2EB58BD0" w14:textId="7BB66433" w:rsidR="001477DA" w:rsidRDefault="001477DA" w:rsidP="00E12C87">
      <w:pPr>
        <w:spacing w:line="240" w:lineRule="auto"/>
        <w:jc w:val="both"/>
      </w:pPr>
    </w:p>
    <w:p w14:paraId="1F2F029F" w14:textId="69845E9B" w:rsidR="00E12C87" w:rsidRDefault="00E12C87" w:rsidP="00E12C87">
      <w:pPr>
        <w:spacing w:line="240" w:lineRule="auto"/>
        <w:jc w:val="both"/>
      </w:pPr>
    </w:p>
    <w:p w14:paraId="735E81D2" w14:textId="0BA73E44" w:rsidR="00E12C87" w:rsidRDefault="00E12C87" w:rsidP="00E12C87">
      <w:pPr>
        <w:spacing w:line="240" w:lineRule="auto"/>
        <w:jc w:val="both"/>
      </w:pPr>
    </w:p>
    <w:p w14:paraId="2A0C7C9D" w14:textId="77777777" w:rsidR="00E12C87" w:rsidRPr="00DA4297" w:rsidRDefault="00E12C87" w:rsidP="00E12C87">
      <w:pPr>
        <w:spacing w:line="240" w:lineRule="auto"/>
        <w:jc w:val="both"/>
      </w:pPr>
    </w:p>
    <w:p w14:paraId="5A0D84FB" w14:textId="3A44375A" w:rsidR="001477DA" w:rsidRPr="00DA4297" w:rsidRDefault="001477DA" w:rsidP="00E12C87">
      <w:pPr>
        <w:spacing w:line="240" w:lineRule="auto"/>
      </w:pPr>
      <w:r w:rsidRPr="00DA4297">
        <w:t>PONTA GROSSA</w:t>
      </w:r>
    </w:p>
    <w:p w14:paraId="660C3EE0" w14:textId="67FD6409" w:rsidR="001477DA" w:rsidRPr="00DA4297" w:rsidRDefault="001477DA" w:rsidP="00E12C87">
      <w:pPr>
        <w:spacing w:line="240" w:lineRule="auto"/>
      </w:pPr>
      <w:r w:rsidRPr="00DA4297">
        <w:t>2024</w:t>
      </w:r>
    </w:p>
    <w:p w14:paraId="5E2BC14B" w14:textId="77777777" w:rsidR="004C2402" w:rsidRPr="00DA4297" w:rsidRDefault="004C2402" w:rsidP="00E12C87">
      <w:pPr>
        <w:tabs>
          <w:tab w:val="left" w:pos="3898"/>
        </w:tabs>
        <w:spacing w:line="240" w:lineRule="auto"/>
      </w:pPr>
      <w:r w:rsidRPr="00DA4297">
        <w:lastRenderedPageBreak/>
        <w:t>FELIPE MANTUANI DE MIRANDA</w:t>
      </w:r>
    </w:p>
    <w:p w14:paraId="4FA331B0" w14:textId="77777777" w:rsidR="004C2402" w:rsidRPr="00DA4297" w:rsidRDefault="004C2402" w:rsidP="00E12C87">
      <w:pPr>
        <w:spacing w:line="240" w:lineRule="auto"/>
      </w:pPr>
      <w:r w:rsidRPr="00DA4297">
        <w:t>JUAN CASSIUS CARNEIRO PEREIRA</w:t>
      </w:r>
    </w:p>
    <w:p w14:paraId="42B605CD" w14:textId="77777777" w:rsidR="004C2402" w:rsidRPr="00DA4297" w:rsidRDefault="004C2402" w:rsidP="00E12C87">
      <w:pPr>
        <w:spacing w:line="240" w:lineRule="auto"/>
      </w:pPr>
      <w:r w:rsidRPr="00DA4297">
        <w:t>RICARDO CÓRDOBA ALMEIDA DOS SANTOS</w:t>
      </w:r>
    </w:p>
    <w:p w14:paraId="6D451DD5" w14:textId="0F967050" w:rsidR="001477DA" w:rsidRPr="00DA4297" w:rsidRDefault="001477DA" w:rsidP="008F1903">
      <w:pPr>
        <w:spacing w:line="240" w:lineRule="auto"/>
        <w:jc w:val="both"/>
      </w:pPr>
    </w:p>
    <w:p w14:paraId="4A08F7E3" w14:textId="17A14B3A" w:rsidR="001477DA" w:rsidRPr="00DA4297" w:rsidRDefault="001477DA" w:rsidP="00E12C87">
      <w:pPr>
        <w:spacing w:line="240" w:lineRule="auto"/>
      </w:pPr>
    </w:p>
    <w:p w14:paraId="21CFA68C" w14:textId="3634FE5C" w:rsidR="004424B1" w:rsidRPr="00DA4297" w:rsidRDefault="004424B1" w:rsidP="00E12C87">
      <w:pPr>
        <w:spacing w:line="240" w:lineRule="auto"/>
      </w:pPr>
    </w:p>
    <w:p w14:paraId="2A0EDD6D" w14:textId="17515573" w:rsidR="004424B1" w:rsidRPr="00DA4297" w:rsidRDefault="004424B1" w:rsidP="00E12C87">
      <w:pPr>
        <w:spacing w:line="240" w:lineRule="auto"/>
      </w:pPr>
    </w:p>
    <w:p w14:paraId="36551B93" w14:textId="77777777" w:rsidR="004C2402" w:rsidRPr="00DA4297" w:rsidRDefault="004C2402" w:rsidP="00E12C87">
      <w:pPr>
        <w:spacing w:line="240" w:lineRule="auto"/>
        <w:jc w:val="both"/>
      </w:pPr>
    </w:p>
    <w:p w14:paraId="79BA0885" w14:textId="70E5D4DE" w:rsidR="001477DA" w:rsidRPr="00DA4297" w:rsidRDefault="001477DA" w:rsidP="00E12C87">
      <w:pPr>
        <w:spacing w:line="240" w:lineRule="auto"/>
      </w:pPr>
    </w:p>
    <w:p w14:paraId="55DAF2A6" w14:textId="77777777" w:rsidR="001477DA" w:rsidRPr="00DA4297" w:rsidRDefault="001477DA" w:rsidP="00E12C87">
      <w:pPr>
        <w:spacing w:line="240" w:lineRule="auto"/>
      </w:pPr>
      <w:r w:rsidRPr="00DA4297">
        <w:t>FIBRA DE ARAMIDA: CARACTERÍSTICAS, PROPRIEDADES, PROCESSAMENTO E APLICAÇÕES</w:t>
      </w:r>
    </w:p>
    <w:p w14:paraId="53CF6C7E" w14:textId="77777777" w:rsidR="004424B1" w:rsidRPr="00DA4297" w:rsidRDefault="004424B1" w:rsidP="00E12C87">
      <w:pPr>
        <w:spacing w:line="240" w:lineRule="auto"/>
        <w:ind w:left="4248"/>
        <w:jc w:val="both"/>
      </w:pPr>
    </w:p>
    <w:p w14:paraId="4EAD3781" w14:textId="3DCF4679" w:rsidR="001477DA" w:rsidRPr="00DA4297" w:rsidRDefault="001477DA" w:rsidP="00E12C87">
      <w:pPr>
        <w:spacing w:line="240" w:lineRule="auto"/>
        <w:ind w:left="4248"/>
        <w:jc w:val="both"/>
      </w:pPr>
      <w:r w:rsidRPr="00DA4297">
        <w:t>Trabalho apresentado para a obtenção de nota na disciplina de Introdução a Engenharia de materiais do curso de Engenharia de materiais da Universidade Estadual de Ponta Grossa</w:t>
      </w:r>
    </w:p>
    <w:p w14:paraId="327EA04C" w14:textId="38EFE7AA" w:rsidR="001477DA" w:rsidRPr="00DA4297" w:rsidRDefault="001477DA" w:rsidP="00E12C87">
      <w:pPr>
        <w:spacing w:line="240" w:lineRule="auto"/>
        <w:ind w:left="4248"/>
        <w:jc w:val="both"/>
      </w:pPr>
      <w:r w:rsidRPr="00DA4297">
        <w:t xml:space="preserve">Professor: </w:t>
      </w:r>
      <w:proofErr w:type="spellStart"/>
      <w:r w:rsidRPr="00DA4297">
        <w:t>Selauco</w:t>
      </w:r>
      <w:proofErr w:type="spellEnd"/>
      <w:r w:rsidRPr="00DA4297">
        <w:t xml:space="preserve"> </w:t>
      </w:r>
      <w:proofErr w:type="spellStart"/>
      <w:r w:rsidR="004424B1" w:rsidRPr="00DA4297">
        <w:t>Vurobi</w:t>
      </w:r>
      <w:proofErr w:type="spellEnd"/>
      <w:r w:rsidR="004424B1" w:rsidRPr="00DA4297">
        <w:t xml:space="preserve"> Junior</w:t>
      </w:r>
    </w:p>
    <w:p w14:paraId="6697263F" w14:textId="4FA31AC0" w:rsidR="004424B1" w:rsidRPr="00DA4297" w:rsidRDefault="004424B1" w:rsidP="00E12C87">
      <w:pPr>
        <w:spacing w:line="240" w:lineRule="auto"/>
        <w:jc w:val="both"/>
      </w:pPr>
    </w:p>
    <w:p w14:paraId="3F4605C0" w14:textId="7C5773F5" w:rsidR="004424B1" w:rsidRPr="00DA4297" w:rsidRDefault="004424B1" w:rsidP="00E12C87">
      <w:pPr>
        <w:spacing w:line="240" w:lineRule="auto"/>
        <w:jc w:val="both"/>
      </w:pPr>
    </w:p>
    <w:p w14:paraId="42087CB5" w14:textId="5AA50B96" w:rsidR="004424B1" w:rsidRPr="00DA4297" w:rsidRDefault="004424B1" w:rsidP="00E12C87">
      <w:pPr>
        <w:spacing w:line="240" w:lineRule="auto"/>
        <w:jc w:val="both"/>
      </w:pPr>
    </w:p>
    <w:p w14:paraId="4F1994CC" w14:textId="3C155892" w:rsidR="004424B1" w:rsidRDefault="004424B1" w:rsidP="00E12C87">
      <w:pPr>
        <w:spacing w:line="240" w:lineRule="auto"/>
      </w:pPr>
    </w:p>
    <w:p w14:paraId="19F3A219" w14:textId="329E5061" w:rsidR="00E12C87" w:rsidRDefault="00E12C87" w:rsidP="00E12C87">
      <w:pPr>
        <w:spacing w:line="240" w:lineRule="auto"/>
      </w:pPr>
    </w:p>
    <w:p w14:paraId="7E7E7506" w14:textId="545C5493" w:rsidR="00E12C87" w:rsidRDefault="00E12C87" w:rsidP="00E12C87">
      <w:pPr>
        <w:spacing w:line="240" w:lineRule="auto"/>
      </w:pPr>
    </w:p>
    <w:p w14:paraId="75256CBB" w14:textId="37C94043" w:rsidR="00E12C87" w:rsidRDefault="00E12C87" w:rsidP="00E12C87">
      <w:pPr>
        <w:spacing w:line="240" w:lineRule="auto"/>
      </w:pPr>
    </w:p>
    <w:p w14:paraId="3EB32DC5" w14:textId="7AEFB9D3" w:rsidR="00E12C87" w:rsidRDefault="00E12C87" w:rsidP="00E12C87">
      <w:pPr>
        <w:spacing w:line="240" w:lineRule="auto"/>
      </w:pPr>
    </w:p>
    <w:p w14:paraId="59B8DCFF" w14:textId="2402FA88" w:rsidR="00E12C87" w:rsidRDefault="00E12C87" w:rsidP="00E12C87">
      <w:pPr>
        <w:spacing w:line="240" w:lineRule="auto"/>
      </w:pPr>
    </w:p>
    <w:p w14:paraId="2151E95B" w14:textId="5E721981" w:rsidR="00E12C87" w:rsidRDefault="00E12C87" w:rsidP="00E12C87">
      <w:pPr>
        <w:spacing w:line="240" w:lineRule="auto"/>
      </w:pPr>
    </w:p>
    <w:p w14:paraId="5A4954B6" w14:textId="4A43A4B5" w:rsidR="00E12C87" w:rsidRDefault="00E12C87" w:rsidP="00E12C87">
      <w:pPr>
        <w:spacing w:line="240" w:lineRule="auto"/>
      </w:pPr>
    </w:p>
    <w:p w14:paraId="43E75359" w14:textId="25391544" w:rsidR="00E12C87" w:rsidRDefault="00E12C87" w:rsidP="00E12C87">
      <w:pPr>
        <w:spacing w:line="240" w:lineRule="auto"/>
      </w:pPr>
    </w:p>
    <w:p w14:paraId="19F1A4E0" w14:textId="664EF0AD" w:rsidR="008F1903" w:rsidRDefault="008F1903" w:rsidP="00E12C87">
      <w:pPr>
        <w:spacing w:line="240" w:lineRule="auto"/>
      </w:pPr>
    </w:p>
    <w:p w14:paraId="7B9B6869" w14:textId="77777777" w:rsidR="008F1903" w:rsidRPr="00DA4297" w:rsidRDefault="008F1903" w:rsidP="00E12C87">
      <w:pPr>
        <w:spacing w:line="240" w:lineRule="auto"/>
      </w:pPr>
    </w:p>
    <w:p w14:paraId="61DDBBE6" w14:textId="77777777" w:rsidR="004424B1" w:rsidRPr="00DA4297" w:rsidRDefault="004424B1" w:rsidP="00E12C87">
      <w:pPr>
        <w:spacing w:line="240" w:lineRule="auto"/>
      </w:pPr>
      <w:r w:rsidRPr="00DA4297">
        <w:t>PONTA GROSSA</w:t>
      </w:r>
    </w:p>
    <w:p w14:paraId="4264D3FF" w14:textId="110B712F" w:rsidR="00F25A87" w:rsidRPr="00DA4297" w:rsidRDefault="004424B1" w:rsidP="00E12C87">
      <w:pPr>
        <w:spacing w:line="240" w:lineRule="auto"/>
      </w:pPr>
      <w:r w:rsidRPr="00DA4297">
        <w:t>2024</w:t>
      </w:r>
      <w:r w:rsidR="00F25A87" w:rsidRPr="00DA4297">
        <w:br w:type="page"/>
      </w:r>
    </w:p>
    <w:p w14:paraId="1D9DF86F" w14:textId="77777777" w:rsidR="002338AB" w:rsidRDefault="004424B1" w:rsidP="002338AB">
      <w:pPr>
        <w:spacing w:line="240" w:lineRule="auto"/>
        <w:rPr>
          <w:b/>
          <w:bCs/>
        </w:rPr>
      </w:pPr>
      <w:r w:rsidRPr="00DA4297">
        <w:rPr>
          <w:b/>
          <w:bCs/>
        </w:rPr>
        <w:lastRenderedPageBreak/>
        <w:t>SUMÁRI</w:t>
      </w:r>
      <w:r w:rsidR="00C20F5F">
        <w:rPr>
          <w:b/>
          <w:bCs/>
        </w:rPr>
        <w:t>O</w:t>
      </w:r>
    </w:p>
    <w:p w14:paraId="3C34793E" w14:textId="77777777" w:rsidR="002338AB" w:rsidRDefault="002338AB" w:rsidP="002338AB">
      <w:pPr>
        <w:spacing w:line="240" w:lineRule="auto"/>
        <w:rPr>
          <w:b/>
          <w:bCs/>
        </w:rPr>
      </w:pPr>
    </w:p>
    <w:sdt>
      <w:sdtPr>
        <w:id w:val="-10503882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14:paraId="7447DE02" w14:textId="38A8518C" w:rsidR="002338AB" w:rsidRDefault="002338AB" w:rsidP="002338AB">
          <w:pPr>
            <w:pStyle w:val="CabealhodoSumrio"/>
            <w:spacing w:line="360" w:lineRule="auto"/>
          </w:pPr>
        </w:p>
        <w:p w14:paraId="1F313D97" w14:textId="32C968DC" w:rsidR="002338AB" w:rsidRDefault="002338AB" w:rsidP="0053583A">
          <w:pPr>
            <w:pStyle w:val="Sumrio1"/>
            <w:tabs>
              <w:tab w:val="clear" w:pos="440"/>
              <w:tab w:val="left" w:pos="42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13115" w:history="1">
            <w:r w:rsidRPr="00F22A1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_Toc166713115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2232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149682" w14:textId="2A14CFB6" w:rsidR="002338AB" w:rsidRDefault="002338AB" w:rsidP="0053583A">
          <w:pPr>
            <w:pStyle w:val="Sumrio1"/>
            <w:tabs>
              <w:tab w:val="clear" w:pos="440"/>
              <w:tab w:val="left" w:pos="42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166713116" w:history="1">
            <w:r w:rsidRPr="00F22A1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_Toc166713116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2232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DECC1A" w14:textId="4146E3B1" w:rsidR="002338AB" w:rsidRDefault="002338AB" w:rsidP="0053583A">
          <w:pPr>
            <w:pStyle w:val="Sumrio2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6713117" w:history="1">
            <w:r w:rsidRPr="00F22A1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3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B0DF" w14:textId="422A6568" w:rsidR="002338AB" w:rsidRDefault="002338AB" w:rsidP="0053583A">
          <w:pPr>
            <w:pStyle w:val="Sumrio2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6713118" w:history="1">
            <w:r w:rsidRPr="00F22A1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3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5A64" w14:textId="499EF07C" w:rsidR="002338AB" w:rsidRDefault="002338AB" w:rsidP="0053583A">
          <w:pPr>
            <w:pStyle w:val="Sumrio1"/>
            <w:tabs>
              <w:tab w:val="clear" w:pos="440"/>
              <w:tab w:val="left" w:pos="42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166713119" w:history="1">
            <w:r w:rsidRPr="00F22A1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</w:rPr>
              <w:t>REVISÃO DE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_Toc166713119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2232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B68013" w14:textId="5286D78E" w:rsidR="002338AB" w:rsidRDefault="002338AB" w:rsidP="0053583A">
          <w:pPr>
            <w:pStyle w:val="Sumrio2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6713120" w:history="1">
            <w:r w:rsidRPr="00F22A1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3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3943" w14:textId="47AA02CA" w:rsidR="002338AB" w:rsidRDefault="002338AB" w:rsidP="0053583A">
          <w:pPr>
            <w:pStyle w:val="Sumrio2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6713121" w:history="1">
            <w:r w:rsidRPr="00F22A15">
              <w:rPr>
                <w:rStyle w:val="Hyperlink"/>
                <w:noProof/>
                <w:lang w:eastAsia="pt-B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  <w:noProof/>
                <w:lang w:eastAsia="pt-BR"/>
              </w:rPr>
              <w:t>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3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8971" w14:textId="259CF966" w:rsidR="002338AB" w:rsidRDefault="002338AB" w:rsidP="0053583A">
          <w:pPr>
            <w:pStyle w:val="Sumrio2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6713122" w:history="1">
            <w:r w:rsidRPr="00F22A1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  <w:noProof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3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A68B" w14:textId="52829524" w:rsidR="002338AB" w:rsidRDefault="002338AB" w:rsidP="0053583A">
          <w:pPr>
            <w:pStyle w:val="Sumrio2"/>
            <w:tabs>
              <w:tab w:val="clear" w:pos="567"/>
              <w:tab w:val="left" w:pos="4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66713123" w:history="1">
            <w:r w:rsidRPr="00F22A1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  <w:noProof/>
              </w:rPr>
              <w:t>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3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EAF4" w14:textId="0369B694" w:rsidR="002338AB" w:rsidRDefault="002338AB" w:rsidP="0053583A">
          <w:pPr>
            <w:pStyle w:val="Sumrio1"/>
            <w:tabs>
              <w:tab w:val="clear" w:pos="440"/>
              <w:tab w:val="left" w:pos="42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166713124" w:history="1">
            <w:r w:rsidRPr="00F22A1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pt-BR"/>
              </w:rPr>
              <w:tab/>
            </w:r>
            <w:r w:rsidRPr="00F22A15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_Toc166713124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2232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6D5EEC" w14:textId="286BB4DA" w:rsidR="002338AB" w:rsidRDefault="002338AB" w:rsidP="0053583A">
          <w:pPr>
            <w:pStyle w:val="Sumrio1"/>
            <w:tabs>
              <w:tab w:val="clear" w:pos="440"/>
              <w:tab w:val="left" w:pos="426"/>
            </w:tabs>
            <w:jc w:val="left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166713125" w:history="1">
            <w:r w:rsidRPr="00F22A15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_Toc166713125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2232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516880" w14:textId="77777777" w:rsidR="002338AB" w:rsidRPr="002338AB" w:rsidRDefault="002338AB" w:rsidP="0053583A">
          <w:pPr>
            <w:tabs>
              <w:tab w:val="left" w:pos="426"/>
            </w:tabs>
            <w:jc w:val="left"/>
            <w:sectPr w:rsidR="002338AB" w:rsidRPr="002338AB" w:rsidSect="003C5F5D">
              <w:pgSz w:w="11906" w:h="16838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3C9DBB2" w14:textId="27134501" w:rsidR="00825274" w:rsidRPr="00555421" w:rsidRDefault="00825274" w:rsidP="002338AB">
      <w:pPr>
        <w:pStyle w:val="Ttulo1"/>
        <w:ind w:left="284" w:hanging="284"/>
      </w:pPr>
      <w:bookmarkStart w:id="0" w:name="_Toc166713115"/>
      <w:r w:rsidRPr="00555421">
        <w:lastRenderedPageBreak/>
        <w:t>INTRODUÇÃO</w:t>
      </w:r>
      <w:bookmarkEnd w:id="0"/>
    </w:p>
    <w:p w14:paraId="5C2C4061" w14:textId="27CC1F35" w:rsidR="00D2265C" w:rsidRDefault="00D2265C" w:rsidP="00555421">
      <w:pPr>
        <w:ind w:firstLine="851"/>
        <w:jc w:val="both"/>
      </w:pPr>
      <w:r>
        <w:t>Considerando a história da humanidade, sua interação e manipulação dos materiais, dentre todas as categorias utilizadas, a dos polímeros é a mais recente, sendo descoberta no início do século XX, como evidencia Mano</w:t>
      </w:r>
      <w:r w:rsidR="008D3230">
        <w:t xml:space="preserve"> (1991</w:t>
      </w:r>
      <w:r w:rsidR="00C20F5F">
        <w:t xml:space="preserve"> p.3</w:t>
      </w:r>
      <w:r w:rsidR="001D02F0">
        <w:t>)</w:t>
      </w:r>
      <w:r>
        <w:t>.</w:t>
      </w:r>
    </w:p>
    <w:p w14:paraId="7626E159" w14:textId="77777777" w:rsidR="00D2265C" w:rsidRDefault="00D2265C" w:rsidP="00555421">
      <w:pPr>
        <w:ind w:firstLine="851"/>
        <w:jc w:val="both"/>
      </w:pPr>
      <w:r>
        <w:t>Dentro da categoria de polímeros, existem alguns tipos que se destacam por possuírem propriedades propícias à utilização industrial. Alguns exemplos de polímeros são as borrachas, os plásticos, os adesivos e as fibras. Este trabalho tem por objetivo fazer uma análise breve e geral de um tipo específico de fibra, a de aramida.</w:t>
      </w:r>
    </w:p>
    <w:p w14:paraId="75C20ED1" w14:textId="2768B81F" w:rsidR="00A157C4" w:rsidRDefault="00D2265C" w:rsidP="00555421">
      <w:pPr>
        <w:ind w:firstLine="851"/>
        <w:jc w:val="both"/>
      </w:pPr>
      <w:r w:rsidRPr="00D2265C">
        <w:t xml:space="preserve">A fibra de aramida, mesmo entre os polímeros, é relativamente recente, tendo sido desenvolvida no início da década de 1960 pela empresa </w:t>
      </w:r>
      <w:proofErr w:type="spellStart"/>
      <w:r w:rsidRPr="00D2265C">
        <w:t>DuPont</w:t>
      </w:r>
      <w:proofErr w:type="spellEnd"/>
      <w:r w:rsidRPr="00D2265C">
        <w:t>™. Desde então, tem sido amplamente utilizada em diversas indústrias.</w:t>
      </w:r>
      <w:r w:rsidR="00A157C4">
        <w:br w:type="page"/>
      </w:r>
    </w:p>
    <w:p w14:paraId="30BF6236" w14:textId="77777777" w:rsidR="00A157C4" w:rsidRPr="00DA4297" w:rsidRDefault="00A157C4" w:rsidP="002338AB">
      <w:pPr>
        <w:pStyle w:val="Ttulo1"/>
        <w:ind w:left="284" w:hanging="284"/>
      </w:pPr>
      <w:bookmarkStart w:id="1" w:name="_Toc166713116"/>
      <w:r w:rsidRPr="00DA4297">
        <w:lastRenderedPageBreak/>
        <w:t>OBJETIVOS</w:t>
      </w:r>
      <w:bookmarkEnd w:id="1"/>
    </w:p>
    <w:p w14:paraId="392775E1" w14:textId="77777777" w:rsidR="00A157C4" w:rsidRPr="00DA4297" w:rsidRDefault="00A157C4" w:rsidP="002338AB">
      <w:pPr>
        <w:pStyle w:val="Ttulo2"/>
      </w:pPr>
      <w:bookmarkStart w:id="2" w:name="_Toc166713117"/>
      <w:r w:rsidRPr="00DA4297">
        <w:t>OBJETIVO GERAL</w:t>
      </w:r>
      <w:bookmarkEnd w:id="2"/>
    </w:p>
    <w:p w14:paraId="39E1FE6C" w14:textId="77777777" w:rsidR="00A157C4" w:rsidRPr="00DA4297" w:rsidRDefault="00A157C4" w:rsidP="00555421">
      <w:pPr>
        <w:ind w:firstLine="851"/>
        <w:jc w:val="both"/>
      </w:pPr>
      <w:r w:rsidRPr="00DA4297">
        <w:t>Este trabalho tem por objetivo geral listar e analisar características, propriedades, aplicações e estrutura da fibra de aramida.</w:t>
      </w:r>
    </w:p>
    <w:p w14:paraId="2DEA4C3A" w14:textId="77777777" w:rsidR="00A157C4" w:rsidRPr="00DA4297" w:rsidRDefault="00A157C4" w:rsidP="002338AB">
      <w:pPr>
        <w:pStyle w:val="Ttulo2"/>
      </w:pPr>
      <w:bookmarkStart w:id="3" w:name="_Toc166713118"/>
      <w:r w:rsidRPr="00DA4297">
        <w:t>OBJETIVOS ESPECÍFICOS</w:t>
      </w:r>
      <w:bookmarkEnd w:id="3"/>
    </w:p>
    <w:p w14:paraId="107B227E" w14:textId="77777777" w:rsidR="00A157C4" w:rsidRDefault="00A157C4" w:rsidP="00E52863">
      <w:pPr>
        <w:pStyle w:val="PargrafodaLista"/>
        <w:numPr>
          <w:ilvl w:val="0"/>
          <w:numId w:val="4"/>
        </w:numPr>
        <w:ind w:left="851" w:hanging="491"/>
        <w:jc w:val="both"/>
      </w:pPr>
      <w:r w:rsidRPr="00DA4297">
        <w:t>Descrever a composição química da fibra de aramida;</w:t>
      </w:r>
    </w:p>
    <w:p w14:paraId="5EE6F1F2" w14:textId="77777777" w:rsidR="00A157C4" w:rsidRPr="00DA4297" w:rsidRDefault="00A157C4" w:rsidP="00E52863">
      <w:pPr>
        <w:pStyle w:val="PargrafodaLista"/>
        <w:numPr>
          <w:ilvl w:val="0"/>
          <w:numId w:val="4"/>
        </w:numPr>
        <w:ind w:left="851" w:hanging="491"/>
        <w:jc w:val="both"/>
      </w:pPr>
      <w:r>
        <w:t>Descrever as propriedades gerais de polímeros;</w:t>
      </w:r>
    </w:p>
    <w:p w14:paraId="5CDCB744" w14:textId="77777777" w:rsidR="00A157C4" w:rsidRDefault="00A157C4" w:rsidP="00E52863">
      <w:pPr>
        <w:pStyle w:val="PargrafodaLista"/>
        <w:numPr>
          <w:ilvl w:val="0"/>
          <w:numId w:val="4"/>
        </w:numPr>
        <w:ind w:left="851" w:hanging="491"/>
        <w:jc w:val="both"/>
      </w:pPr>
      <w:r w:rsidRPr="00DA4297">
        <w:t>Descrever as propriedades mecânicas e térmicas da fibra de aramida;</w:t>
      </w:r>
    </w:p>
    <w:p w14:paraId="1A6F8A31" w14:textId="77777777" w:rsidR="00A157C4" w:rsidRPr="00DA4297" w:rsidRDefault="00A157C4" w:rsidP="00E52863">
      <w:pPr>
        <w:pStyle w:val="PargrafodaLista"/>
        <w:numPr>
          <w:ilvl w:val="0"/>
          <w:numId w:val="4"/>
        </w:numPr>
        <w:ind w:left="851" w:hanging="491"/>
        <w:jc w:val="both"/>
      </w:pPr>
      <w:r>
        <w:t>Descrever as diferenças entre os tipos de fibra de aramida;</w:t>
      </w:r>
    </w:p>
    <w:p w14:paraId="44152F26" w14:textId="77777777" w:rsidR="00A157C4" w:rsidRPr="00DA4297" w:rsidRDefault="00A157C4" w:rsidP="00E52863">
      <w:pPr>
        <w:pStyle w:val="PargrafodaLista"/>
        <w:numPr>
          <w:ilvl w:val="0"/>
          <w:numId w:val="4"/>
        </w:numPr>
        <w:ind w:left="851" w:hanging="491"/>
        <w:jc w:val="both"/>
      </w:pPr>
      <w:r w:rsidRPr="00DA4297">
        <w:t>Descrever os processamentos realizados na fibra de aramida;</w:t>
      </w:r>
    </w:p>
    <w:p w14:paraId="04DEDB65" w14:textId="68653E3D" w:rsidR="00F25A87" w:rsidRPr="00A157C4" w:rsidRDefault="00A157C4" w:rsidP="00E52863">
      <w:pPr>
        <w:pStyle w:val="PargrafodaLista"/>
        <w:numPr>
          <w:ilvl w:val="0"/>
          <w:numId w:val="4"/>
        </w:numPr>
        <w:ind w:left="851" w:hanging="491"/>
        <w:jc w:val="both"/>
      </w:pPr>
      <w:r w:rsidRPr="00DA4297">
        <w:t>Apresentar as principais aplicações da fibra de aramida.</w:t>
      </w:r>
      <w:r w:rsidR="00825274" w:rsidRPr="00A157C4">
        <w:rPr>
          <w:b/>
          <w:bCs/>
        </w:rPr>
        <w:br w:type="page"/>
      </w:r>
    </w:p>
    <w:p w14:paraId="0BFE0A26" w14:textId="3C16729E" w:rsidR="00D23B40" w:rsidRPr="00555421" w:rsidRDefault="00F25A87" w:rsidP="00555421">
      <w:pPr>
        <w:pStyle w:val="Ttulo1"/>
        <w:ind w:left="284" w:hanging="284"/>
      </w:pPr>
      <w:bookmarkStart w:id="4" w:name="_Toc166713119"/>
      <w:r w:rsidRPr="00555421">
        <w:lastRenderedPageBreak/>
        <w:t>REVISÃO DE LITERATURA</w:t>
      </w:r>
      <w:bookmarkEnd w:id="4"/>
    </w:p>
    <w:p w14:paraId="77492C8D" w14:textId="367DC9F5" w:rsidR="00B771BA" w:rsidRPr="002338AB" w:rsidRDefault="00B771BA" w:rsidP="002338AB">
      <w:pPr>
        <w:pStyle w:val="Ttulo2"/>
      </w:pPr>
      <w:bookmarkStart w:id="5" w:name="_Toc166713120"/>
      <w:r w:rsidRPr="002338AB">
        <w:t>ESTRUTURA</w:t>
      </w:r>
      <w:bookmarkEnd w:id="5"/>
    </w:p>
    <w:p w14:paraId="254BED89" w14:textId="46E33AD8" w:rsidR="00D2265C" w:rsidRDefault="00DA4297" w:rsidP="00555421">
      <w:pPr>
        <w:ind w:firstLine="851"/>
        <w:jc w:val="both"/>
      </w:pPr>
      <w:r>
        <w:t>Existem duas variações de fibra de aramida</w:t>
      </w:r>
      <w:r w:rsidR="00D2265C">
        <w:t xml:space="preserve">, a meta-aramida, comercializada sob o nome </w:t>
      </w:r>
      <w:proofErr w:type="spellStart"/>
      <w:r w:rsidR="00D2265C">
        <w:t>Nomex</w:t>
      </w:r>
      <w:proofErr w:type="spellEnd"/>
      <w:r w:rsidR="00D2265C">
        <w:t xml:space="preserve">® e a para-amida, comercializada com o nome de Kevlar®, ambos </w:t>
      </w:r>
      <w:r w:rsidR="00340A63">
        <w:t xml:space="preserve">pertencentes a </w:t>
      </w:r>
      <w:proofErr w:type="spellStart"/>
      <w:r w:rsidR="00D2265C">
        <w:t>DuPont</w:t>
      </w:r>
      <w:proofErr w:type="spellEnd"/>
      <w:r w:rsidR="00D2265C">
        <w:t>™.</w:t>
      </w:r>
    </w:p>
    <w:p w14:paraId="66AFEDA9" w14:textId="74038959" w:rsidR="00D2265C" w:rsidRPr="00DA4297" w:rsidRDefault="00D2265C" w:rsidP="00555421">
      <w:pPr>
        <w:ind w:firstLine="851"/>
        <w:jc w:val="both"/>
      </w:pPr>
      <w:r>
        <w:t xml:space="preserve">Aramida é </w:t>
      </w:r>
      <w:r w:rsidR="004048F6">
        <w:t xml:space="preserve">uma junção dos termos aromático e amida, que fazem alusão a estrutura molecular do polímero. </w:t>
      </w:r>
      <w:r>
        <w:t>Ambos os tipos de aramida são compost</w:t>
      </w:r>
      <w:r w:rsidR="006568F9">
        <w:t>os</w:t>
      </w:r>
      <w:r>
        <w:t xml:space="preserve"> pelos mesmos elementos químicos em quantidades equivalentes.</w:t>
      </w:r>
      <w:r w:rsidR="006568F9">
        <w:t xml:space="preserve"> O que os diferencia é a</w:t>
      </w:r>
      <w:r w:rsidR="00835E79">
        <w:t xml:space="preserve"> posição da</w:t>
      </w:r>
      <w:r w:rsidR="006568F9">
        <w:t xml:space="preserve"> ligação entre o anel aromático e a amida, únicos componentes presentes na aramida. No caso da meta-aramida, a ligação se dá nos carbonos 1 e 3 do anel, já </w:t>
      </w:r>
      <w:proofErr w:type="spellStart"/>
      <w:r w:rsidR="006568F9">
        <w:t>na</w:t>
      </w:r>
      <w:proofErr w:type="spellEnd"/>
      <w:r w:rsidR="006568F9">
        <w:t xml:space="preserve"> para-aramida, a ligação se dá nos carbonos 1 e 4, como podemos ver nas figuras 1 e 2. Essa pequena mudança reflete também na diferença de algumas propriedades do material.</w:t>
      </w:r>
    </w:p>
    <w:p w14:paraId="05B93A98" w14:textId="5C592262" w:rsidR="00462EC4" w:rsidRPr="00462EC4" w:rsidRDefault="00462EC4" w:rsidP="009C200D">
      <w:pPr>
        <w:ind w:left="708" w:firstLine="708"/>
        <w:jc w:val="left"/>
        <w:rPr>
          <w:sz w:val="20"/>
          <w:szCs w:val="20"/>
        </w:rPr>
      </w:pPr>
      <w:r w:rsidRPr="00462EC4">
        <w:rPr>
          <w:sz w:val="20"/>
          <w:szCs w:val="20"/>
        </w:rPr>
        <w:t>Figura 1 – Estrutura molecular da meta-aramida</w:t>
      </w:r>
      <w:r w:rsidR="00013C1E">
        <w:rPr>
          <w:sz w:val="20"/>
          <w:szCs w:val="20"/>
        </w:rPr>
        <w:t xml:space="preserve"> </w:t>
      </w:r>
      <w:r w:rsidR="00013C1E" w:rsidRPr="00013C1E">
        <w:rPr>
          <w:sz w:val="20"/>
          <w:szCs w:val="20"/>
        </w:rPr>
        <w:t>- poli (m-</w:t>
      </w:r>
      <w:proofErr w:type="spellStart"/>
      <w:r w:rsidR="00013C1E" w:rsidRPr="00013C1E">
        <w:rPr>
          <w:sz w:val="20"/>
          <w:szCs w:val="20"/>
        </w:rPr>
        <w:t>fenileno</w:t>
      </w:r>
      <w:proofErr w:type="spellEnd"/>
      <w:r w:rsidR="00013C1E" w:rsidRPr="00013C1E">
        <w:rPr>
          <w:sz w:val="20"/>
          <w:szCs w:val="20"/>
        </w:rPr>
        <w:t xml:space="preserve"> </w:t>
      </w:r>
      <w:proofErr w:type="spellStart"/>
      <w:r w:rsidR="00013C1E" w:rsidRPr="00013C1E">
        <w:rPr>
          <w:sz w:val="20"/>
          <w:szCs w:val="20"/>
        </w:rPr>
        <w:t>isoftalamida</w:t>
      </w:r>
      <w:proofErr w:type="spellEnd"/>
      <w:r w:rsidR="00013C1E" w:rsidRPr="00013C1E">
        <w:rPr>
          <w:sz w:val="20"/>
          <w:szCs w:val="20"/>
        </w:rPr>
        <w:t>)</w:t>
      </w:r>
    </w:p>
    <w:p w14:paraId="63AAA609" w14:textId="6A9D8C68" w:rsidR="00B771BA" w:rsidRDefault="00B771BA" w:rsidP="009C200D">
      <w:pPr>
        <w:rPr>
          <w:b/>
          <w:bCs/>
        </w:rPr>
      </w:pPr>
      <w:r w:rsidRPr="00DA4297">
        <w:rPr>
          <w:b/>
          <w:bCs/>
          <w:noProof/>
        </w:rPr>
        <w:drawing>
          <wp:inline distT="0" distB="0" distL="0" distR="0" wp14:anchorId="62EE415A" wp14:editId="5FEB33E5">
            <wp:extent cx="3827081" cy="1021977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29" cy="10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BF82" w14:textId="77777777" w:rsidR="0049477D" w:rsidRPr="0049477D" w:rsidRDefault="0049477D" w:rsidP="0049477D">
      <w:pPr>
        <w:ind w:left="708" w:firstLine="708"/>
        <w:jc w:val="left"/>
        <w:rPr>
          <w:b/>
          <w:bCs/>
          <w:sz w:val="20"/>
          <w:szCs w:val="20"/>
        </w:rPr>
      </w:pPr>
      <w:r w:rsidRPr="0049477D">
        <w:rPr>
          <w:sz w:val="20"/>
          <w:szCs w:val="20"/>
        </w:rPr>
        <w:t xml:space="preserve">Fonte: ŠTĚPÁNKOVÁ, M. et al. </w:t>
      </w:r>
      <w:r w:rsidRPr="0049477D">
        <w:rPr>
          <w:b/>
          <w:bCs/>
          <w:sz w:val="20"/>
          <w:szCs w:val="20"/>
          <w:lang w:val="en-US"/>
        </w:rPr>
        <w:t>Using Of DSCHBD Plasma For Treatment Of Kevlar And Nomex Fibers</w:t>
      </w:r>
      <w:r w:rsidRPr="0049477D">
        <w:rPr>
          <w:sz w:val="20"/>
          <w:szCs w:val="20"/>
          <w:lang w:val="en-US"/>
        </w:rPr>
        <w:t xml:space="preserve">. </w:t>
      </w:r>
      <w:r w:rsidRPr="0049477D">
        <w:rPr>
          <w:i/>
          <w:iCs/>
          <w:sz w:val="20"/>
          <w:szCs w:val="20"/>
          <w:lang w:val="en-US"/>
        </w:rPr>
        <w:t>In</w:t>
      </w:r>
      <w:r w:rsidRPr="0049477D">
        <w:rPr>
          <w:sz w:val="20"/>
          <w:szCs w:val="20"/>
          <w:lang w:val="en-US"/>
        </w:rPr>
        <w:t>: II Central European Symposium on Plasma Chemistry</w:t>
      </w:r>
      <w:r>
        <w:rPr>
          <w:sz w:val="20"/>
          <w:szCs w:val="20"/>
          <w:lang w:val="en-US"/>
        </w:rPr>
        <w:t>, 2008,</w:t>
      </w:r>
      <w:r w:rsidRPr="0049477D">
        <w:rPr>
          <w:lang w:val="en-US"/>
        </w:rPr>
        <w:t xml:space="preserve"> </w:t>
      </w:r>
      <w:r w:rsidRPr="0049477D">
        <w:rPr>
          <w:sz w:val="20"/>
          <w:szCs w:val="20"/>
          <w:lang w:val="en-US"/>
        </w:rPr>
        <w:t xml:space="preserve">Brno, </w:t>
      </w:r>
      <w:r>
        <w:rPr>
          <w:sz w:val="20"/>
          <w:szCs w:val="20"/>
          <w:lang w:val="en-US"/>
        </w:rPr>
        <w:t xml:space="preserve">República </w:t>
      </w:r>
      <w:proofErr w:type="spellStart"/>
      <w:r>
        <w:rPr>
          <w:sz w:val="20"/>
          <w:szCs w:val="20"/>
          <w:lang w:val="en-US"/>
        </w:rPr>
        <w:t>Checa</w:t>
      </w:r>
      <w:proofErr w:type="spellEnd"/>
      <w:r>
        <w:rPr>
          <w:sz w:val="20"/>
          <w:szCs w:val="20"/>
          <w:lang w:val="en-US"/>
        </w:rPr>
        <w:t xml:space="preserve">. </w:t>
      </w:r>
      <w:r w:rsidRPr="0049477D">
        <w:rPr>
          <w:sz w:val="20"/>
          <w:szCs w:val="20"/>
        </w:rPr>
        <w:t xml:space="preserve">Disponível em: </w:t>
      </w:r>
      <w:hyperlink r:id="rId9" w:history="1">
        <w:r w:rsidRPr="0049477D">
          <w:rPr>
            <w:rStyle w:val="Hyperlink"/>
            <w:color w:val="auto"/>
            <w:sz w:val="20"/>
            <w:szCs w:val="20"/>
            <w:u w:val="none"/>
          </w:rPr>
          <w:t>https://www.researchgate.net/publication/293464886_Using_of_DSCBD_plasma_treatment_of_Kevlar_and_Nomex_fibers</w:t>
        </w:r>
      </w:hyperlink>
      <w:r w:rsidRPr="0049477D">
        <w:rPr>
          <w:sz w:val="20"/>
          <w:szCs w:val="20"/>
        </w:rPr>
        <w:t xml:space="preserve">. </w:t>
      </w:r>
      <w:r>
        <w:rPr>
          <w:sz w:val="20"/>
          <w:szCs w:val="20"/>
        </w:rPr>
        <w:t>Acesso em: 14 mai. 2024.</w:t>
      </w:r>
    </w:p>
    <w:p w14:paraId="1564BF1C" w14:textId="4EA8477B" w:rsidR="002A45E7" w:rsidRPr="002A45E7" w:rsidRDefault="002A45E7" w:rsidP="00C20F5F">
      <w:pPr>
        <w:ind w:left="708" w:firstLine="708"/>
        <w:jc w:val="left"/>
        <w:rPr>
          <w:sz w:val="20"/>
          <w:szCs w:val="20"/>
        </w:rPr>
      </w:pPr>
      <w:r w:rsidRPr="00462EC4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462EC4">
        <w:rPr>
          <w:sz w:val="20"/>
          <w:szCs w:val="20"/>
        </w:rPr>
        <w:t xml:space="preserve"> – Estrutura molecular </w:t>
      </w:r>
      <w:proofErr w:type="spellStart"/>
      <w:r w:rsidRPr="00462EC4">
        <w:rPr>
          <w:sz w:val="20"/>
          <w:szCs w:val="20"/>
        </w:rPr>
        <w:t>da</w:t>
      </w:r>
      <w:proofErr w:type="spellEnd"/>
      <w:r w:rsidRPr="00462EC4">
        <w:rPr>
          <w:sz w:val="20"/>
          <w:szCs w:val="20"/>
        </w:rPr>
        <w:t xml:space="preserve"> </w:t>
      </w:r>
      <w:r w:rsidR="00662CDD">
        <w:rPr>
          <w:sz w:val="20"/>
          <w:szCs w:val="20"/>
        </w:rPr>
        <w:t>para</w:t>
      </w:r>
      <w:r w:rsidRPr="00462EC4">
        <w:rPr>
          <w:sz w:val="20"/>
          <w:szCs w:val="20"/>
        </w:rPr>
        <w:t>-aramida</w:t>
      </w:r>
      <w:r>
        <w:rPr>
          <w:sz w:val="20"/>
          <w:szCs w:val="20"/>
        </w:rPr>
        <w:t xml:space="preserve"> </w:t>
      </w:r>
      <w:r w:rsidRPr="00013C1E">
        <w:rPr>
          <w:sz w:val="20"/>
          <w:szCs w:val="20"/>
        </w:rPr>
        <w:t xml:space="preserve">- poli </w:t>
      </w:r>
      <w:r w:rsidR="00662CDD" w:rsidRPr="00662CDD">
        <w:rPr>
          <w:sz w:val="20"/>
          <w:szCs w:val="20"/>
        </w:rPr>
        <w:t>(</w:t>
      </w:r>
      <w:proofErr w:type="spellStart"/>
      <w:r w:rsidR="00662CDD" w:rsidRPr="00662CDD">
        <w:rPr>
          <w:sz w:val="20"/>
          <w:szCs w:val="20"/>
        </w:rPr>
        <w:t>parafenileno</w:t>
      </w:r>
      <w:proofErr w:type="spellEnd"/>
      <w:r w:rsidR="00662CDD" w:rsidRPr="00662CDD">
        <w:rPr>
          <w:sz w:val="20"/>
          <w:szCs w:val="20"/>
        </w:rPr>
        <w:t xml:space="preserve"> de </w:t>
      </w:r>
      <w:proofErr w:type="spellStart"/>
      <w:r w:rsidR="00662CDD" w:rsidRPr="00662CDD">
        <w:rPr>
          <w:sz w:val="20"/>
          <w:szCs w:val="20"/>
        </w:rPr>
        <w:t>tereftalamida</w:t>
      </w:r>
      <w:proofErr w:type="spellEnd"/>
      <w:r w:rsidR="00662CDD" w:rsidRPr="00662CDD">
        <w:rPr>
          <w:sz w:val="20"/>
          <w:szCs w:val="20"/>
        </w:rPr>
        <w:t>)</w:t>
      </w:r>
    </w:p>
    <w:p w14:paraId="59B664EC" w14:textId="417A1573" w:rsidR="004048F6" w:rsidRDefault="004048F6" w:rsidP="006568F9">
      <w:pPr>
        <w:rPr>
          <w:b/>
          <w:bCs/>
        </w:rPr>
      </w:pPr>
      <w:r w:rsidRPr="00DA4297">
        <w:rPr>
          <w:noProof/>
        </w:rPr>
        <w:drawing>
          <wp:inline distT="0" distB="0" distL="0" distR="0" wp14:anchorId="24A17E13" wp14:editId="072ED9C7">
            <wp:extent cx="3786692" cy="1022331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92" cy="10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F7A6" w14:textId="16FFBF67" w:rsidR="00CB63B1" w:rsidRPr="0049477D" w:rsidRDefault="002A45E7" w:rsidP="00C20F5F">
      <w:pPr>
        <w:ind w:left="708" w:firstLine="708"/>
        <w:jc w:val="left"/>
        <w:rPr>
          <w:b/>
          <w:bCs/>
          <w:sz w:val="20"/>
          <w:szCs w:val="20"/>
        </w:rPr>
      </w:pPr>
      <w:r w:rsidRPr="0049477D">
        <w:rPr>
          <w:sz w:val="20"/>
          <w:szCs w:val="20"/>
        </w:rPr>
        <w:t xml:space="preserve">Fonte: </w:t>
      </w:r>
      <w:r w:rsidR="002626C6" w:rsidRPr="0049477D">
        <w:rPr>
          <w:sz w:val="20"/>
          <w:szCs w:val="20"/>
        </w:rPr>
        <w:t xml:space="preserve">ŠTĚPÁNKOVÁ, M. et al. </w:t>
      </w:r>
      <w:r w:rsidR="002626C6" w:rsidRPr="0049477D">
        <w:rPr>
          <w:b/>
          <w:bCs/>
          <w:sz w:val="20"/>
          <w:szCs w:val="20"/>
          <w:lang w:val="en-US"/>
        </w:rPr>
        <w:t>Using Of DSCHBD Plasma For Treatment Of Kevlar And Nomex Fibers</w:t>
      </w:r>
      <w:r w:rsidR="002626C6" w:rsidRPr="0049477D">
        <w:rPr>
          <w:sz w:val="20"/>
          <w:szCs w:val="20"/>
          <w:lang w:val="en-US"/>
        </w:rPr>
        <w:t>.</w:t>
      </w:r>
      <w:r w:rsidR="0049477D" w:rsidRPr="0049477D">
        <w:rPr>
          <w:sz w:val="20"/>
          <w:szCs w:val="20"/>
          <w:lang w:val="en-US"/>
        </w:rPr>
        <w:t xml:space="preserve"> </w:t>
      </w:r>
      <w:r w:rsidR="0049477D" w:rsidRPr="0049477D">
        <w:rPr>
          <w:i/>
          <w:iCs/>
          <w:sz w:val="20"/>
          <w:szCs w:val="20"/>
          <w:lang w:val="en-US"/>
        </w:rPr>
        <w:t>In</w:t>
      </w:r>
      <w:r w:rsidR="0049477D" w:rsidRPr="0049477D">
        <w:rPr>
          <w:sz w:val="20"/>
          <w:szCs w:val="20"/>
          <w:lang w:val="en-US"/>
        </w:rPr>
        <w:t>: II Central European Symposium on Plasma Chemistry</w:t>
      </w:r>
      <w:r w:rsidR="0049477D">
        <w:rPr>
          <w:sz w:val="20"/>
          <w:szCs w:val="20"/>
          <w:lang w:val="en-US"/>
        </w:rPr>
        <w:t>, 2008,</w:t>
      </w:r>
      <w:r w:rsidR="0049477D" w:rsidRPr="0049477D">
        <w:rPr>
          <w:lang w:val="en-US"/>
        </w:rPr>
        <w:t xml:space="preserve"> </w:t>
      </w:r>
      <w:r w:rsidR="0049477D" w:rsidRPr="0049477D">
        <w:rPr>
          <w:sz w:val="20"/>
          <w:szCs w:val="20"/>
          <w:lang w:val="en-US"/>
        </w:rPr>
        <w:t xml:space="preserve">Brno, </w:t>
      </w:r>
      <w:r w:rsidR="0049477D">
        <w:rPr>
          <w:sz w:val="20"/>
          <w:szCs w:val="20"/>
          <w:lang w:val="en-US"/>
        </w:rPr>
        <w:t xml:space="preserve">República </w:t>
      </w:r>
      <w:proofErr w:type="spellStart"/>
      <w:r w:rsidR="0049477D">
        <w:rPr>
          <w:sz w:val="20"/>
          <w:szCs w:val="20"/>
          <w:lang w:val="en-US"/>
        </w:rPr>
        <w:t>Checa</w:t>
      </w:r>
      <w:proofErr w:type="spellEnd"/>
      <w:r w:rsidR="0049477D">
        <w:rPr>
          <w:sz w:val="20"/>
          <w:szCs w:val="20"/>
          <w:lang w:val="en-US"/>
        </w:rPr>
        <w:t xml:space="preserve">. </w:t>
      </w:r>
      <w:r w:rsidR="0049477D" w:rsidRPr="0049477D">
        <w:rPr>
          <w:sz w:val="20"/>
          <w:szCs w:val="20"/>
        </w:rPr>
        <w:t xml:space="preserve">Disponível em: </w:t>
      </w:r>
      <w:hyperlink r:id="rId11" w:history="1">
        <w:r w:rsidR="0049477D" w:rsidRPr="0049477D">
          <w:rPr>
            <w:rStyle w:val="Hyperlink"/>
            <w:color w:val="auto"/>
            <w:sz w:val="20"/>
            <w:szCs w:val="20"/>
            <w:u w:val="none"/>
          </w:rPr>
          <w:t>https://www.researchgate.net/publication/293464886_Using_of_DSCBD_plasma_treatment_of_Kevlar_and_Nomex_fibers</w:t>
        </w:r>
      </w:hyperlink>
      <w:r w:rsidR="0049477D" w:rsidRPr="0049477D">
        <w:rPr>
          <w:sz w:val="20"/>
          <w:szCs w:val="20"/>
        </w:rPr>
        <w:t xml:space="preserve">. </w:t>
      </w:r>
      <w:r w:rsidR="0049477D">
        <w:rPr>
          <w:sz w:val="20"/>
          <w:szCs w:val="20"/>
        </w:rPr>
        <w:t>Acesso em: 14 mai. 2024.</w:t>
      </w:r>
    </w:p>
    <w:p w14:paraId="74430F07" w14:textId="77777777" w:rsidR="00CB63B1" w:rsidRPr="006D4074" w:rsidRDefault="006568F9" w:rsidP="002338AB">
      <w:pPr>
        <w:pStyle w:val="Ttulo2"/>
        <w:rPr>
          <w:lang w:eastAsia="pt-BR"/>
        </w:rPr>
      </w:pPr>
      <w:bookmarkStart w:id="6" w:name="_Toc166713121"/>
      <w:r w:rsidRPr="006D4074">
        <w:rPr>
          <w:lang w:eastAsia="pt-BR"/>
        </w:rPr>
        <w:t>PROPRIEDADES</w:t>
      </w:r>
      <w:bookmarkEnd w:id="6"/>
    </w:p>
    <w:p w14:paraId="2ACFC817" w14:textId="77777777" w:rsidR="00890288" w:rsidRPr="006D4074" w:rsidRDefault="00890288" w:rsidP="00AE59BD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lang w:eastAsia="pt-BR"/>
        </w:rPr>
      </w:pPr>
    </w:p>
    <w:p w14:paraId="13E499ED" w14:textId="77777777" w:rsidR="00EE6F63" w:rsidRDefault="00CB63B1" w:rsidP="00555421">
      <w:pPr>
        <w:ind w:firstLine="851"/>
        <w:jc w:val="both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>É possível</w:t>
      </w:r>
      <w:r w:rsidR="006568F9">
        <w:rPr>
          <w:rFonts w:eastAsia="Times New Roman"/>
          <w:color w:val="000000"/>
          <w:lang w:eastAsia="pt-BR"/>
        </w:rPr>
        <w:t xml:space="preserve"> observar a primeira diferença entre os dois tipos da fibra de aramida a olho nu, a coloração </w:t>
      </w:r>
      <w:proofErr w:type="spellStart"/>
      <w:r w:rsidR="006568F9">
        <w:rPr>
          <w:rFonts w:eastAsia="Times New Roman"/>
          <w:color w:val="000000"/>
          <w:lang w:eastAsia="pt-BR"/>
        </w:rPr>
        <w:t>da</w:t>
      </w:r>
      <w:proofErr w:type="spellEnd"/>
      <w:r w:rsidR="006568F9">
        <w:rPr>
          <w:rFonts w:eastAsia="Times New Roman"/>
          <w:color w:val="000000"/>
          <w:lang w:eastAsia="pt-BR"/>
        </w:rPr>
        <w:t xml:space="preserve"> para-aramida é amarelada, já a da meta-aramida tende a</w:t>
      </w:r>
      <w:r>
        <w:rPr>
          <w:rFonts w:eastAsia="Times New Roman"/>
          <w:color w:val="000000"/>
          <w:lang w:eastAsia="pt-BR"/>
        </w:rPr>
        <w:t xml:space="preserve">o </w:t>
      </w:r>
      <w:r w:rsidR="006568F9">
        <w:rPr>
          <w:rFonts w:eastAsia="Times New Roman"/>
          <w:color w:val="000000"/>
          <w:lang w:eastAsia="pt-BR"/>
        </w:rPr>
        <w:t>branco</w:t>
      </w:r>
      <w:r>
        <w:rPr>
          <w:rFonts w:eastAsia="Times New Roman"/>
          <w:color w:val="000000"/>
          <w:lang w:eastAsia="pt-BR"/>
        </w:rPr>
        <w:t>, como vemos nas figuras 3 e 4 respectivamente</w:t>
      </w:r>
      <w:r w:rsidR="005233B5">
        <w:rPr>
          <w:rFonts w:eastAsia="Times New Roman"/>
          <w:color w:val="000000"/>
          <w:lang w:eastAsia="pt-BR"/>
        </w:rPr>
        <w:t>.</w:t>
      </w:r>
    </w:p>
    <w:p w14:paraId="5385B5AF" w14:textId="1538D7EE" w:rsidR="005106FC" w:rsidRPr="00EE6F63" w:rsidRDefault="004E3648" w:rsidP="00320F9F">
      <w:pPr>
        <w:ind w:left="1416" w:firstLine="708"/>
        <w:jc w:val="left"/>
        <w:rPr>
          <w:rFonts w:eastAsia="Times New Roman"/>
          <w:color w:val="000000"/>
          <w:lang w:eastAsia="pt-BR"/>
        </w:rPr>
      </w:pPr>
      <w:r w:rsidRPr="00462EC4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462EC4">
        <w:rPr>
          <w:sz w:val="20"/>
          <w:szCs w:val="20"/>
        </w:rPr>
        <w:t xml:space="preserve"> – </w:t>
      </w:r>
      <w:r w:rsidR="00A157C4">
        <w:rPr>
          <w:sz w:val="20"/>
          <w:szCs w:val="20"/>
        </w:rPr>
        <w:t>Micrografia</w:t>
      </w:r>
      <w:r w:rsidR="00EE6F63">
        <w:rPr>
          <w:sz w:val="20"/>
          <w:szCs w:val="20"/>
        </w:rPr>
        <w:t xml:space="preserve"> de fibra de para-aramida</w:t>
      </w:r>
    </w:p>
    <w:p w14:paraId="0EAFDBF7" w14:textId="201BED61" w:rsidR="00E96F36" w:rsidRPr="00DA4297" w:rsidRDefault="00E96F36" w:rsidP="00EE6F63">
      <w:pPr>
        <w:shd w:val="clear" w:color="auto" w:fill="FFFFFF"/>
        <w:spacing w:after="0" w:line="240" w:lineRule="auto"/>
        <w:rPr>
          <w:rFonts w:eastAsia="Times New Roman"/>
          <w:color w:val="000000"/>
          <w:lang w:eastAsia="pt-BR"/>
        </w:rPr>
      </w:pPr>
      <w:r w:rsidRPr="00DA4297">
        <w:rPr>
          <w:rFonts w:eastAsia="Times New Roman"/>
          <w:noProof/>
          <w:color w:val="000000"/>
          <w:lang w:eastAsia="pt-BR"/>
        </w:rPr>
        <w:drawing>
          <wp:inline distT="0" distB="0" distL="0" distR="0" wp14:anchorId="424D12E0" wp14:editId="747A6A1F">
            <wp:extent cx="3190203" cy="2042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97"/>
                    <a:stretch/>
                  </pic:blipFill>
                  <pic:spPr bwMode="auto">
                    <a:xfrm>
                      <a:off x="0" y="0"/>
                      <a:ext cx="3219172" cy="20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6037A" w14:textId="65843F4F" w:rsidR="00F12BDC" w:rsidRPr="00F12BDC" w:rsidRDefault="00F12BDC" w:rsidP="00AE59BD">
      <w:pPr>
        <w:ind w:left="1416" w:firstLine="708"/>
        <w:jc w:val="left"/>
        <w:rPr>
          <w:sz w:val="20"/>
          <w:szCs w:val="20"/>
        </w:rPr>
      </w:pPr>
      <w:r w:rsidRPr="00462EC4">
        <w:rPr>
          <w:sz w:val="20"/>
          <w:szCs w:val="20"/>
        </w:rPr>
        <w:t>Fonte</w:t>
      </w:r>
      <w:r>
        <w:rPr>
          <w:sz w:val="20"/>
          <w:szCs w:val="20"/>
        </w:rPr>
        <w:t xml:space="preserve">: </w:t>
      </w:r>
      <w:r w:rsidRPr="00B22883">
        <w:rPr>
          <w:sz w:val="20"/>
          <w:szCs w:val="20"/>
        </w:rPr>
        <w:t>MICROLABNW</w:t>
      </w:r>
      <w:r>
        <w:rPr>
          <w:sz w:val="20"/>
          <w:szCs w:val="20"/>
        </w:rPr>
        <w:t>.</w:t>
      </w:r>
      <w:r w:rsidRPr="00C20F2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Kevlar, </w:t>
      </w:r>
      <w:proofErr w:type="spellStart"/>
      <w:r w:rsidRPr="00C20F24">
        <w:rPr>
          <w:sz w:val="20"/>
          <w:szCs w:val="20"/>
        </w:rPr>
        <w:t>Aramid</w:t>
      </w:r>
      <w:proofErr w:type="spellEnd"/>
      <w:r w:rsidRPr="00C20F24">
        <w:rPr>
          <w:sz w:val="20"/>
          <w:szCs w:val="20"/>
        </w:rPr>
        <w:t xml:space="preserve"> </w:t>
      </w:r>
      <w:proofErr w:type="spellStart"/>
      <w:r w:rsidRPr="00C20F24">
        <w:rPr>
          <w:sz w:val="20"/>
          <w:szCs w:val="20"/>
        </w:rPr>
        <w:t>Fibe</w:t>
      </w:r>
      <w:r>
        <w:rPr>
          <w:sz w:val="20"/>
          <w:szCs w:val="20"/>
        </w:rPr>
        <w:t>r</w:t>
      </w:r>
      <w:proofErr w:type="spellEnd"/>
      <w:r>
        <w:rPr>
          <w:sz w:val="20"/>
          <w:szCs w:val="20"/>
        </w:rPr>
        <w:t xml:space="preserve">. </w:t>
      </w:r>
      <w:proofErr w:type="spellStart"/>
      <w:r w:rsidRPr="00F66364">
        <w:rPr>
          <w:b/>
          <w:bCs/>
          <w:sz w:val="20"/>
          <w:szCs w:val="20"/>
        </w:rPr>
        <w:t>Microlabnw</w:t>
      </w:r>
      <w:proofErr w:type="spellEnd"/>
      <w:r w:rsidR="004E4D25">
        <w:rPr>
          <w:sz w:val="20"/>
          <w:szCs w:val="20"/>
        </w:rPr>
        <w:t xml:space="preserve">, </w:t>
      </w:r>
      <w:r w:rsidRPr="00487100">
        <w:rPr>
          <w:sz w:val="20"/>
          <w:szCs w:val="20"/>
        </w:rPr>
        <w:t xml:space="preserve">Redmond, 2007. </w:t>
      </w:r>
      <w:r w:rsidRPr="00F12BDC">
        <w:rPr>
          <w:sz w:val="20"/>
          <w:szCs w:val="20"/>
        </w:rPr>
        <w:t xml:space="preserve">Disponível em: </w:t>
      </w:r>
      <w:hyperlink r:id="rId13" w:history="1">
        <w:r w:rsidRPr="00F12BDC">
          <w:rPr>
            <w:rStyle w:val="Hyperlink"/>
            <w:color w:val="auto"/>
            <w:sz w:val="20"/>
            <w:szCs w:val="20"/>
            <w:u w:val="none"/>
          </w:rPr>
          <w:t>http://www.microlabgallery.com/AramidFiberFile.aspx</w:t>
        </w:r>
      </w:hyperlink>
      <w:r w:rsidRPr="00F12BDC">
        <w:rPr>
          <w:sz w:val="20"/>
          <w:szCs w:val="20"/>
        </w:rPr>
        <w:t>. Acesso e</w:t>
      </w:r>
      <w:r>
        <w:rPr>
          <w:sz w:val="20"/>
          <w:szCs w:val="20"/>
        </w:rPr>
        <w:t>m: 24 mai. 2</w:t>
      </w:r>
      <w:r w:rsidR="004E4D25">
        <w:rPr>
          <w:sz w:val="20"/>
          <w:szCs w:val="20"/>
        </w:rPr>
        <w:t>02</w:t>
      </w:r>
      <w:r>
        <w:rPr>
          <w:sz w:val="20"/>
          <w:szCs w:val="20"/>
        </w:rPr>
        <w:t>4.</w:t>
      </w:r>
    </w:p>
    <w:p w14:paraId="01581DB4" w14:textId="51FBC69C" w:rsidR="00EE6F63" w:rsidRPr="00EE6F63" w:rsidRDefault="00EE6F63" w:rsidP="00320F9F">
      <w:pPr>
        <w:ind w:left="1416" w:firstLine="708"/>
        <w:jc w:val="left"/>
        <w:rPr>
          <w:sz w:val="20"/>
          <w:szCs w:val="20"/>
        </w:rPr>
      </w:pPr>
      <w:r w:rsidRPr="00462EC4">
        <w:rPr>
          <w:sz w:val="20"/>
          <w:szCs w:val="20"/>
        </w:rPr>
        <w:t xml:space="preserve">Figura </w:t>
      </w:r>
      <w:r w:rsidR="00320F9F">
        <w:rPr>
          <w:sz w:val="20"/>
          <w:szCs w:val="20"/>
        </w:rPr>
        <w:t>4</w:t>
      </w:r>
      <w:r w:rsidRPr="00462EC4">
        <w:rPr>
          <w:sz w:val="20"/>
          <w:szCs w:val="20"/>
        </w:rPr>
        <w:t xml:space="preserve"> – </w:t>
      </w:r>
      <w:r w:rsidR="00A157C4">
        <w:rPr>
          <w:sz w:val="20"/>
          <w:szCs w:val="20"/>
        </w:rPr>
        <w:t>Micrografia</w:t>
      </w:r>
      <w:r>
        <w:rPr>
          <w:sz w:val="20"/>
          <w:szCs w:val="20"/>
        </w:rPr>
        <w:t xml:space="preserve"> de fibra de </w:t>
      </w:r>
      <w:r w:rsidR="00320F9F">
        <w:rPr>
          <w:sz w:val="20"/>
          <w:szCs w:val="20"/>
        </w:rPr>
        <w:t>meta</w:t>
      </w:r>
      <w:r>
        <w:rPr>
          <w:sz w:val="20"/>
          <w:szCs w:val="20"/>
        </w:rPr>
        <w:t>-aramida</w:t>
      </w:r>
    </w:p>
    <w:p w14:paraId="2377A038" w14:textId="7F285FC0" w:rsidR="00F25A87" w:rsidRDefault="00E96F36" w:rsidP="00CB63B1">
      <w:pPr>
        <w:rPr>
          <w:b/>
          <w:bCs/>
        </w:rPr>
      </w:pPr>
      <w:r w:rsidRPr="00DA4297">
        <w:rPr>
          <w:b/>
          <w:bCs/>
          <w:noProof/>
        </w:rPr>
        <w:drawing>
          <wp:inline distT="0" distB="0" distL="0" distR="0" wp14:anchorId="154996C3" wp14:editId="643F6958">
            <wp:extent cx="3164888" cy="21194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39"/>
                    <a:stretch/>
                  </pic:blipFill>
                  <pic:spPr bwMode="auto">
                    <a:xfrm>
                      <a:off x="0" y="0"/>
                      <a:ext cx="3177931" cy="21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6E569" w14:textId="10B4E1A5" w:rsidR="00320F9F" w:rsidRPr="00F12BDC" w:rsidRDefault="00320F9F" w:rsidP="00AE59BD">
      <w:pPr>
        <w:ind w:left="1416" w:firstLine="708"/>
        <w:jc w:val="left"/>
        <w:rPr>
          <w:sz w:val="20"/>
          <w:szCs w:val="20"/>
        </w:rPr>
      </w:pPr>
      <w:r w:rsidRPr="00462EC4">
        <w:rPr>
          <w:sz w:val="20"/>
          <w:szCs w:val="20"/>
        </w:rPr>
        <w:t>Fonte</w:t>
      </w:r>
      <w:r>
        <w:rPr>
          <w:sz w:val="20"/>
          <w:szCs w:val="20"/>
        </w:rPr>
        <w:t>:</w:t>
      </w:r>
      <w:r w:rsidR="00B22883">
        <w:rPr>
          <w:sz w:val="20"/>
          <w:szCs w:val="20"/>
        </w:rPr>
        <w:t xml:space="preserve"> </w:t>
      </w:r>
      <w:r w:rsidR="00B22883" w:rsidRPr="00B22883">
        <w:rPr>
          <w:sz w:val="20"/>
          <w:szCs w:val="20"/>
        </w:rPr>
        <w:t>MICROLABNW</w:t>
      </w:r>
      <w:r w:rsidR="00B22883">
        <w:rPr>
          <w:sz w:val="20"/>
          <w:szCs w:val="20"/>
        </w:rPr>
        <w:t>.</w:t>
      </w:r>
      <w:r w:rsidR="00C20F24" w:rsidRPr="00C20F24">
        <w:rPr>
          <w:sz w:val="20"/>
          <w:szCs w:val="20"/>
        </w:rPr>
        <w:t xml:space="preserve"> </w:t>
      </w:r>
      <w:proofErr w:type="spellStart"/>
      <w:r w:rsidR="00C20F24">
        <w:rPr>
          <w:sz w:val="20"/>
          <w:szCs w:val="20"/>
        </w:rPr>
        <w:t>Nomex</w:t>
      </w:r>
      <w:proofErr w:type="spellEnd"/>
      <w:r w:rsidR="00C20F24">
        <w:rPr>
          <w:sz w:val="20"/>
          <w:szCs w:val="20"/>
        </w:rPr>
        <w:t xml:space="preserve">, </w:t>
      </w:r>
      <w:proofErr w:type="spellStart"/>
      <w:r w:rsidR="00C20F24" w:rsidRPr="00C20F24">
        <w:rPr>
          <w:sz w:val="20"/>
          <w:szCs w:val="20"/>
        </w:rPr>
        <w:t>Aramid</w:t>
      </w:r>
      <w:proofErr w:type="spellEnd"/>
      <w:r w:rsidR="00C20F24" w:rsidRPr="00C20F24">
        <w:rPr>
          <w:sz w:val="20"/>
          <w:szCs w:val="20"/>
        </w:rPr>
        <w:t xml:space="preserve"> </w:t>
      </w:r>
      <w:proofErr w:type="spellStart"/>
      <w:r w:rsidR="00C20F24" w:rsidRPr="00C20F24">
        <w:rPr>
          <w:sz w:val="20"/>
          <w:szCs w:val="20"/>
        </w:rPr>
        <w:t>Fibe</w:t>
      </w:r>
      <w:r w:rsidR="00487100">
        <w:rPr>
          <w:sz w:val="20"/>
          <w:szCs w:val="20"/>
        </w:rPr>
        <w:t>r</w:t>
      </w:r>
      <w:proofErr w:type="spellEnd"/>
      <w:r w:rsidR="00487100">
        <w:rPr>
          <w:sz w:val="20"/>
          <w:szCs w:val="20"/>
        </w:rPr>
        <w:t xml:space="preserve">. </w:t>
      </w:r>
      <w:proofErr w:type="spellStart"/>
      <w:r w:rsidR="00F66364" w:rsidRPr="00F66364">
        <w:rPr>
          <w:b/>
          <w:bCs/>
          <w:sz w:val="20"/>
          <w:szCs w:val="20"/>
        </w:rPr>
        <w:t>Microlabnw</w:t>
      </w:r>
      <w:proofErr w:type="spellEnd"/>
      <w:r w:rsidR="00F66364" w:rsidRPr="00487100">
        <w:rPr>
          <w:sz w:val="20"/>
          <w:szCs w:val="20"/>
        </w:rPr>
        <w:t>,</w:t>
      </w:r>
      <w:r w:rsidR="00487100" w:rsidRPr="00487100">
        <w:rPr>
          <w:sz w:val="20"/>
          <w:szCs w:val="20"/>
        </w:rPr>
        <w:t xml:space="preserve"> Redmond, </w:t>
      </w:r>
      <w:r w:rsidR="00784A38" w:rsidRPr="00487100">
        <w:rPr>
          <w:sz w:val="20"/>
          <w:szCs w:val="20"/>
        </w:rPr>
        <w:t xml:space="preserve">2007. </w:t>
      </w:r>
      <w:r w:rsidR="00784A38" w:rsidRPr="00F12BDC">
        <w:rPr>
          <w:sz w:val="20"/>
          <w:szCs w:val="20"/>
        </w:rPr>
        <w:t>Dis</w:t>
      </w:r>
      <w:r w:rsidR="00487100" w:rsidRPr="00F12BDC">
        <w:rPr>
          <w:sz w:val="20"/>
          <w:szCs w:val="20"/>
        </w:rPr>
        <w:t>ponível em:</w:t>
      </w:r>
      <w:r w:rsidR="00F12BDC" w:rsidRPr="00F12BDC">
        <w:rPr>
          <w:sz w:val="20"/>
          <w:szCs w:val="20"/>
        </w:rPr>
        <w:t xml:space="preserve"> </w:t>
      </w:r>
      <w:hyperlink r:id="rId15" w:history="1">
        <w:r w:rsidR="00F12BDC" w:rsidRPr="00F12BDC">
          <w:rPr>
            <w:rStyle w:val="Hyperlink"/>
            <w:color w:val="auto"/>
            <w:sz w:val="20"/>
            <w:szCs w:val="20"/>
            <w:u w:val="none"/>
          </w:rPr>
          <w:t>http://www.microlabgallery.com/AramidFiberFile.aspx</w:t>
        </w:r>
      </w:hyperlink>
      <w:r w:rsidR="00F12BDC" w:rsidRPr="00F12BDC">
        <w:rPr>
          <w:sz w:val="20"/>
          <w:szCs w:val="20"/>
        </w:rPr>
        <w:t>. Acesso e</w:t>
      </w:r>
      <w:r w:rsidR="00F12BDC">
        <w:rPr>
          <w:sz w:val="20"/>
          <w:szCs w:val="20"/>
        </w:rPr>
        <w:t>m: 24 mai. 2</w:t>
      </w:r>
      <w:r w:rsidR="004E4D25">
        <w:rPr>
          <w:sz w:val="20"/>
          <w:szCs w:val="20"/>
        </w:rPr>
        <w:t>02</w:t>
      </w:r>
      <w:r w:rsidR="00F12BDC">
        <w:rPr>
          <w:sz w:val="20"/>
          <w:szCs w:val="20"/>
        </w:rPr>
        <w:t>4.</w:t>
      </w:r>
    </w:p>
    <w:p w14:paraId="059C2C31" w14:textId="4C0EF44D" w:rsidR="00120AF9" w:rsidRPr="004E4D25" w:rsidRDefault="004E4D25" w:rsidP="00555421">
      <w:pPr>
        <w:ind w:firstLine="851"/>
        <w:jc w:val="both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lastRenderedPageBreak/>
        <w:t xml:space="preserve">Assim como descrito por </w:t>
      </w:r>
      <w:r>
        <w:t>Mano (1991 p.18 e p.27)</w:t>
      </w:r>
      <w:r>
        <w:rPr>
          <w:rFonts w:eastAsia="Times New Roman"/>
          <w:color w:val="000000"/>
          <w:lang w:eastAsia="pt-BR"/>
        </w:rPr>
        <w:t xml:space="preserve">, polímeros não possuem boa condutividade térmica, tampouco condutividade elétrica. </w:t>
      </w:r>
      <w:r w:rsidR="009026A2">
        <w:t xml:space="preserve">As </w:t>
      </w:r>
      <w:r w:rsidR="0085432F">
        <w:t>propriedades</w:t>
      </w:r>
      <w:r w:rsidR="009026A2">
        <w:t xml:space="preserve"> que possuem grande valor de aplicação industrial da fibra de aramida são </w:t>
      </w:r>
      <w:r w:rsidR="0085432F">
        <w:t>as mecânicas.</w:t>
      </w:r>
    </w:p>
    <w:p w14:paraId="03A9CE87" w14:textId="754D0030" w:rsidR="00552AFF" w:rsidRDefault="00552AFF" w:rsidP="00555421">
      <w:pPr>
        <w:ind w:firstLine="851"/>
        <w:jc w:val="both"/>
      </w:pPr>
      <w:r>
        <w:t xml:space="preserve">O fato </w:t>
      </w:r>
      <w:r w:rsidR="001D419D">
        <w:t>de a</w:t>
      </w:r>
      <w:r>
        <w:t xml:space="preserve"> fibra possuir uma alta resistência a tensão </w:t>
      </w:r>
      <w:r w:rsidR="00931986">
        <w:t>se comparado com polímeros e metais</w:t>
      </w:r>
      <w:r w:rsidR="0077136E">
        <w:t>,</w:t>
      </w:r>
      <w:r w:rsidR="00931986">
        <w:t xml:space="preserve"> </w:t>
      </w:r>
      <w:r w:rsidR="0077136E">
        <w:t>combinado com sua baixa densidade</w:t>
      </w:r>
      <w:r w:rsidR="002C411D">
        <w:t xml:space="preserve"> faz dela uma opção</w:t>
      </w:r>
      <w:r w:rsidR="004E4D25">
        <w:t xml:space="preserve"> de aplicação</w:t>
      </w:r>
      <w:r w:rsidR="002C411D">
        <w:t xml:space="preserve"> viável em </w:t>
      </w:r>
      <w:r w:rsidR="004E4D25">
        <w:t>diversas</w:t>
      </w:r>
      <w:r w:rsidR="002C411D">
        <w:t xml:space="preserve"> indústrias.</w:t>
      </w:r>
      <w:r w:rsidR="00303EA4">
        <w:t xml:space="preserve"> O exemplo que torna mais nítida essa característica é </w:t>
      </w:r>
      <w:r w:rsidR="001D419D">
        <w:t>a da</w:t>
      </w:r>
      <w:r w:rsidR="00D3256D">
        <w:t xml:space="preserve"> </w:t>
      </w:r>
      <w:r w:rsidR="00303EA4">
        <w:t>sua resistência mecânica</w:t>
      </w:r>
      <w:r w:rsidR="004E4D25">
        <w:t>. É</w:t>
      </w:r>
      <w:r w:rsidR="00303EA4">
        <w:t xml:space="preserve"> mais alta que a</w:t>
      </w:r>
      <w:r w:rsidR="00E459CC">
        <w:t xml:space="preserve"> dos aços </w:t>
      </w:r>
      <w:r w:rsidR="00AE60E4">
        <w:t xml:space="preserve">e </w:t>
      </w:r>
      <w:r w:rsidR="00D3256D">
        <w:t xml:space="preserve">a sua </w:t>
      </w:r>
      <w:r w:rsidR="00AE60E4">
        <w:t>densidade</w:t>
      </w:r>
      <w:r w:rsidR="00D3256D">
        <w:t xml:space="preserve"> é</w:t>
      </w:r>
      <w:r w:rsidR="00AE60E4">
        <w:t xml:space="preserve"> inferior </w:t>
      </w:r>
      <w:r w:rsidR="001D419D">
        <w:t>à</w:t>
      </w:r>
      <w:r w:rsidR="00AE60E4">
        <w:t xml:space="preserve"> do alumínio</w:t>
      </w:r>
      <w:r w:rsidR="00D3256D">
        <w:t>.</w:t>
      </w:r>
    </w:p>
    <w:p w14:paraId="458291F8" w14:textId="260D2115" w:rsidR="001D50D4" w:rsidRDefault="00D3256D" w:rsidP="00555421">
      <w:pPr>
        <w:ind w:firstLine="851"/>
        <w:jc w:val="both"/>
      </w:pPr>
      <w:r>
        <w:t>Abaixo</w:t>
      </w:r>
      <w:r w:rsidR="00134276">
        <w:t>,</w:t>
      </w:r>
      <w:r>
        <w:t xml:space="preserve"> </w:t>
      </w:r>
      <w:r w:rsidR="00384124">
        <w:t>na tabela 1</w:t>
      </w:r>
      <w:r w:rsidR="004E4D25">
        <w:t>,</w:t>
      </w:r>
      <w:r w:rsidR="00384124">
        <w:t xml:space="preserve"> </w:t>
      </w:r>
      <w:r w:rsidR="00134276">
        <w:t xml:space="preserve">são observáveis </w:t>
      </w:r>
      <w:r w:rsidR="00384124">
        <w:t xml:space="preserve">as características </w:t>
      </w:r>
      <w:r w:rsidR="0070470F">
        <w:t>mais importante, do quesito de aplicabilidade</w:t>
      </w:r>
      <w:r w:rsidR="00EE1998">
        <w:t>,</w:t>
      </w:r>
      <w:r w:rsidR="0070470F">
        <w:t xml:space="preserve"> </w:t>
      </w:r>
      <w:r w:rsidR="00384124">
        <w:t xml:space="preserve">dos dois tipos de fibra apresentadas </w:t>
      </w:r>
      <w:r w:rsidR="00134276">
        <w:t>nesse trabalho</w:t>
      </w:r>
      <w:r w:rsidR="00FE2165">
        <w:t>.</w:t>
      </w:r>
    </w:p>
    <w:p w14:paraId="0B83D6EE" w14:textId="621DF5E7" w:rsidR="00120AF9" w:rsidRPr="001D50D4" w:rsidRDefault="003D6DEF" w:rsidP="00B771BA">
      <w:pPr>
        <w:jc w:val="left"/>
      </w:pP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  Tabela 1 – </w:t>
      </w:r>
      <w:r w:rsidR="004E4D25">
        <w:rPr>
          <w:sz w:val="20"/>
          <w:szCs w:val="20"/>
        </w:rPr>
        <w:t>Comparação das propriedades dos tipos de aramida</w:t>
      </w:r>
      <w:r w:rsidR="001D50D4">
        <w:rPr>
          <w:sz w:val="20"/>
          <w:szCs w:val="20"/>
        </w:rPr>
        <w:t xml:space="preserve">  </w:t>
      </w:r>
    </w:p>
    <w:tbl>
      <w:tblPr>
        <w:tblW w:w="4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1061"/>
        <w:gridCol w:w="1399"/>
      </w:tblGrid>
      <w:tr w:rsidR="00393909" w:rsidRPr="00393909" w14:paraId="5AA2B6AC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E0DC3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Propriedade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2C097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PPD-T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33707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MPD-I</w:t>
            </w:r>
          </w:p>
        </w:tc>
      </w:tr>
      <w:tr w:rsidR="00393909" w:rsidRPr="00393909" w14:paraId="731D3560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C7FE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Densidade (g/cm³)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1724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1.44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EF0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1.38</w:t>
            </w:r>
          </w:p>
        </w:tc>
      </w:tr>
      <w:tr w:rsidR="00393909" w:rsidRPr="00393909" w14:paraId="56DF8A4B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9C0F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Absorção de água (%)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D2C8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3.9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E247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5.2</w:t>
            </w:r>
          </w:p>
        </w:tc>
      </w:tr>
      <w:tr w:rsidR="00393909" w:rsidRPr="00393909" w14:paraId="54E7774C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95602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Propriedades térmicas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560BF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D46F1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393909" w:rsidRPr="00393909" w14:paraId="79B26286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8017" w14:textId="77EC02EB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393909">
              <w:rPr>
                <w:rFonts w:eastAsia="Times New Roman"/>
                <w:color w:val="000000"/>
                <w:lang w:eastAsia="pt-BR"/>
              </w:rPr>
              <w:t>T</w:t>
            </w:r>
            <w:r w:rsidR="00A6089A" w:rsidRPr="00A6089A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vitrificação</w:t>
            </w:r>
            <w:proofErr w:type="spellEnd"/>
            <w:r w:rsidRPr="00393909">
              <w:rPr>
                <w:rFonts w:eastAsia="Times New Roman"/>
                <w:color w:val="000000"/>
                <w:lang w:eastAsia="pt-BR"/>
              </w:rPr>
              <w:t xml:space="preserve"> (°C)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D842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x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3704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275</w:t>
            </w:r>
          </w:p>
        </w:tc>
      </w:tr>
      <w:tr w:rsidR="00393909" w:rsidRPr="00393909" w14:paraId="19E2DBE4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B939" w14:textId="67B91AD6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393909">
              <w:rPr>
                <w:rFonts w:eastAsia="Times New Roman"/>
                <w:color w:val="000000"/>
                <w:lang w:eastAsia="pt-BR"/>
              </w:rPr>
              <w:t>T</w:t>
            </w:r>
            <w:r w:rsidR="000B1DC2" w:rsidRPr="000B1DC2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derretimento</w:t>
            </w:r>
            <w:proofErr w:type="spellEnd"/>
            <w:r w:rsidRPr="00393909">
              <w:rPr>
                <w:rFonts w:eastAsia="Times New Roman"/>
                <w:color w:val="000000"/>
                <w:lang w:eastAsia="pt-BR"/>
              </w:rPr>
              <w:t xml:space="preserve"> (°C)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9400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&gt;500d^b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AB1B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 xml:space="preserve">365 </w:t>
            </w:r>
            <w:proofErr w:type="spellStart"/>
            <w:r w:rsidRPr="00393909">
              <w:rPr>
                <w:rFonts w:eastAsia="Times New Roman"/>
                <w:color w:val="000000"/>
                <w:lang w:eastAsia="pt-BR"/>
              </w:rPr>
              <w:t>d^b</w:t>
            </w:r>
            <w:proofErr w:type="spellEnd"/>
          </w:p>
        </w:tc>
      </w:tr>
      <w:tr w:rsidR="00393909" w:rsidRPr="00393909" w14:paraId="39F137EC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6C55" w14:textId="3811AEEC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393909">
              <w:rPr>
                <w:rFonts w:eastAsia="Times New Roman"/>
                <w:color w:val="000000"/>
                <w:lang w:eastAsia="pt-BR"/>
              </w:rPr>
              <w:t>T</w:t>
            </w:r>
            <w:r w:rsidR="000B1DC2" w:rsidRPr="000B1DC2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queima</w:t>
            </w:r>
            <w:proofErr w:type="spellEnd"/>
            <w:r w:rsidRPr="00393909">
              <w:rPr>
                <w:rFonts w:eastAsia="Times New Roman"/>
                <w:color w:val="000000"/>
                <w:lang w:eastAsia="pt-BR"/>
              </w:rPr>
              <w:t xml:space="preserve"> (°C, in N2)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D3B2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52-540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0CD5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400-430</w:t>
            </w:r>
          </w:p>
        </w:tc>
      </w:tr>
      <w:tr w:rsidR="00393909" w:rsidRPr="00393909" w14:paraId="4DECDE39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B2BD4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Propriedades de tração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D4EB7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18F22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 </w:t>
            </w:r>
          </w:p>
        </w:tc>
      </w:tr>
      <w:tr w:rsidR="00393909" w:rsidRPr="00393909" w14:paraId="7D23E562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0681" w14:textId="02376A22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Força (</w:t>
            </w:r>
            <w:proofErr w:type="spellStart"/>
            <w:r w:rsidRPr="00393909">
              <w:rPr>
                <w:rFonts w:eastAsia="Times New Roman"/>
                <w:color w:val="000000"/>
                <w:lang w:eastAsia="pt-BR"/>
              </w:rPr>
              <w:t>G</w:t>
            </w:r>
            <w:r w:rsidR="004E4D25">
              <w:rPr>
                <w:rFonts w:eastAsia="Times New Roman"/>
                <w:color w:val="000000"/>
                <w:lang w:eastAsia="pt-BR"/>
              </w:rPr>
              <w:t>P</w:t>
            </w:r>
            <w:r w:rsidRPr="00393909">
              <w:rPr>
                <w:rFonts w:eastAsia="Times New Roman"/>
                <w:color w:val="000000"/>
                <w:lang w:eastAsia="pt-BR"/>
              </w:rPr>
              <w:t>a</w:t>
            </w:r>
            <w:proofErr w:type="spellEnd"/>
            <w:r w:rsidRPr="00393909">
              <w:rPr>
                <w:rFonts w:eastAsia="Times New Roman"/>
                <w:color w:val="000000"/>
                <w:lang w:eastAsia="pt-BR"/>
              </w:rPr>
              <w:t>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3584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2.9-3.0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DAB3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0.59-0.86</w:t>
            </w:r>
          </w:p>
        </w:tc>
      </w:tr>
      <w:tr w:rsidR="00393909" w:rsidRPr="00393909" w14:paraId="0990CF58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D138" w14:textId="4F3C4A33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Módulo (</w:t>
            </w:r>
            <w:proofErr w:type="spellStart"/>
            <w:r w:rsidRPr="00393909">
              <w:rPr>
                <w:rFonts w:eastAsia="Times New Roman"/>
                <w:color w:val="000000"/>
                <w:lang w:eastAsia="pt-BR"/>
              </w:rPr>
              <w:t>G</w:t>
            </w:r>
            <w:r w:rsidR="004E4D25">
              <w:rPr>
                <w:rFonts w:eastAsia="Times New Roman"/>
                <w:color w:val="000000"/>
                <w:lang w:eastAsia="pt-BR"/>
              </w:rPr>
              <w:t>P</w:t>
            </w:r>
            <w:r w:rsidRPr="00393909">
              <w:rPr>
                <w:rFonts w:eastAsia="Times New Roman"/>
                <w:color w:val="000000"/>
                <w:lang w:eastAsia="pt-BR"/>
              </w:rPr>
              <w:t>a</w:t>
            </w:r>
            <w:proofErr w:type="spellEnd"/>
            <w:r w:rsidRPr="00393909">
              <w:rPr>
                <w:rFonts w:eastAsia="Times New Roman"/>
                <w:color w:val="000000"/>
                <w:lang w:eastAsia="pt-BR"/>
              </w:rPr>
              <w:t>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2B7C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70-112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FB3A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7.9-12.1</w:t>
            </w:r>
          </w:p>
        </w:tc>
      </w:tr>
      <w:tr w:rsidR="00393909" w:rsidRPr="00393909" w14:paraId="1B997075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0C55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Alongamento (%)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D68C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2.4-3.6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7F24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20-45</w:t>
            </w:r>
          </w:p>
        </w:tc>
      </w:tr>
      <w:tr w:rsidR="00393909" w:rsidRPr="00393909" w14:paraId="2302526B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BED07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Cristalinidade (%)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10C0B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100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7EE6A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68-95</w:t>
            </w:r>
          </w:p>
        </w:tc>
      </w:tr>
      <w:tr w:rsidR="00393909" w:rsidRPr="00393909" w14:paraId="7BE94A49" w14:textId="77777777" w:rsidTr="004E4D25">
        <w:trPr>
          <w:trHeight w:val="288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09AA7" w14:textId="77777777" w:rsidR="00393909" w:rsidRPr="00393909" w:rsidRDefault="00393909" w:rsidP="00393909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Inflamabilidade (L.O.I)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9D2F6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29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ED61F" w14:textId="77777777" w:rsidR="00393909" w:rsidRPr="00393909" w:rsidRDefault="00393909" w:rsidP="00393909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393909">
              <w:rPr>
                <w:rFonts w:eastAsia="Times New Roman"/>
                <w:color w:val="000000"/>
                <w:lang w:eastAsia="pt-BR"/>
              </w:rPr>
              <w:t>29</w:t>
            </w:r>
          </w:p>
        </w:tc>
      </w:tr>
    </w:tbl>
    <w:p w14:paraId="5D9EECB5" w14:textId="63C758F2" w:rsidR="006C477F" w:rsidRPr="004E4D25" w:rsidRDefault="00F846F2" w:rsidP="00AE59BD">
      <w:pPr>
        <w:ind w:left="1416"/>
        <w:jc w:val="left"/>
        <w:rPr>
          <w:color w:val="231F20"/>
          <w:sz w:val="20"/>
          <w:szCs w:val="20"/>
        </w:rPr>
      </w:pPr>
      <w:r>
        <w:rPr>
          <w:lang w:val="en-US"/>
        </w:rPr>
        <w:br/>
      </w:r>
      <w:r w:rsidR="001D419D" w:rsidRPr="004E4D25">
        <w:rPr>
          <w:sz w:val="20"/>
          <w:szCs w:val="20"/>
          <w:lang w:val="en-US"/>
        </w:rPr>
        <w:t xml:space="preserve">        </w:t>
      </w:r>
      <w:r w:rsidR="00C20F5F">
        <w:rPr>
          <w:sz w:val="20"/>
          <w:szCs w:val="20"/>
          <w:lang w:val="en-US"/>
        </w:rPr>
        <w:t xml:space="preserve">´ </w:t>
      </w:r>
      <w:r w:rsidR="005E31C0" w:rsidRPr="004E4D25">
        <w:rPr>
          <w:sz w:val="20"/>
          <w:szCs w:val="20"/>
          <w:lang w:val="en-US"/>
        </w:rPr>
        <w:t xml:space="preserve">Fonte: </w:t>
      </w:r>
      <w:proofErr w:type="spellStart"/>
      <w:r w:rsidR="005E31C0" w:rsidRPr="004E4D25">
        <w:rPr>
          <w:sz w:val="20"/>
          <w:szCs w:val="20"/>
          <w:lang w:val="en-US"/>
        </w:rPr>
        <w:t>A</w:t>
      </w:r>
      <w:r w:rsidR="00FF1EDC" w:rsidRPr="004E4D25">
        <w:rPr>
          <w:sz w:val="20"/>
          <w:szCs w:val="20"/>
          <w:lang w:val="en-US"/>
        </w:rPr>
        <w:t>daptado</w:t>
      </w:r>
      <w:proofErr w:type="spellEnd"/>
      <w:r w:rsidR="00FF1EDC" w:rsidRPr="004E4D25">
        <w:rPr>
          <w:sz w:val="20"/>
          <w:szCs w:val="20"/>
          <w:lang w:val="en-US"/>
        </w:rPr>
        <w:t xml:space="preserve"> de:</w:t>
      </w:r>
      <w:r w:rsidR="001D419D" w:rsidRPr="004E4D25">
        <w:rPr>
          <w:sz w:val="20"/>
          <w:szCs w:val="20"/>
          <w:lang w:val="en-US"/>
        </w:rPr>
        <w:t xml:space="preserve"> SCHOEN, </w:t>
      </w:r>
      <w:r w:rsidR="00B60A3E" w:rsidRPr="004E4D25">
        <w:rPr>
          <w:sz w:val="20"/>
          <w:szCs w:val="20"/>
          <w:lang w:val="en-US"/>
        </w:rPr>
        <w:t>BETTY WHITNEY</w:t>
      </w:r>
      <w:r w:rsidR="00FB77B1" w:rsidRPr="004E4D25">
        <w:rPr>
          <w:sz w:val="20"/>
          <w:szCs w:val="20"/>
          <w:lang w:val="en-US"/>
        </w:rPr>
        <w:t>;</w:t>
      </w:r>
      <w:r w:rsidR="00424EEC" w:rsidRPr="004E4D25">
        <w:rPr>
          <w:sz w:val="20"/>
          <w:szCs w:val="20"/>
          <w:lang w:val="en-US"/>
        </w:rPr>
        <w:t xml:space="preserve"> </w:t>
      </w:r>
      <w:proofErr w:type="spellStart"/>
      <w:r w:rsidR="00FB77B1" w:rsidRPr="004E4D25">
        <w:rPr>
          <w:b/>
          <w:bCs/>
          <w:sz w:val="20"/>
          <w:szCs w:val="20"/>
          <w:lang w:val="en-US"/>
        </w:rPr>
        <w:t>Aminophenyl</w:t>
      </w:r>
      <w:proofErr w:type="spellEnd"/>
      <w:r w:rsidR="00FB77B1" w:rsidRPr="004E4D25">
        <w:rPr>
          <w:b/>
          <w:bCs/>
          <w:sz w:val="20"/>
          <w:szCs w:val="20"/>
          <w:lang w:val="en-US"/>
        </w:rPr>
        <w:t xml:space="preserve"> Double Decker </w:t>
      </w:r>
      <w:proofErr w:type="spellStart"/>
      <w:r w:rsidR="00FB77B1" w:rsidRPr="004E4D25">
        <w:rPr>
          <w:b/>
          <w:bCs/>
          <w:sz w:val="20"/>
          <w:szCs w:val="20"/>
          <w:lang w:val="en-US"/>
        </w:rPr>
        <w:t>Silsesquioxanes</w:t>
      </w:r>
      <w:proofErr w:type="spellEnd"/>
      <w:r w:rsidR="00FB77B1" w:rsidRPr="004E4D25">
        <w:rPr>
          <w:b/>
          <w:bCs/>
          <w:sz w:val="20"/>
          <w:szCs w:val="20"/>
          <w:lang w:val="en-US"/>
        </w:rPr>
        <w:t xml:space="preserve">: Spectroscopic Elucidation, Physical </w:t>
      </w:r>
      <w:proofErr w:type="gramStart"/>
      <w:r w:rsidR="00FB77B1" w:rsidRPr="004E4D25">
        <w:rPr>
          <w:b/>
          <w:bCs/>
          <w:sz w:val="20"/>
          <w:szCs w:val="20"/>
          <w:lang w:val="en-US"/>
        </w:rPr>
        <w:t>And</w:t>
      </w:r>
      <w:proofErr w:type="gramEnd"/>
      <w:r w:rsidR="00FB77B1" w:rsidRPr="004E4D25">
        <w:rPr>
          <w:b/>
          <w:bCs/>
          <w:sz w:val="20"/>
          <w:szCs w:val="20"/>
          <w:lang w:val="en-US"/>
        </w:rPr>
        <w:t xml:space="preserve"> Thermal Characterization, And Their Applications</w:t>
      </w:r>
      <w:r w:rsidR="00424EEC" w:rsidRPr="004E4D25">
        <w:rPr>
          <w:sz w:val="20"/>
          <w:szCs w:val="20"/>
          <w:lang w:val="en-US"/>
        </w:rPr>
        <w:t>,</w:t>
      </w:r>
      <w:r w:rsidR="00387EEF" w:rsidRPr="004E4D25">
        <w:rPr>
          <w:sz w:val="20"/>
          <w:szCs w:val="20"/>
          <w:lang w:val="en-US"/>
        </w:rPr>
        <w:t xml:space="preserve"> </w:t>
      </w:r>
      <w:r w:rsidR="00424EEC" w:rsidRPr="004E4D25">
        <w:rPr>
          <w:sz w:val="20"/>
          <w:szCs w:val="20"/>
          <w:lang w:val="en-US"/>
        </w:rPr>
        <w:t>2013.</w:t>
      </w:r>
      <w:r w:rsidR="00952050" w:rsidRPr="004E4D25">
        <w:rPr>
          <w:sz w:val="20"/>
          <w:szCs w:val="20"/>
          <w:lang w:val="en-US"/>
        </w:rPr>
        <w:t xml:space="preserve"> </w:t>
      </w:r>
      <w:r w:rsidR="00B90E5F" w:rsidRPr="004E4D25">
        <w:rPr>
          <w:sz w:val="20"/>
          <w:szCs w:val="20"/>
          <w:lang w:val="en-US"/>
        </w:rPr>
        <w:t>–</w:t>
      </w:r>
      <w:r w:rsidR="004921C3" w:rsidRPr="004E4D25">
        <w:rPr>
          <w:sz w:val="20"/>
          <w:szCs w:val="20"/>
          <w:lang w:val="en-US"/>
        </w:rPr>
        <w:t xml:space="preserve"> </w:t>
      </w:r>
      <w:r w:rsidR="00B90E5F" w:rsidRPr="004E4D25">
        <w:rPr>
          <w:sz w:val="20"/>
          <w:szCs w:val="20"/>
          <w:lang w:val="en-US"/>
        </w:rPr>
        <w:t>Technion -</w:t>
      </w:r>
      <w:r w:rsidR="0015752B" w:rsidRPr="004E4D25">
        <w:rPr>
          <w:sz w:val="20"/>
          <w:szCs w:val="20"/>
          <w:lang w:val="en-US"/>
        </w:rPr>
        <w:t xml:space="preserve"> </w:t>
      </w:r>
      <w:r w:rsidR="00952050" w:rsidRPr="004E4D25">
        <w:rPr>
          <w:sz w:val="20"/>
          <w:szCs w:val="20"/>
          <w:lang w:val="en-US"/>
        </w:rPr>
        <w:t>Israel Institute of Technology</w:t>
      </w:r>
      <w:r w:rsidR="004C1DB8" w:rsidRPr="004E4D25">
        <w:rPr>
          <w:sz w:val="20"/>
          <w:szCs w:val="20"/>
          <w:lang w:val="en-US"/>
        </w:rPr>
        <w:t xml:space="preserve">. </w:t>
      </w:r>
      <w:r w:rsidR="004C1DB8" w:rsidRPr="004E4D25">
        <w:rPr>
          <w:sz w:val="20"/>
          <w:szCs w:val="20"/>
        </w:rPr>
        <w:t>Disponível em:</w:t>
      </w:r>
      <w:r w:rsidR="0015752B" w:rsidRPr="004E4D25">
        <w:rPr>
          <w:sz w:val="20"/>
          <w:szCs w:val="20"/>
        </w:rPr>
        <w:t xml:space="preserve"> </w:t>
      </w:r>
      <w:hyperlink r:id="rId16" w:history="1">
        <w:r w:rsidR="0015752B" w:rsidRPr="004E4D25">
          <w:rPr>
            <w:rStyle w:val="Hyperlink"/>
            <w:color w:val="auto"/>
            <w:sz w:val="20"/>
            <w:szCs w:val="20"/>
            <w:u w:val="none"/>
          </w:rPr>
          <w:t>https://www.researchgate.net/publication/263663016_AMINOPHENYL_DOUBLE_DECKER_SILSESQUIOXANES_SPECTROSCOPIC_ELUCIDATION_PHYSICAL_AND_THERMAL_CHARACTERIZATION_AND_THEIR_APPLICATIONS</w:t>
        </w:r>
      </w:hyperlink>
      <w:r w:rsidR="0015752B" w:rsidRPr="004E4D25">
        <w:rPr>
          <w:sz w:val="20"/>
          <w:szCs w:val="20"/>
        </w:rPr>
        <w:t>. Acesso em: 14</w:t>
      </w:r>
      <w:r w:rsidR="006C0D9D" w:rsidRPr="004E4D25">
        <w:rPr>
          <w:sz w:val="20"/>
          <w:szCs w:val="20"/>
        </w:rPr>
        <w:t xml:space="preserve"> mai. 2024.</w:t>
      </w:r>
    </w:p>
    <w:p w14:paraId="7380F781" w14:textId="2B038A9D" w:rsidR="004F1D22" w:rsidRDefault="004F1D22" w:rsidP="00555421">
      <w:pPr>
        <w:ind w:firstLine="851"/>
        <w:jc w:val="both"/>
        <w:rPr>
          <w:color w:val="231F20"/>
        </w:rPr>
      </w:pPr>
      <w:r w:rsidRPr="004F1D22">
        <w:rPr>
          <w:color w:val="231F20"/>
        </w:rPr>
        <w:t xml:space="preserve">Nota-se </w:t>
      </w:r>
      <w:r w:rsidR="000D3FE2">
        <w:rPr>
          <w:color w:val="231F20"/>
        </w:rPr>
        <w:t>a</w:t>
      </w:r>
      <w:r>
        <w:rPr>
          <w:color w:val="231F20"/>
        </w:rPr>
        <w:t xml:space="preserve"> diferença entre as propriedades de tração das duas fibras, isso se deve ao fato da para-aramida (PPD-T</w:t>
      </w:r>
      <w:r w:rsidR="00435DA3">
        <w:rPr>
          <w:color w:val="231F20"/>
        </w:rPr>
        <w:t>) possuir</w:t>
      </w:r>
      <w:r w:rsidR="00804A39">
        <w:rPr>
          <w:color w:val="231F20"/>
        </w:rPr>
        <w:t xml:space="preserve"> a </w:t>
      </w:r>
      <w:r w:rsidR="007D711C">
        <w:rPr>
          <w:color w:val="231F20"/>
        </w:rPr>
        <w:t xml:space="preserve">estrutura molecular simétrica. Essa diferença de propriedade também reflete na </w:t>
      </w:r>
      <w:r w:rsidR="00DF7598">
        <w:rPr>
          <w:color w:val="231F20"/>
        </w:rPr>
        <w:t xml:space="preserve">escolha desses materiais </w:t>
      </w:r>
      <w:r w:rsidR="00FB7A27">
        <w:rPr>
          <w:color w:val="231F20"/>
        </w:rPr>
        <w:t>para aplicações industriais.</w:t>
      </w:r>
    </w:p>
    <w:p w14:paraId="5F2B01C8" w14:textId="6B418368" w:rsidR="00FB7A27" w:rsidRDefault="00FB7A27" w:rsidP="002338AB">
      <w:pPr>
        <w:pStyle w:val="Ttulo2"/>
      </w:pPr>
      <w:bookmarkStart w:id="7" w:name="_Toc166713122"/>
      <w:r>
        <w:lastRenderedPageBreak/>
        <w:t>PROCESSOS</w:t>
      </w:r>
      <w:bookmarkEnd w:id="7"/>
    </w:p>
    <w:p w14:paraId="2AA86CC2" w14:textId="04D6AD90" w:rsidR="00531E27" w:rsidRDefault="00FB7A27" w:rsidP="00555421">
      <w:pPr>
        <w:ind w:firstLine="851"/>
        <w:jc w:val="both"/>
        <w:rPr>
          <w:noProof/>
        </w:rPr>
      </w:pPr>
      <w:r>
        <w:rPr>
          <w:color w:val="231F20"/>
        </w:rPr>
        <w:t xml:space="preserve">Por ser uma fibra, o </w:t>
      </w:r>
      <w:r w:rsidR="00AC188D">
        <w:rPr>
          <w:color w:val="231F20"/>
        </w:rPr>
        <w:t xml:space="preserve">principal processo </w:t>
      </w:r>
      <w:r w:rsidR="00524BEC">
        <w:rPr>
          <w:color w:val="231F20"/>
        </w:rPr>
        <w:t>aplicado a este material é de fabricação</w:t>
      </w:r>
      <w:r w:rsidR="004551EE">
        <w:rPr>
          <w:color w:val="231F20"/>
        </w:rPr>
        <w:t xml:space="preserve"> da fibra</w:t>
      </w:r>
      <w:r w:rsidR="00524BEC">
        <w:rPr>
          <w:color w:val="231F20"/>
        </w:rPr>
        <w:t xml:space="preserve">, a junção da polimerização com o processo de </w:t>
      </w:r>
      <w:r w:rsidR="00BC6490">
        <w:rPr>
          <w:color w:val="231F20"/>
        </w:rPr>
        <w:t>fiação</w:t>
      </w:r>
      <w:r w:rsidR="00B0043D">
        <w:rPr>
          <w:color w:val="231F20"/>
        </w:rPr>
        <w:t>, como podemos ver na figura 5.</w:t>
      </w:r>
      <w:r w:rsidR="00FE3628" w:rsidRPr="00FE3628">
        <w:rPr>
          <w:noProof/>
        </w:rPr>
        <w:t xml:space="preserve"> </w:t>
      </w:r>
    </w:p>
    <w:p w14:paraId="68CC09EF" w14:textId="2E2EA3FE" w:rsidR="004551EE" w:rsidRPr="004551EE" w:rsidRDefault="004551EE" w:rsidP="004551EE">
      <w:pPr>
        <w:jc w:val="left"/>
        <w:rPr>
          <w:color w:val="231F20"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Figura 5 – Processo de fabricação da fibra de aramida</w:t>
      </w:r>
    </w:p>
    <w:p w14:paraId="068A41CB" w14:textId="71AC28DB" w:rsidR="00531E27" w:rsidRDefault="00FE3628" w:rsidP="00FE3628">
      <w:r w:rsidRPr="00FE3628">
        <w:rPr>
          <w:noProof/>
          <w:color w:val="231F20"/>
        </w:rPr>
        <w:drawing>
          <wp:inline distT="0" distB="0" distL="0" distR="0" wp14:anchorId="063E949D" wp14:editId="57ED2303">
            <wp:extent cx="3785870" cy="3861995"/>
            <wp:effectExtent l="0" t="0" r="508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430" cy="39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5DCE" w14:textId="73DFF053" w:rsidR="00C20F5F" w:rsidRPr="00C20F5F" w:rsidRDefault="00C20F5F" w:rsidP="00C20F5F">
      <w:pPr>
        <w:jc w:val="left"/>
        <w:rPr>
          <w:sz w:val="20"/>
          <w:szCs w:val="20"/>
        </w:rPr>
      </w:pPr>
      <w:r>
        <w:tab/>
      </w:r>
      <w:r>
        <w:tab/>
      </w:r>
      <w:r w:rsidRPr="00C20F5F">
        <w:rPr>
          <w:sz w:val="20"/>
          <w:szCs w:val="20"/>
          <w:lang w:val="en-US"/>
        </w:rPr>
        <w:t xml:space="preserve">Fonte: ANJUM, Muhammad </w:t>
      </w:r>
      <w:proofErr w:type="spellStart"/>
      <w:r w:rsidRPr="00C20F5F">
        <w:rPr>
          <w:sz w:val="20"/>
          <w:szCs w:val="20"/>
          <w:lang w:val="en-US"/>
        </w:rPr>
        <w:t>Imteaz</w:t>
      </w:r>
      <w:proofErr w:type="spellEnd"/>
      <w:r w:rsidRPr="00C20F5F">
        <w:rPr>
          <w:sz w:val="20"/>
          <w:szCs w:val="20"/>
          <w:lang w:val="en-US"/>
        </w:rPr>
        <w:t>. Aramid Fibers-An Overview. In: [</w:t>
      </w:r>
      <w:proofErr w:type="spellStart"/>
      <w:r w:rsidRPr="00C20F5F">
        <w:rPr>
          <w:sz w:val="20"/>
          <w:szCs w:val="20"/>
          <w:lang w:val="en-US"/>
        </w:rPr>
        <w:t>s.n</w:t>
      </w:r>
      <w:proofErr w:type="spellEnd"/>
      <w:r w:rsidRPr="00C20F5F">
        <w:rPr>
          <w:sz w:val="20"/>
          <w:szCs w:val="20"/>
          <w:lang w:val="en-US"/>
        </w:rPr>
        <w:t xml:space="preserve">.]. </w:t>
      </w:r>
      <w:r w:rsidRPr="00C20F5F">
        <w:rPr>
          <w:b/>
          <w:bCs/>
          <w:sz w:val="20"/>
          <w:szCs w:val="20"/>
          <w:lang w:val="en-US"/>
        </w:rPr>
        <w:t>Textile Learner</w:t>
      </w:r>
      <w:r w:rsidRPr="00C20F5F">
        <w:rPr>
          <w:sz w:val="20"/>
          <w:szCs w:val="20"/>
          <w:lang w:val="en-US"/>
        </w:rPr>
        <w:t xml:space="preserve">. </w:t>
      </w:r>
      <w:r w:rsidRPr="00C20F5F">
        <w:rPr>
          <w:sz w:val="20"/>
          <w:szCs w:val="20"/>
        </w:rPr>
        <w:t>Lahore, Pakistan, 18 nov. 2015. Disponível em: https://textilelearner.net/aramid-fibers-types-properties-manufacturing-process-and-applications/. Acesso em: 14 mai. 2024.</w:t>
      </w:r>
    </w:p>
    <w:p w14:paraId="52E4AE3C" w14:textId="0A2343A6" w:rsidR="00531E27" w:rsidRDefault="00776CF9" w:rsidP="00555421">
      <w:pPr>
        <w:ind w:firstLine="851"/>
        <w:jc w:val="both"/>
      </w:pPr>
      <w:r>
        <w:t xml:space="preserve">Por ser uma fibra muito utilizada em indústria têxtil, além do processo de </w:t>
      </w:r>
      <w:r w:rsidR="008921B1">
        <w:t xml:space="preserve">fiação a fibra pode ser submetida a processos de </w:t>
      </w:r>
      <w:r w:rsidR="00062A5A">
        <w:t>fabricação de tecidos.</w:t>
      </w:r>
    </w:p>
    <w:p w14:paraId="47E02269" w14:textId="13F128BB" w:rsidR="00497F67" w:rsidRDefault="00062A5A" w:rsidP="00555421">
      <w:pPr>
        <w:ind w:firstLine="851"/>
        <w:jc w:val="both"/>
      </w:pPr>
      <w:r>
        <w:t xml:space="preserve">É comum </w:t>
      </w:r>
      <w:r w:rsidR="007F273C">
        <w:t xml:space="preserve">observar a fibra de aramida sendo processada com outros tipos de fibras para a criação de materiais com características híbridas. </w:t>
      </w:r>
    </w:p>
    <w:p w14:paraId="25B451D2" w14:textId="77777777" w:rsidR="002626C6" w:rsidRDefault="002626C6" w:rsidP="00AE59BD">
      <w:pPr>
        <w:jc w:val="both"/>
      </w:pPr>
    </w:p>
    <w:p w14:paraId="7B25ECED" w14:textId="535548FC" w:rsidR="00497F67" w:rsidRDefault="00497F67" w:rsidP="002338AB">
      <w:pPr>
        <w:pStyle w:val="Ttulo2"/>
      </w:pPr>
      <w:bookmarkStart w:id="8" w:name="_Toc166713123"/>
      <w:r>
        <w:t>APLICAÇÕES</w:t>
      </w:r>
      <w:bookmarkEnd w:id="8"/>
    </w:p>
    <w:p w14:paraId="03B1AB14" w14:textId="5E16D19B" w:rsidR="00531E27" w:rsidRDefault="005071FF" w:rsidP="00555421">
      <w:pPr>
        <w:ind w:firstLine="851"/>
        <w:jc w:val="both"/>
      </w:pPr>
      <w:r>
        <w:t>A</w:t>
      </w:r>
      <w:r w:rsidR="00017838">
        <w:t xml:space="preserve"> </w:t>
      </w:r>
      <w:r w:rsidR="00383120">
        <w:t>fibra de para-aramida é utilizada em diversos tipos de equipamento</w:t>
      </w:r>
      <w:r>
        <w:t>s</w:t>
      </w:r>
      <w:r w:rsidR="00383120">
        <w:t xml:space="preserve"> de proteção individual </w:t>
      </w:r>
      <w:r>
        <w:t>(EPI)</w:t>
      </w:r>
      <w:r w:rsidR="00EB00E3">
        <w:t xml:space="preserve">. Por ter alta resistência térmica, por exemplo, a fibra é </w:t>
      </w:r>
      <w:r w:rsidR="00EB00E3">
        <w:lastRenderedPageBreak/>
        <w:t xml:space="preserve">utilizada em EPIs de </w:t>
      </w:r>
      <w:r w:rsidR="00FA3ED3">
        <w:t>bombeiros</w:t>
      </w:r>
      <w:r w:rsidR="00045CA5">
        <w:t>. Por ter alta resistência a tensão, é utilizada em equipamentos de rapel. Na forma de tecido é utilizada em coletes a prova de bala</w:t>
      </w:r>
      <w:r w:rsidR="006B19D9">
        <w:t xml:space="preserve"> e capacetes balísticos</w:t>
      </w:r>
      <w:r w:rsidR="00045CA5">
        <w:t>.</w:t>
      </w:r>
    </w:p>
    <w:p w14:paraId="4BB309A9" w14:textId="6E076AE3" w:rsidR="00C16C8E" w:rsidRDefault="00C16C8E" w:rsidP="00555421">
      <w:pPr>
        <w:ind w:firstLine="851"/>
        <w:jc w:val="both"/>
      </w:pPr>
      <w:r>
        <w:t xml:space="preserve">Também é </w:t>
      </w:r>
      <w:r w:rsidR="0049477D">
        <w:t>comum o emprego da aramida</w:t>
      </w:r>
      <w:r>
        <w:t xml:space="preserve"> em conjunto com outras fibras nas indústrias de </w:t>
      </w:r>
      <w:r w:rsidR="00ED6F20">
        <w:t xml:space="preserve">alta performance como a aeroespacial, a automobilística e a </w:t>
      </w:r>
      <w:r w:rsidR="001B5AB8">
        <w:t>esportiva.</w:t>
      </w:r>
    </w:p>
    <w:p w14:paraId="15E0578D" w14:textId="3CB4EB3F" w:rsidR="00F846F2" w:rsidRPr="004F1D22" w:rsidRDefault="00F846F2" w:rsidP="00AE59BD">
      <w:pPr>
        <w:jc w:val="both"/>
      </w:pPr>
      <w:r w:rsidRPr="004F1D22">
        <w:br w:type="page"/>
      </w:r>
    </w:p>
    <w:p w14:paraId="68CE3AF9" w14:textId="77777777" w:rsidR="005C499B" w:rsidRDefault="00F25A87" w:rsidP="002338AB">
      <w:pPr>
        <w:pStyle w:val="Ttulo1"/>
        <w:ind w:left="284" w:hanging="295"/>
      </w:pPr>
      <w:bookmarkStart w:id="9" w:name="_Toc166713124"/>
      <w:r w:rsidRPr="00DA4297">
        <w:lastRenderedPageBreak/>
        <w:t>CONSIDERAÇÕES FINAIS</w:t>
      </w:r>
      <w:bookmarkEnd w:id="9"/>
    </w:p>
    <w:p w14:paraId="5598A500" w14:textId="42FF6019" w:rsidR="00310A0C" w:rsidRDefault="00310A0C" w:rsidP="00555421">
      <w:pPr>
        <w:ind w:firstLine="851"/>
        <w:jc w:val="both"/>
      </w:pPr>
      <w:r w:rsidRPr="00310A0C">
        <w:t>A fibra de aramida, seja na forma de para-aramida ou meta-aramida</w:t>
      </w:r>
      <w:r w:rsidR="002626C6">
        <w:t xml:space="preserve">, </w:t>
      </w:r>
      <w:r w:rsidRPr="00310A0C">
        <w:t xml:space="preserve">oferece uma combinação de propriedades mecânicas e térmicas. Sua estrutura molecular, com ligações aromáticas e amidas, permite uma alta resistência à tração, tornando-a mais </w:t>
      </w:r>
      <w:r w:rsidR="005E31C0">
        <w:t xml:space="preserve">resistente </w:t>
      </w:r>
      <w:r w:rsidRPr="00310A0C">
        <w:t>que muitos metais e polímeros</w:t>
      </w:r>
      <w:r w:rsidR="002626C6">
        <w:t>, neste aspecto,</w:t>
      </w:r>
      <w:r w:rsidRPr="00310A0C">
        <w:t xml:space="preserve"> </w:t>
      </w:r>
      <w:r w:rsidR="002626C6">
        <w:t>a</w:t>
      </w:r>
      <w:r w:rsidRPr="00310A0C">
        <w:t>o mesmo tempo em que mantém uma baixa densidade. Essas características, aliadas à possibilidade de utilização conjunta com outros polímeros, fazem da fibra de aramida uma escolha</w:t>
      </w:r>
      <w:r w:rsidR="005E31C0">
        <w:t xml:space="preserve"> viável</w:t>
      </w:r>
      <w:r w:rsidRPr="00310A0C">
        <w:t xml:space="preserve"> para uma variedade de aplicações, desde equipamentos de proteção individual até componentes de alta performance em indústrias como aeroespacial e automobilística.</w:t>
      </w:r>
    </w:p>
    <w:p w14:paraId="68CE9722" w14:textId="77777777" w:rsidR="00310A0C" w:rsidRDefault="00310A0C">
      <w:r>
        <w:br w:type="page"/>
      </w:r>
    </w:p>
    <w:p w14:paraId="1CB18862" w14:textId="6E57923C" w:rsidR="004424B1" w:rsidRDefault="00F25A87" w:rsidP="002338AB">
      <w:pPr>
        <w:pStyle w:val="Ttulo1"/>
        <w:numPr>
          <w:ilvl w:val="0"/>
          <w:numId w:val="0"/>
        </w:numPr>
        <w:jc w:val="center"/>
      </w:pPr>
      <w:bookmarkStart w:id="10" w:name="_Toc166713125"/>
      <w:r w:rsidRPr="00DA4297">
        <w:lastRenderedPageBreak/>
        <w:t>REFERÊNCIAS</w:t>
      </w:r>
      <w:bookmarkEnd w:id="10"/>
    </w:p>
    <w:p w14:paraId="3091F618" w14:textId="530A7882" w:rsidR="001D02F0" w:rsidRPr="001D02F0" w:rsidRDefault="001D02F0" w:rsidP="001D02F0">
      <w:pPr>
        <w:jc w:val="left"/>
      </w:pPr>
      <w:r>
        <w:t xml:space="preserve">MANO, Eloísa </w:t>
      </w:r>
      <w:proofErr w:type="spellStart"/>
      <w:r>
        <w:t>Biasotto</w:t>
      </w:r>
      <w:proofErr w:type="spellEnd"/>
      <w:r>
        <w:t xml:space="preserve">. </w:t>
      </w:r>
      <w:r w:rsidRPr="001D02F0">
        <w:rPr>
          <w:b/>
          <w:bCs/>
        </w:rPr>
        <w:t>Polímeros como materiais de engenharia</w:t>
      </w:r>
      <w:r>
        <w:t>.</w:t>
      </w:r>
      <w:r w:rsidR="00AE59BD">
        <w:t xml:space="preserve"> São Paulo: </w:t>
      </w:r>
      <w:proofErr w:type="spellStart"/>
      <w:r w:rsidR="00AE59BD">
        <w:t>Blucher</w:t>
      </w:r>
      <w:proofErr w:type="spellEnd"/>
      <w:r w:rsidR="00AE59BD">
        <w:t>, 1991.</w:t>
      </w:r>
    </w:p>
    <w:sectPr w:rsidR="001D02F0" w:rsidRPr="001D02F0" w:rsidSect="003C5F5D">
      <w:headerReference w:type="default" r:id="rId1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BA2B" w14:textId="77777777" w:rsidR="00FD31FD" w:rsidRDefault="00FD31FD" w:rsidP="00A157C4">
      <w:pPr>
        <w:spacing w:after="0" w:line="240" w:lineRule="auto"/>
      </w:pPr>
      <w:r>
        <w:separator/>
      </w:r>
    </w:p>
  </w:endnote>
  <w:endnote w:type="continuationSeparator" w:id="0">
    <w:p w14:paraId="667EF73F" w14:textId="77777777" w:rsidR="00FD31FD" w:rsidRDefault="00FD31FD" w:rsidP="00A1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2854" w14:textId="77777777" w:rsidR="00FD31FD" w:rsidRDefault="00FD31FD" w:rsidP="00A157C4">
      <w:pPr>
        <w:spacing w:after="0" w:line="240" w:lineRule="auto"/>
      </w:pPr>
      <w:r>
        <w:separator/>
      </w:r>
    </w:p>
  </w:footnote>
  <w:footnote w:type="continuationSeparator" w:id="0">
    <w:p w14:paraId="257FAA9F" w14:textId="77777777" w:rsidR="00FD31FD" w:rsidRDefault="00FD31FD" w:rsidP="00A1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9428536"/>
      <w:docPartObj>
        <w:docPartGallery w:val="Page Numbers (Top of Page)"/>
        <w:docPartUnique/>
      </w:docPartObj>
    </w:sdtPr>
    <w:sdtEndPr/>
    <w:sdtContent>
      <w:p w14:paraId="12E4FE55" w14:textId="77777777" w:rsidR="000D02C7" w:rsidRDefault="000D02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DC1D1" w14:textId="77777777" w:rsidR="000D02C7" w:rsidRDefault="000D02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121"/>
    <w:multiLevelType w:val="multilevel"/>
    <w:tmpl w:val="B95EB92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1F12C0"/>
    <w:multiLevelType w:val="hybridMultilevel"/>
    <w:tmpl w:val="18189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5B8"/>
    <w:multiLevelType w:val="hybridMultilevel"/>
    <w:tmpl w:val="3432EECC"/>
    <w:lvl w:ilvl="0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4B6F2881"/>
    <w:multiLevelType w:val="hybridMultilevel"/>
    <w:tmpl w:val="1C9E257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021527"/>
    <w:multiLevelType w:val="hybridMultilevel"/>
    <w:tmpl w:val="38FEEA5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24"/>
    <w:rsid w:val="00013C1E"/>
    <w:rsid w:val="00017838"/>
    <w:rsid w:val="00045CA5"/>
    <w:rsid w:val="00062A5A"/>
    <w:rsid w:val="00091DFA"/>
    <w:rsid w:val="00094480"/>
    <w:rsid w:val="000B1DC2"/>
    <w:rsid w:val="000D02C7"/>
    <w:rsid w:val="000D3FE2"/>
    <w:rsid w:val="000F0B93"/>
    <w:rsid w:val="001006AD"/>
    <w:rsid w:val="00120AF9"/>
    <w:rsid w:val="00134276"/>
    <w:rsid w:val="001477DA"/>
    <w:rsid w:val="00152375"/>
    <w:rsid w:val="0015752B"/>
    <w:rsid w:val="00193DF7"/>
    <w:rsid w:val="001B5AB8"/>
    <w:rsid w:val="001D02F0"/>
    <w:rsid w:val="001D419D"/>
    <w:rsid w:val="001D50D4"/>
    <w:rsid w:val="001E4F0D"/>
    <w:rsid w:val="002338AB"/>
    <w:rsid w:val="002626C6"/>
    <w:rsid w:val="002A45E7"/>
    <w:rsid w:val="002C411D"/>
    <w:rsid w:val="00303EA4"/>
    <w:rsid w:val="00310A0C"/>
    <w:rsid w:val="00314801"/>
    <w:rsid w:val="00320F9F"/>
    <w:rsid w:val="00340A63"/>
    <w:rsid w:val="00355C6B"/>
    <w:rsid w:val="00383120"/>
    <w:rsid w:val="00384124"/>
    <w:rsid w:val="00387EEF"/>
    <w:rsid w:val="00393909"/>
    <w:rsid w:val="003B66ED"/>
    <w:rsid w:val="003C1084"/>
    <w:rsid w:val="003C5F5D"/>
    <w:rsid w:val="003D6DEF"/>
    <w:rsid w:val="003F499D"/>
    <w:rsid w:val="004048F6"/>
    <w:rsid w:val="0042059F"/>
    <w:rsid w:val="0042232E"/>
    <w:rsid w:val="00424EEC"/>
    <w:rsid w:val="00435DA3"/>
    <w:rsid w:val="004424B1"/>
    <w:rsid w:val="00445E49"/>
    <w:rsid w:val="004551EE"/>
    <w:rsid w:val="00462EC4"/>
    <w:rsid w:val="00487100"/>
    <w:rsid w:val="0049060B"/>
    <w:rsid w:val="004921C3"/>
    <w:rsid w:val="0049477D"/>
    <w:rsid w:val="00497F67"/>
    <w:rsid w:val="004A41A0"/>
    <w:rsid w:val="004C1DB8"/>
    <w:rsid w:val="004C1F66"/>
    <w:rsid w:val="004C2402"/>
    <w:rsid w:val="004D7CD3"/>
    <w:rsid w:val="004E3648"/>
    <w:rsid w:val="004E4D25"/>
    <w:rsid w:val="004F1D22"/>
    <w:rsid w:val="005071FF"/>
    <w:rsid w:val="005106FC"/>
    <w:rsid w:val="0051665E"/>
    <w:rsid w:val="005233B5"/>
    <w:rsid w:val="00524BEC"/>
    <w:rsid w:val="00531E27"/>
    <w:rsid w:val="0053583A"/>
    <w:rsid w:val="00552AFF"/>
    <w:rsid w:val="00555421"/>
    <w:rsid w:val="005A172C"/>
    <w:rsid w:val="005C499B"/>
    <w:rsid w:val="005E31C0"/>
    <w:rsid w:val="005F0E92"/>
    <w:rsid w:val="006568F9"/>
    <w:rsid w:val="00662CDD"/>
    <w:rsid w:val="00670AFC"/>
    <w:rsid w:val="0068686A"/>
    <w:rsid w:val="006B19D9"/>
    <w:rsid w:val="006B296A"/>
    <w:rsid w:val="006C0D9D"/>
    <w:rsid w:val="006C477F"/>
    <w:rsid w:val="006D4074"/>
    <w:rsid w:val="0070470F"/>
    <w:rsid w:val="0077136E"/>
    <w:rsid w:val="00776CF9"/>
    <w:rsid w:val="00784A38"/>
    <w:rsid w:val="007A3354"/>
    <w:rsid w:val="007B2C43"/>
    <w:rsid w:val="007D711C"/>
    <w:rsid w:val="007F273C"/>
    <w:rsid w:val="00804A39"/>
    <w:rsid w:val="00825274"/>
    <w:rsid w:val="00835E79"/>
    <w:rsid w:val="0085432F"/>
    <w:rsid w:val="008555E7"/>
    <w:rsid w:val="00890288"/>
    <w:rsid w:val="008921B1"/>
    <w:rsid w:val="008B137D"/>
    <w:rsid w:val="008D3230"/>
    <w:rsid w:val="008E0036"/>
    <w:rsid w:val="008F1903"/>
    <w:rsid w:val="008F1CC1"/>
    <w:rsid w:val="009026A2"/>
    <w:rsid w:val="00931986"/>
    <w:rsid w:val="0094776B"/>
    <w:rsid w:val="00952050"/>
    <w:rsid w:val="00985772"/>
    <w:rsid w:val="009C200D"/>
    <w:rsid w:val="009E2257"/>
    <w:rsid w:val="00A157C4"/>
    <w:rsid w:val="00A6089A"/>
    <w:rsid w:val="00A651F2"/>
    <w:rsid w:val="00A77892"/>
    <w:rsid w:val="00A9595D"/>
    <w:rsid w:val="00AB678D"/>
    <w:rsid w:val="00AC188D"/>
    <w:rsid w:val="00AE59BD"/>
    <w:rsid w:val="00AE60E4"/>
    <w:rsid w:val="00AF45EC"/>
    <w:rsid w:val="00B0043D"/>
    <w:rsid w:val="00B22883"/>
    <w:rsid w:val="00B421BC"/>
    <w:rsid w:val="00B60A3E"/>
    <w:rsid w:val="00B73614"/>
    <w:rsid w:val="00B75561"/>
    <w:rsid w:val="00B771BA"/>
    <w:rsid w:val="00B84B47"/>
    <w:rsid w:val="00B90E5F"/>
    <w:rsid w:val="00BC6490"/>
    <w:rsid w:val="00C16C8E"/>
    <w:rsid w:val="00C20F24"/>
    <w:rsid w:val="00C20F5F"/>
    <w:rsid w:val="00C70324"/>
    <w:rsid w:val="00C900EE"/>
    <w:rsid w:val="00C93837"/>
    <w:rsid w:val="00CB63B1"/>
    <w:rsid w:val="00D038AA"/>
    <w:rsid w:val="00D2265C"/>
    <w:rsid w:val="00D23B40"/>
    <w:rsid w:val="00D3256D"/>
    <w:rsid w:val="00D62259"/>
    <w:rsid w:val="00D654D6"/>
    <w:rsid w:val="00D67F90"/>
    <w:rsid w:val="00DA4297"/>
    <w:rsid w:val="00DD0A12"/>
    <w:rsid w:val="00DF7598"/>
    <w:rsid w:val="00E12C87"/>
    <w:rsid w:val="00E459CC"/>
    <w:rsid w:val="00E52863"/>
    <w:rsid w:val="00E96F36"/>
    <w:rsid w:val="00EB00E3"/>
    <w:rsid w:val="00ED6F20"/>
    <w:rsid w:val="00EE1998"/>
    <w:rsid w:val="00EE6F63"/>
    <w:rsid w:val="00EF1F4D"/>
    <w:rsid w:val="00F12BDC"/>
    <w:rsid w:val="00F25A87"/>
    <w:rsid w:val="00F44578"/>
    <w:rsid w:val="00F66364"/>
    <w:rsid w:val="00F7076C"/>
    <w:rsid w:val="00F81B82"/>
    <w:rsid w:val="00F846F2"/>
    <w:rsid w:val="00FA3ED3"/>
    <w:rsid w:val="00FB5CC5"/>
    <w:rsid w:val="00FB77B1"/>
    <w:rsid w:val="00FB7A27"/>
    <w:rsid w:val="00FD126C"/>
    <w:rsid w:val="00FD31FD"/>
    <w:rsid w:val="00FE2165"/>
    <w:rsid w:val="00FE3628"/>
    <w:rsid w:val="00FF1EDC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5B7DC"/>
  <w15:chartTrackingRefBased/>
  <w15:docId w15:val="{3FEDF11C-5F08-4EFD-B307-A94C47A2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02"/>
  </w:style>
  <w:style w:type="paragraph" w:styleId="Ttulo1">
    <w:name w:val="heading 1"/>
    <w:basedOn w:val="PargrafodaLista"/>
    <w:link w:val="Ttulo1Char"/>
    <w:uiPriority w:val="9"/>
    <w:qFormat/>
    <w:rsid w:val="00555421"/>
    <w:pPr>
      <w:numPr>
        <w:numId w:val="5"/>
      </w:numPr>
      <w:jc w:val="left"/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338AB"/>
    <w:pPr>
      <w:numPr>
        <w:ilvl w:val="1"/>
        <w:numId w:val="5"/>
      </w:numPr>
      <w:ind w:left="426" w:hanging="426"/>
      <w:jc w:val="left"/>
      <w:outlineLvl w:val="1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F0D"/>
    <w:pPr>
      <w:ind w:left="720"/>
      <w:contextualSpacing/>
    </w:pPr>
  </w:style>
  <w:style w:type="character" w:customStyle="1" w:styleId="fs2">
    <w:name w:val="fs2"/>
    <w:basedOn w:val="Fontepargpadro"/>
    <w:rsid w:val="00B771BA"/>
  </w:style>
  <w:style w:type="character" w:customStyle="1" w:styleId="ls1d">
    <w:name w:val="ls1d"/>
    <w:basedOn w:val="Fontepargpadro"/>
    <w:rsid w:val="00B771BA"/>
  </w:style>
  <w:style w:type="character" w:customStyle="1" w:styleId="ff5">
    <w:name w:val="ff5"/>
    <w:basedOn w:val="Fontepargpadro"/>
    <w:rsid w:val="00B771BA"/>
  </w:style>
  <w:style w:type="character" w:customStyle="1" w:styleId="ls22">
    <w:name w:val="ls22"/>
    <w:basedOn w:val="Fontepargpadro"/>
    <w:rsid w:val="00B771BA"/>
  </w:style>
  <w:style w:type="character" w:customStyle="1" w:styleId="ws6">
    <w:name w:val="ws6"/>
    <w:basedOn w:val="Fontepargpadro"/>
    <w:rsid w:val="00B771BA"/>
  </w:style>
  <w:style w:type="character" w:customStyle="1" w:styleId="fs3">
    <w:name w:val="fs3"/>
    <w:basedOn w:val="Fontepargpadro"/>
    <w:rsid w:val="00B771BA"/>
  </w:style>
  <w:style w:type="character" w:customStyle="1" w:styleId="ws14">
    <w:name w:val="ws14"/>
    <w:basedOn w:val="Fontepargpadro"/>
    <w:rsid w:val="00B771BA"/>
  </w:style>
  <w:style w:type="character" w:customStyle="1" w:styleId="ls26">
    <w:name w:val="ls26"/>
    <w:basedOn w:val="Fontepargpadro"/>
    <w:rsid w:val="00B771BA"/>
  </w:style>
  <w:style w:type="character" w:styleId="Hyperlink">
    <w:name w:val="Hyperlink"/>
    <w:basedOn w:val="Fontepargpadro"/>
    <w:uiPriority w:val="99"/>
    <w:unhideWhenUsed/>
    <w:rsid w:val="00120A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F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55421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B2288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15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C4"/>
  </w:style>
  <w:style w:type="paragraph" w:styleId="Rodap">
    <w:name w:val="footer"/>
    <w:basedOn w:val="Normal"/>
    <w:link w:val="RodapChar"/>
    <w:uiPriority w:val="99"/>
    <w:unhideWhenUsed/>
    <w:rsid w:val="00A15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C4"/>
  </w:style>
  <w:style w:type="character" w:customStyle="1" w:styleId="Ttulo2Char">
    <w:name w:val="Título 2 Char"/>
    <w:basedOn w:val="Fontepargpadro"/>
    <w:link w:val="Ttulo2"/>
    <w:uiPriority w:val="9"/>
    <w:rsid w:val="002338AB"/>
  </w:style>
  <w:style w:type="paragraph" w:styleId="CabealhodoSumrio">
    <w:name w:val="TOC Heading"/>
    <w:basedOn w:val="Ttulo1"/>
    <w:next w:val="Normal"/>
    <w:uiPriority w:val="39"/>
    <w:unhideWhenUsed/>
    <w:qFormat/>
    <w:rsid w:val="002338A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38AB"/>
    <w:pPr>
      <w:tabs>
        <w:tab w:val="left" w:pos="440"/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2338AB"/>
    <w:pPr>
      <w:tabs>
        <w:tab w:val="left" w:pos="567"/>
        <w:tab w:val="left" w:pos="709"/>
        <w:tab w:val="right" w:leader="dot" w:pos="9061"/>
      </w:tabs>
      <w:spacing w:after="1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crolabgallery.com/AramidFiberFile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63663016_AMINOPHENYL_DOUBLE_DECKER_SILSESQUIOXANES_SPECTROSCOPIC_ELUCIDATION_PHYSICAL_AND_THERMAL_CHARACTERIZATION_AND_THEIR_APPLICA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93464886_Using_of_DSCBD_plasma_treatment_of_Kevlar_and_Nomex_fib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rolabgallery.com/AramidFiberFile.asp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93464886_Using_of_DSCBD_plasma_treatment_of_Kevlar_and_Nomex_fiber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C583F-65DD-4AFD-AEA7-F3642094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1540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Cassius Carneiro Pereira</dc:creator>
  <cp:keywords/>
  <dc:description/>
  <cp:lastModifiedBy>Juan Cassius Carneiro Pereira</cp:lastModifiedBy>
  <cp:revision>4</cp:revision>
  <cp:lastPrinted>2024-05-16T04:03:00Z</cp:lastPrinted>
  <dcterms:created xsi:type="dcterms:W3CDTF">2024-05-16T04:03:00Z</dcterms:created>
  <dcterms:modified xsi:type="dcterms:W3CDTF">2024-05-16T04:15:00Z</dcterms:modified>
</cp:coreProperties>
</file>