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F9AA0" w14:textId="168B14B5" w:rsidR="78A0860A" w:rsidRDefault="78A0860A">
      <w:pPr>
        <w:rPr>
          <w:rFonts w:hint="eastAsia"/>
        </w:rPr>
      </w:pPr>
    </w:p>
    <w:p w14:paraId="5971A084" w14:textId="1609E2F6" w:rsidR="14434662" w:rsidRDefault="4B23141B" w:rsidP="1161BB65">
      <w:pPr>
        <w:pStyle w:val="Heading3"/>
        <w:spacing w:before="0" w:after="281"/>
        <w:rPr>
          <w:rFonts w:hint="eastAsia"/>
        </w:rPr>
      </w:pPr>
      <w:r w:rsidRPr="1161BB65">
        <w:rPr>
          <w:rFonts w:ascii="Aptos" w:eastAsia="Aptos" w:hAnsi="Aptos" w:cs="Aptos"/>
          <w:b/>
          <w:bCs/>
        </w:rPr>
        <w:t>Team Work Division (6 Members)</w:t>
      </w:r>
    </w:p>
    <w:p w14:paraId="59B96831" w14:textId="0518B989" w:rsidR="14434662" w:rsidRDefault="4B23141B" w:rsidP="1161BB65">
      <w:pPr>
        <w:pStyle w:val="Heading4"/>
        <w:spacing w:before="0" w:after="319"/>
        <w:rPr>
          <w:rFonts w:hint="eastAsia"/>
        </w:rPr>
      </w:pPr>
      <w:r w:rsidRPr="1161BB65">
        <w:rPr>
          <w:rFonts w:ascii="Aptos" w:eastAsia="Aptos" w:hAnsi="Aptos" w:cs="Aptos"/>
          <w:b/>
          <w:bCs/>
        </w:rPr>
        <w:t>PHASE 1: Setup, Strategy &amp; Prompt Engineering</w:t>
      </w:r>
    </w:p>
    <w:p w14:paraId="1241A8BA" w14:textId="4320E6E7" w:rsidR="14434662" w:rsidRDefault="4B23141B" w:rsidP="003C6849">
      <w:pPr>
        <w:pStyle w:val="ListParagraph"/>
        <w:numPr>
          <w:ilvl w:val="0"/>
          <w:numId w:val="18"/>
        </w:numPr>
        <w:spacing w:after="240"/>
        <w:rPr>
          <w:rFonts w:ascii="Aptos" w:eastAsia="Aptos" w:hAnsi="Aptos" w:cs="Aptos"/>
          <w:b/>
          <w:bCs/>
        </w:rPr>
      </w:pPr>
      <w:r w:rsidRPr="1161BB65">
        <w:rPr>
          <w:rFonts w:ascii="Aptos" w:eastAsia="Aptos" w:hAnsi="Aptos" w:cs="Aptos"/>
          <w:b/>
          <w:bCs/>
        </w:rPr>
        <w:t>Task 1: Investment Strategy &amp; Macro Background (2 Members)</w:t>
      </w:r>
    </w:p>
    <w:p w14:paraId="4E06257A" w14:textId="40515FEC" w:rsidR="14434662" w:rsidRDefault="4B23141B" w:rsidP="003C6849">
      <w:pPr>
        <w:pStyle w:val="ListParagraph"/>
        <w:numPr>
          <w:ilvl w:val="1"/>
          <w:numId w:val="18"/>
        </w:numPr>
        <w:spacing w:after="240"/>
        <w:rPr>
          <w:rFonts w:ascii="Aptos" w:eastAsia="Aptos" w:hAnsi="Aptos" w:cs="Aptos"/>
        </w:rPr>
      </w:pPr>
      <w:r w:rsidRPr="1161BB65">
        <w:rPr>
          <w:rFonts w:ascii="Aptos" w:eastAsia="Aptos" w:hAnsi="Aptos" w:cs="Aptos"/>
          <w:i/>
          <w:iCs/>
        </w:rPr>
        <w:t>Responsibilities:</w:t>
      </w:r>
      <w:r w:rsidRPr="1161BB65">
        <w:rPr>
          <w:rFonts w:ascii="Aptos" w:eastAsia="Aptos" w:hAnsi="Aptos" w:cs="Aptos"/>
        </w:rPr>
        <w:t xml:space="preserve"> Define the strategic placement for SPIF (e.g., sector-specific, regional, or rating-focused), write the macroeconomic justification, and finalize the list of </w:t>
      </w:r>
      <w:r w:rsidRPr="1161BB65">
        <w:rPr>
          <w:rFonts w:ascii="Aptos" w:eastAsia="Aptos" w:hAnsi="Aptos" w:cs="Aptos"/>
          <w:b/>
          <w:bCs/>
        </w:rPr>
        <w:t xml:space="preserve">at least </w:t>
      </w:r>
      <w:r w:rsidRPr="5822F828">
        <w:rPr>
          <w:rFonts w:ascii="Aptos" w:eastAsia="Aptos" w:hAnsi="Aptos" w:cs="Aptos"/>
          <w:b/>
          <w:bCs/>
        </w:rPr>
        <w:t>20</w:t>
      </w:r>
      <w:r w:rsidRPr="1161BB65">
        <w:rPr>
          <w:rFonts w:ascii="Aptos" w:eastAsia="Aptos" w:hAnsi="Aptos" w:cs="Aptos"/>
          <w:b/>
          <w:bCs/>
        </w:rPr>
        <w:t xml:space="preserve"> target companies</w:t>
      </w:r>
      <w:r w:rsidRPr="1161BB65">
        <w:rPr>
          <w:rFonts w:ascii="Aptos" w:eastAsia="Aptos" w:hAnsi="Aptos" w:cs="Aptos"/>
        </w:rPr>
        <w:t xml:space="preserve"> from the MSCI Global universe. </w:t>
      </w:r>
    </w:p>
    <w:p w14:paraId="547F8922" w14:textId="1AB79B59" w:rsidR="14434662" w:rsidRDefault="4B23141B" w:rsidP="003C6849">
      <w:pPr>
        <w:pStyle w:val="ListParagraph"/>
        <w:numPr>
          <w:ilvl w:val="0"/>
          <w:numId w:val="18"/>
        </w:numPr>
        <w:spacing w:after="240"/>
        <w:rPr>
          <w:rFonts w:ascii="Aptos" w:eastAsia="Aptos" w:hAnsi="Aptos" w:cs="Aptos"/>
          <w:b/>
          <w:bCs/>
        </w:rPr>
      </w:pPr>
      <w:r w:rsidRPr="1161BB65">
        <w:rPr>
          <w:rFonts w:ascii="Aptos" w:eastAsia="Aptos" w:hAnsi="Aptos" w:cs="Aptos"/>
          <w:b/>
          <w:bCs/>
        </w:rPr>
        <w:t>Task 2: AI Extraction Prompt Engineering &amp; AI Usage Log (1 Member)</w:t>
      </w:r>
    </w:p>
    <w:p w14:paraId="75611749" w14:textId="4C1DFDBB" w:rsidR="14434662" w:rsidRDefault="4B23141B" w:rsidP="003C6849">
      <w:pPr>
        <w:pStyle w:val="ListParagraph"/>
        <w:numPr>
          <w:ilvl w:val="1"/>
          <w:numId w:val="18"/>
        </w:numPr>
        <w:spacing w:after="240"/>
        <w:rPr>
          <w:rFonts w:ascii="Aptos" w:eastAsia="Aptos" w:hAnsi="Aptos" w:cs="Aptos"/>
        </w:rPr>
      </w:pPr>
      <w:r w:rsidRPr="1161BB65">
        <w:rPr>
          <w:rFonts w:ascii="Aptos" w:eastAsia="Aptos" w:hAnsi="Aptos" w:cs="Aptos"/>
          <w:i/>
          <w:iCs/>
        </w:rPr>
        <w:t>Responsibilities:</w:t>
      </w:r>
      <w:r w:rsidRPr="1161BB65">
        <w:rPr>
          <w:rFonts w:ascii="Aptos" w:eastAsia="Aptos" w:hAnsi="Aptos" w:cs="Aptos"/>
        </w:rPr>
        <w:t xml:space="preserve"> Build and refine the step-by-step extraction instructions for our AI agent (covering financial statements, discount rate components, and valuation inputs). Manage, format, and keep track of the mandatory </w:t>
      </w:r>
      <w:r w:rsidRPr="1161BB65">
        <w:rPr>
          <w:rFonts w:ascii="Aptos" w:eastAsia="Aptos" w:hAnsi="Aptos" w:cs="Aptos"/>
          <w:b/>
          <w:bCs/>
        </w:rPr>
        <w:t>AI usage log</w:t>
      </w:r>
      <w:r w:rsidRPr="1161BB65">
        <w:rPr>
          <w:rFonts w:ascii="Aptos" w:eastAsia="Aptos" w:hAnsi="Aptos" w:cs="Aptos"/>
        </w:rPr>
        <w:t xml:space="preserve"> (</w:t>
      </w:r>
      <w:r w:rsidRPr="1161BB65">
        <w:rPr>
          <w:rFonts w:ascii="Consolas" w:eastAsia="Consolas" w:hAnsi="Consolas" w:cs="Consolas"/>
        </w:rPr>
        <w:t>.txt</w:t>
      </w:r>
      <w:r w:rsidRPr="1161BB65">
        <w:rPr>
          <w:rFonts w:ascii="Aptos" w:eastAsia="Aptos" w:hAnsi="Aptos" w:cs="Aptos"/>
        </w:rPr>
        <w:t xml:space="preserve">, </w:t>
      </w:r>
      <w:r w:rsidRPr="1161BB65">
        <w:rPr>
          <w:rFonts w:ascii="Consolas" w:eastAsia="Consolas" w:hAnsi="Consolas" w:cs="Consolas"/>
        </w:rPr>
        <w:t>.json</w:t>
      </w:r>
      <w:r w:rsidRPr="1161BB65">
        <w:rPr>
          <w:rFonts w:ascii="Aptos" w:eastAsia="Aptos" w:hAnsi="Aptos" w:cs="Aptos"/>
        </w:rPr>
        <w:t xml:space="preserve">, or </w:t>
      </w:r>
      <w:r w:rsidRPr="1161BB65">
        <w:rPr>
          <w:rFonts w:ascii="Consolas" w:eastAsia="Consolas" w:hAnsi="Consolas" w:cs="Consolas"/>
        </w:rPr>
        <w:t>.jsonl</w:t>
      </w:r>
      <w:r w:rsidRPr="1161BB65">
        <w:rPr>
          <w:rFonts w:ascii="Aptos" w:eastAsia="Aptos" w:hAnsi="Aptos" w:cs="Aptos"/>
        </w:rPr>
        <w:t xml:space="preserve">). </w:t>
      </w:r>
    </w:p>
    <w:p w14:paraId="1A86F19C" w14:textId="3D2B0810" w:rsidR="14434662" w:rsidRDefault="4B23141B" w:rsidP="1161BB65">
      <w:pPr>
        <w:pStyle w:val="Heading4"/>
        <w:spacing w:before="0" w:after="319"/>
        <w:rPr>
          <w:rFonts w:hint="eastAsia"/>
        </w:rPr>
      </w:pPr>
      <w:r w:rsidRPr="1161BB65">
        <w:rPr>
          <w:rFonts w:ascii="Aptos" w:eastAsia="Aptos" w:hAnsi="Aptos" w:cs="Aptos"/>
          <w:b/>
          <w:bCs/>
        </w:rPr>
        <w:t>PHASE 2: Execution, Valuation &amp; Presentation</w:t>
      </w:r>
    </w:p>
    <w:p w14:paraId="3847169A" w14:textId="5AD076DF" w:rsidR="14434662" w:rsidRDefault="4B23141B" w:rsidP="003C6849">
      <w:pPr>
        <w:pStyle w:val="ListParagraph"/>
        <w:numPr>
          <w:ilvl w:val="0"/>
          <w:numId w:val="34"/>
        </w:numPr>
        <w:spacing w:after="240"/>
        <w:rPr>
          <w:rFonts w:ascii="Aptos" w:eastAsia="Aptos" w:hAnsi="Aptos" w:cs="Aptos"/>
          <w:b/>
          <w:bCs/>
        </w:rPr>
      </w:pPr>
      <w:r w:rsidRPr="1161BB65">
        <w:rPr>
          <w:rFonts w:ascii="Aptos" w:eastAsia="Aptos" w:hAnsi="Aptos" w:cs="Aptos"/>
          <w:b/>
          <w:bCs/>
        </w:rPr>
        <w:t>Task 3: Company Overview, Strategy Alignment &amp; Fundamentals (2 Members)</w:t>
      </w:r>
    </w:p>
    <w:p w14:paraId="0F20726F" w14:textId="257626D6" w:rsidR="14434662" w:rsidRDefault="4B23141B" w:rsidP="003C6849">
      <w:pPr>
        <w:pStyle w:val="ListParagraph"/>
        <w:numPr>
          <w:ilvl w:val="1"/>
          <w:numId w:val="34"/>
        </w:numPr>
        <w:spacing w:after="240"/>
        <w:rPr>
          <w:rFonts w:ascii="Aptos" w:eastAsia="Aptos" w:hAnsi="Aptos" w:cs="Aptos"/>
        </w:rPr>
      </w:pPr>
      <w:r w:rsidRPr="1161BB65">
        <w:rPr>
          <w:rFonts w:ascii="Aptos" w:eastAsia="Aptos" w:hAnsi="Aptos" w:cs="Aptos"/>
          <w:i/>
          <w:iCs/>
        </w:rPr>
        <w:t>Responsibilities:</w:t>
      </w:r>
      <w:r w:rsidRPr="1161BB65">
        <w:rPr>
          <w:rFonts w:ascii="Aptos" w:eastAsia="Aptos" w:hAnsi="Aptos" w:cs="Aptos"/>
        </w:rPr>
        <w:t xml:space="preserve"> For each assigned company, write the company description, evaluate its business model under the chosen strategy, and gather historical financial statement data using our structured AI prompts. </w:t>
      </w:r>
    </w:p>
    <w:p w14:paraId="6C588B25" w14:textId="3EC1AFC5" w:rsidR="14434662" w:rsidRDefault="4B23141B" w:rsidP="003C6849">
      <w:pPr>
        <w:pStyle w:val="ListParagraph"/>
        <w:numPr>
          <w:ilvl w:val="0"/>
          <w:numId w:val="34"/>
        </w:numPr>
        <w:spacing w:after="240"/>
        <w:rPr>
          <w:rFonts w:ascii="Aptos" w:eastAsia="Aptos" w:hAnsi="Aptos" w:cs="Aptos"/>
          <w:b/>
          <w:bCs/>
        </w:rPr>
      </w:pPr>
      <w:r w:rsidRPr="1161BB65">
        <w:rPr>
          <w:rFonts w:ascii="Aptos" w:eastAsia="Aptos" w:hAnsi="Aptos" w:cs="Aptos"/>
          <w:b/>
          <w:bCs/>
        </w:rPr>
        <w:t xml:space="preserve">Task 4: Valuation Models (DCF &amp; Relative Multiples) &amp; Recommendations (2 Members - </w:t>
      </w:r>
      <w:r w:rsidRPr="1161BB65">
        <w:rPr>
          <w:rFonts w:ascii="Aptos" w:eastAsia="Aptos" w:hAnsi="Aptos" w:cs="Aptos"/>
          <w:b/>
          <w:bCs/>
          <w:i/>
          <w:iCs/>
        </w:rPr>
        <w:t>can overlap with Task 3</w:t>
      </w:r>
      <w:r w:rsidRPr="1161BB65">
        <w:rPr>
          <w:rFonts w:ascii="Aptos" w:eastAsia="Aptos" w:hAnsi="Aptos" w:cs="Aptos"/>
          <w:b/>
          <w:bCs/>
        </w:rPr>
        <w:t>)</w:t>
      </w:r>
    </w:p>
    <w:p w14:paraId="73015869" w14:textId="24300DC1" w:rsidR="14434662" w:rsidRDefault="4B23141B" w:rsidP="003C6849">
      <w:pPr>
        <w:pStyle w:val="ListParagraph"/>
        <w:numPr>
          <w:ilvl w:val="1"/>
          <w:numId w:val="34"/>
        </w:numPr>
        <w:spacing w:after="240"/>
        <w:rPr>
          <w:rFonts w:ascii="Aptos" w:eastAsia="Aptos" w:hAnsi="Aptos" w:cs="Aptos"/>
        </w:rPr>
      </w:pPr>
      <w:r w:rsidRPr="1161BB65">
        <w:rPr>
          <w:rFonts w:ascii="Aptos" w:eastAsia="Aptos" w:hAnsi="Aptos" w:cs="Aptos"/>
          <w:i/>
          <w:iCs/>
        </w:rPr>
        <w:t>Responsibilities:</w:t>
      </w:r>
      <w:r w:rsidRPr="1161BB65">
        <w:rPr>
          <w:rFonts w:ascii="Aptos" w:eastAsia="Aptos" w:hAnsi="Aptos" w:cs="Aptos"/>
        </w:rPr>
        <w:t xml:space="preserve"> Build the DCF models (including WACC calculation, cash flow projections, and sensitivity analysis), apply appropriate market multiples (Relative Valuation), reconcile the values to determine Fair Value, and formulate final investment recommendations (Buy, Hold, Sell). </w:t>
      </w:r>
    </w:p>
    <w:p w14:paraId="479DB165" w14:textId="49D565DC" w:rsidR="14434662" w:rsidRDefault="4B23141B" w:rsidP="003C6849">
      <w:pPr>
        <w:pStyle w:val="ListParagraph"/>
        <w:numPr>
          <w:ilvl w:val="0"/>
          <w:numId w:val="34"/>
        </w:numPr>
        <w:spacing w:after="240"/>
        <w:rPr>
          <w:rFonts w:ascii="Aptos" w:eastAsia="Aptos" w:hAnsi="Aptos" w:cs="Aptos"/>
          <w:b/>
          <w:bCs/>
        </w:rPr>
      </w:pPr>
      <w:r w:rsidRPr="1161BB65">
        <w:rPr>
          <w:rFonts w:ascii="Aptos" w:eastAsia="Aptos" w:hAnsi="Aptos" w:cs="Aptos"/>
          <w:b/>
          <w:bCs/>
        </w:rPr>
        <w:t xml:space="preserve">Task 5: PPT Presentation Design (Max 15 Slides) &amp; Appendix Compilation (1 Member - </w:t>
      </w:r>
      <w:r w:rsidRPr="1161BB65">
        <w:rPr>
          <w:rFonts w:ascii="Aptos" w:eastAsia="Aptos" w:hAnsi="Aptos" w:cs="Aptos"/>
          <w:b/>
          <w:bCs/>
          <w:i/>
          <w:iCs/>
        </w:rPr>
        <w:t>Cross-functional/Rotation</w:t>
      </w:r>
      <w:r w:rsidRPr="1161BB65">
        <w:rPr>
          <w:rFonts w:ascii="Aptos" w:eastAsia="Aptos" w:hAnsi="Aptos" w:cs="Aptos"/>
          <w:b/>
          <w:bCs/>
        </w:rPr>
        <w:t>)</w:t>
      </w:r>
    </w:p>
    <w:p w14:paraId="2F8581A3" w14:textId="2A310B94" w:rsidR="14434662" w:rsidRDefault="4B23141B" w:rsidP="003C6849">
      <w:pPr>
        <w:pStyle w:val="ListParagraph"/>
        <w:numPr>
          <w:ilvl w:val="1"/>
          <w:numId w:val="34"/>
        </w:numPr>
        <w:spacing w:after="240"/>
        <w:rPr>
          <w:rFonts w:ascii="Aptos" w:eastAsia="Aptos" w:hAnsi="Aptos" w:cs="Aptos"/>
        </w:rPr>
      </w:pPr>
      <w:r w:rsidRPr="1161BB65">
        <w:rPr>
          <w:rFonts w:ascii="Aptos" w:eastAsia="Aptos" w:hAnsi="Aptos" w:cs="Aptos"/>
          <w:i/>
          <w:iCs/>
        </w:rPr>
        <w:t>Responsibilities:</w:t>
      </w:r>
      <w:r w:rsidRPr="1161BB65">
        <w:rPr>
          <w:rFonts w:ascii="Aptos" w:eastAsia="Aptos" w:hAnsi="Aptos" w:cs="Aptos"/>
        </w:rPr>
        <w:t xml:space="preserve"> Design the final 15-slide structure for top management, ensuring visual appeal, alignment with the narrative, and compliance with the 15-slide limit. Aggregate all detailed calculation worksheets into the </w:t>
      </w:r>
      <w:r w:rsidRPr="1161BB65">
        <w:rPr>
          <w:rFonts w:ascii="Aptos" w:eastAsia="Aptos" w:hAnsi="Aptos" w:cs="Aptos"/>
          <w:b/>
          <w:bCs/>
        </w:rPr>
        <w:t>Appendix</w:t>
      </w:r>
      <w:r w:rsidRPr="1161BB65">
        <w:rPr>
          <w:rFonts w:ascii="Aptos" w:eastAsia="Aptos" w:hAnsi="Aptos" w:cs="Aptos"/>
        </w:rPr>
        <w:t>.</w:t>
      </w:r>
    </w:p>
    <w:p w14:paraId="0042A3BC" w14:textId="4E5EBFFF" w:rsidR="14434662" w:rsidRDefault="14434662">
      <w:pPr>
        <w:rPr>
          <w:rFonts w:hint="eastAsia"/>
        </w:rPr>
      </w:pPr>
    </w:p>
    <w:p w14:paraId="1E393B02" w14:textId="3F89C92D" w:rsidR="61E8B0CE" w:rsidRDefault="61E8B0CE" w:rsidP="01D04D8E">
      <w:pPr>
        <w:rPr>
          <w:rFonts w:hint="eastAsia"/>
        </w:rPr>
      </w:pPr>
      <w:r w:rsidRPr="01D04D8E">
        <w:t>Company introduction + logo</w:t>
      </w:r>
      <w:r w:rsidR="549745F1" w:rsidRPr="01D04D8E">
        <w:t>. Dat</w:t>
      </w:r>
      <w:r w:rsidR="0FF4296C" w:rsidRPr="01D04D8E">
        <w:t>e</w:t>
      </w:r>
      <w:r w:rsidR="549745F1" w:rsidRPr="01D04D8E">
        <w:t xml:space="preserve"> of the evaluation, currency, last annual</w:t>
      </w:r>
      <w:r w:rsidR="3FEE2088" w:rsidRPr="01D04D8E">
        <w:t xml:space="preserve"> </w:t>
      </w:r>
      <w:r w:rsidR="549745F1" w:rsidRPr="01D04D8E">
        <w:t>report</w:t>
      </w:r>
      <w:r w:rsidR="03444992" w:rsidRPr="01D04D8E">
        <w:t xml:space="preserve"> date</w:t>
      </w:r>
      <w:r w:rsidR="10C70579" w:rsidRPr="01D04D8E">
        <w:t xml:space="preserve"> (for example 31 set or 31 dic)</w:t>
      </w:r>
      <w:r w:rsidR="03444992" w:rsidRPr="01D04D8E">
        <w:t>. Annual report used: ALWAYS Consolidated annual report</w:t>
      </w:r>
    </w:p>
    <w:p w14:paraId="56FD29A7" w14:textId="212F682A" w:rsidR="01D04D8E" w:rsidRDefault="01D04D8E" w:rsidP="01D04D8E">
      <w:pPr>
        <w:pStyle w:val="ListParagraph"/>
        <w:rPr>
          <w:rFonts w:hint="eastAsia"/>
        </w:rPr>
      </w:pPr>
    </w:p>
    <w:p w14:paraId="7AC3229B" w14:textId="681A8931" w:rsidR="03444992" w:rsidRDefault="03444992" w:rsidP="003C6849">
      <w:pPr>
        <w:pStyle w:val="ListParagraph"/>
        <w:numPr>
          <w:ilvl w:val="0"/>
          <w:numId w:val="21"/>
        </w:numPr>
        <w:spacing w:after="0"/>
        <w:rPr>
          <w:rFonts w:hint="eastAsia"/>
        </w:rPr>
      </w:pPr>
      <w:r w:rsidRPr="478DE54A">
        <w:rPr>
          <w:b/>
          <w:bCs/>
          <w:color w:val="FF0000"/>
        </w:rPr>
        <w:t>STEP 1: Debt ratio. = D/</w:t>
      </w:r>
      <w:r w:rsidR="2F75BA8C" w:rsidRPr="478DE54A">
        <w:rPr>
          <w:b/>
          <w:bCs/>
          <w:color w:val="FF0000"/>
        </w:rPr>
        <w:t>(D+E)</w:t>
      </w:r>
    </w:p>
    <w:p w14:paraId="2150DF94" w14:textId="7B549C1E" w:rsidR="64E24853" w:rsidRDefault="64E24853" w:rsidP="01D04D8E">
      <w:pPr>
        <w:rPr>
          <w:rFonts w:hint="eastAsia"/>
          <w:b/>
          <w:bCs/>
        </w:rPr>
      </w:pPr>
      <w:r w:rsidRPr="01D04D8E">
        <w:t>In the instruction of the group project there are suggested link from the professor.</w:t>
      </w:r>
      <w:r>
        <w:br/>
      </w:r>
      <w:r w:rsidR="0D0E0A85" w:rsidRPr="0985B6D6">
        <w:rPr>
          <w:b/>
          <w:bCs/>
        </w:rPr>
        <w:t>HOW TO FIND E?</w:t>
      </w:r>
    </w:p>
    <w:p w14:paraId="268C8A9C" w14:textId="1EE39B2B" w:rsidR="7F7E6A48" w:rsidRDefault="66793F97" w:rsidP="01D04D8E">
      <w:pPr>
        <w:rPr>
          <w:rFonts w:hint="eastAsia"/>
        </w:rPr>
      </w:pPr>
      <w:r w:rsidRPr="01D04D8E">
        <w:t xml:space="preserve">For MKT Value of Equity use: </w:t>
      </w:r>
      <w:hyperlink r:id="rId5">
        <w:r w:rsidRPr="01D04D8E">
          <w:rPr>
            <w:rStyle w:val="Hyperlink"/>
          </w:rPr>
          <w:t>https://global.morningstar.com/fr</w:t>
        </w:r>
      </w:hyperlink>
      <w:r w:rsidR="7F7E6A48">
        <w:t xml:space="preserve"> </w:t>
      </w:r>
      <w:r w:rsidR="250666A3">
        <w:t>(inser</w:t>
      </w:r>
      <w:r w:rsidR="0019071F">
        <w:t>t</w:t>
      </w:r>
      <w:r w:rsidR="250666A3">
        <w:t xml:space="preserve"> the ISIN</w:t>
      </w:r>
      <w:r w:rsidR="009A0836">
        <w:t>/</w:t>
      </w:r>
      <w:r w:rsidR="00235DBD">
        <w:t>Ti</w:t>
      </w:r>
      <w:r w:rsidR="002F005E">
        <w:t xml:space="preserve">cker </w:t>
      </w:r>
      <w:r w:rsidR="250666A3">
        <w:t xml:space="preserve">of company in the tab of research) </w:t>
      </w:r>
      <w:r w:rsidR="7F7E6A48">
        <w:t>and look for mkt cap</w:t>
      </w:r>
      <w:r w:rsidR="5655E3BC">
        <w:t xml:space="preserve"> or compute this formula </w:t>
      </w:r>
      <w:r w:rsidR="5655E3BC" w:rsidRPr="01D04D8E">
        <w:rPr>
          <w:b/>
          <w:bCs/>
        </w:rPr>
        <w:t>P/E=nX --&gt; mkt cap = nX*E</w:t>
      </w:r>
      <w:r w:rsidR="7F7E6A48">
        <w:br/>
      </w:r>
      <w:r w:rsidR="45EB904A" w:rsidRPr="01D04D8E">
        <w:rPr>
          <w:b/>
          <w:bCs/>
        </w:rPr>
        <w:t xml:space="preserve">NB: </w:t>
      </w:r>
      <w:r w:rsidR="45EB904A">
        <w:t>when you search the company you find data from different markets, take the ones where the company is listed (for example this one is listed in portugal)</w:t>
      </w:r>
    </w:p>
    <w:p w14:paraId="1BA3F15B" w14:textId="42303496" w:rsidR="45EB904A" w:rsidRDefault="45EB904A" w:rsidP="01D04D8E">
      <w:pPr>
        <w:rPr>
          <w:rFonts w:hint="eastAsia"/>
        </w:rPr>
      </w:pPr>
      <w:r>
        <w:rPr>
          <w:noProof/>
        </w:rPr>
        <w:drawing>
          <wp:inline distT="0" distB="0" distL="0" distR="0" wp14:anchorId="2AF91331" wp14:editId="56153901">
            <wp:extent cx="6400800" cy="3800475"/>
            <wp:effectExtent l="0" t="0" r="0" b="0"/>
            <wp:docPr id="1720830367" name="drawing">
              <a:extLst xmlns:a="http://schemas.openxmlformats.org/drawingml/2006/main">
                <a:ext uri="{FF2B5EF4-FFF2-40B4-BE49-F238E27FC236}">
                  <a16:creationId xmlns:a16="http://schemas.microsoft.com/office/drawing/2014/main" id="{32EABB3D-8FD8-4B75-9286-A9A20B23F0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30367" name="Picture 1720830367"/>
                    <pic:cNvPicPr/>
                  </pic:nvPicPr>
                  <pic:blipFill>
                    <a:blip r:embed="rId6">
                      <a:extLst>
                        <a:ext uri="{28A0092B-C50C-407E-A947-70E740481C1C}">
                          <a14:useLocalDpi xmlns:a14="http://schemas.microsoft.com/office/drawing/2010/main"/>
                        </a:ext>
                      </a:extLst>
                    </a:blip>
                    <a:stretch>
                      <a:fillRect/>
                    </a:stretch>
                  </pic:blipFill>
                  <pic:spPr>
                    <a:xfrm>
                      <a:off x="0" y="0"/>
                      <a:ext cx="6400800" cy="3800475"/>
                    </a:xfrm>
                    <a:prstGeom prst="rect">
                      <a:avLst/>
                    </a:prstGeom>
                  </pic:spPr>
                </pic:pic>
              </a:graphicData>
            </a:graphic>
          </wp:inline>
        </w:drawing>
      </w:r>
    </w:p>
    <w:p w14:paraId="10AD2429" w14:textId="1F29BF3F" w:rsidR="00434633" w:rsidRPr="009723C6" w:rsidRDefault="004D2E51" w:rsidP="01D04D8E">
      <w:pPr>
        <w:rPr>
          <w:rFonts w:hint="eastAsia"/>
          <w:lang w:val="en-GB"/>
        </w:rPr>
      </w:pPr>
      <w:r w:rsidRPr="009723C6">
        <w:rPr>
          <w:lang w:val="en-GB"/>
        </w:rPr>
        <w:t>Compa</w:t>
      </w:r>
      <w:r w:rsidR="00D2792C" w:rsidRPr="009723C6">
        <w:rPr>
          <w:lang w:val="en-GB"/>
        </w:rPr>
        <w:t xml:space="preserve">re it </w:t>
      </w:r>
      <w:r w:rsidR="00A9229F" w:rsidRPr="009723C6">
        <w:rPr>
          <w:lang w:val="en-GB"/>
        </w:rPr>
        <w:t>with</w:t>
      </w:r>
      <w:r w:rsidR="009723C6" w:rsidRPr="009723C6">
        <w:rPr>
          <w:lang w:val="en-GB"/>
        </w:rPr>
        <w:t xml:space="preserve"> the b</w:t>
      </w:r>
      <w:r w:rsidR="009723C6">
        <w:rPr>
          <w:lang w:val="en-GB"/>
        </w:rPr>
        <w:t>o</w:t>
      </w:r>
      <w:r w:rsidR="00A435EC">
        <w:rPr>
          <w:lang w:val="en-GB"/>
        </w:rPr>
        <w:t>ok valu</w:t>
      </w:r>
      <w:r w:rsidR="00CF3A5F">
        <w:rPr>
          <w:lang w:val="en-GB"/>
        </w:rPr>
        <w:t xml:space="preserve">es of </w:t>
      </w:r>
      <w:r w:rsidR="00B812E5">
        <w:rPr>
          <w:lang w:val="en-GB"/>
        </w:rPr>
        <w:t>D</w:t>
      </w:r>
      <w:r w:rsidR="00FF746A">
        <w:rPr>
          <w:lang w:val="en-GB"/>
        </w:rPr>
        <w:t xml:space="preserve">ebt and </w:t>
      </w:r>
      <w:r w:rsidR="0080411F">
        <w:rPr>
          <w:lang w:val="en-GB"/>
        </w:rPr>
        <w:t>Equi</w:t>
      </w:r>
      <w:r w:rsidR="00950C82">
        <w:rPr>
          <w:lang w:val="en-GB"/>
        </w:rPr>
        <w:t>ty</w:t>
      </w:r>
      <w:r w:rsidR="00D72D63">
        <w:rPr>
          <w:lang w:val="en-GB"/>
        </w:rPr>
        <w:t xml:space="preserve"> f</w:t>
      </w:r>
      <w:r w:rsidR="00160FE6">
        <w:rPr>
          <w:lang w:val="en-GB"/>
        </w:rPr>
        <w:t>rom the</w:t>
      </w:r>
      <w:r w:rsidR="00966697">
        <w:rPr>
          <w:lang w:val="en-GB"/>
        </w:rPr>
        <w:t xml:space="preserve"> a</w:t>
      </w:r>
      <w:r w:rsidR="00C36CCE">
        <w:rPr>
          <w:lang w:val="en-GB"/>
        </w:rPr>
        <w:t>nnual r</w:t>
      </w:r>
      <w:r w:rsidR="00CF42A6">
        <w:rPr>
          <w:lang w:val="en-GB"/>
        </w:rPr>
        <w:t>eport</w:t>
      </w:r>
      <w:r w:rsidR="0084224B">
        <w:rPr>
          <w:lang w:val="en-GB"/>
        </w:rPr>
        <w:t xml:space="preserve"> o</w:t>
      </w:r>
      <w:r w:rsidR="00C16262">
        <w:rPr>
          <w:lang w:val="en-GB"/>
        </w:rPr>
        <w:t>ve</w:t>
      </w:r>
      <w:r w:rsidR="00CB08EF">
        <w:rPr>
          <w:lang w:val="en-GB"/>
        </w:rPr>
        <w:t>r the la</w:t>
      </w:r>
      <w:r w:rsidR="00FE6220">
        <w:rPr>
          <w:lang w:val="en-GB"/>
        </w:rPr>
        <w:t xml:space="preserve">st five </w:t>
      </w:r>
      <w:r w:rsidR="00C85E6C">
        <w:rPr>
          <w:lang w:val="en-GB"/>
        </w:rPr>
        <w:t>years</w:t>
      </w:r>
      <w:r w:rsidR="00697F40">
        <w:rPr>
          <w:lang w:val="en-GB"/>
        </w:rPr>
        <w:t>.</w:t>
      </w:r>
    </w:p>
    <w:p w14:paraId="1C4BE0F7" w14:textId="2310742C" w:rsidR="4F0A5724" w:rsidRDefault="4F0A5724" w:rsidP="2C5E446E">
      <w:pPr>
        <w:rPr>
          <w:rFonts w:hint="eastAsia"/>
        </w:rPr>
      </w:pPr>
      <w:r w:rsidRPr="2C5E446E">
        <w:rPr>
          <w:b/>
          <w:bCs/>
        </w:rPr>
        <w:t>HOW TO FIND THE D?</w:t>
      </w:r>
    </w:p>
    <w:p w14:paraId="277CAB3F" w14:textId="41718911" w:rsidR="4F0A5724" w:rsidRDefault="4F0A5724" w:rsidP="2C5E446E">
      <w:pPr>
        <w:spacing w:before="240" w:after="240"/>
        <w:rPr>
          <w:rFonts w:ascii="Aptos" w:eastAsia="Aptos" w:hAnsi="Aptos" w:cs="Aptos"/>
          <w:i/>
          <w:iCs/>
          <w:lang w:val="en-GB"/>
        </w:rPr>
      </w:pPr>
      <w:r w:rsidRPr="611AE65A">
        <w:rPr>
          <w:rFonts w:ascii="Aptos" w:eastAsia="Aptos" w:hAnsi="Aptos" w:cs="Aptos"/>
          <w:i/>
          <w:iCs/>
          <w:lang w:val="en-GB"/>
        </w:rPr>
        <w:t>Option 1</w:t>
      </w:r>
      <w:r w:rsidR="00993306">
        <w:rPr>
          <w:rFonts w:ascii="Aptos" w:eastAsia="Aptos" w:hAnsi="Aptos" w:cs="Aptos"/>
          <w:i/>
          <w:iCs/>
          <w:lang w:val="en-GB"/>
        </w:rPr>
        <w:t xml:space="preserve"> </w:t>
      </w:r>
      <w:r w:rsidR="0023550E">
        <w:rPr>
          <w:rFonts w:ascii="Aptos" w:eastAsia="Aptos" w:hAnsi="Aptos" w:cs="Aptos"/>
          <w:i/>
          <w:iCs/>
          <w:lang w:val="en-GB"/>
        </w:rPr>
        <w:t>(</w:t>
      </w:r>
      <w:r w:rsidR="008F366B">
        <w:rPr>
          <w:rFonts w:ascii="Aptos" w:eastAsia="Aptos" w:hAnsi="Aptos" w:cs="Aptos"/>
          <w:i/>
          <w:iCs/>
          <w:lang w:val="en-GB"/>
        </w:rPr>
        <w:t>prefe</w:t>
      </w:r>
      <w:r w:rsidR="007A615B">
        <w:rPr>
          <w:rFonts w:ascii="Aptos" w:eastAsia="Aptos" w:hAnsi="Aptos" w:cs="Aptos"/>
          <w:i/>
          <w:iCs/>
          <w:lang w:val="en-GB"/>
        </w:rPr>
        <w:t>rred</w:t>
      </w:r>
      <w:r w:rsidR="007E3FA8">
        <w:rPr>
          <w:rFonts w:ascii="Aptos" w:eastAsia="Aptos" w:hAnsi="Aptos" w:cs="Aptos"/>
          <w:i/>
          <w:iCs/>
          <w:lang w:val="en-GB"/>
        </w:rPr>
        <w:t>)</w:t>
      </w:r>
      <w:r w:rsidRPr="611AE65A">
        <w:rPr>
          <w:rFonts w:ascii="Aptos" w:eastAsia="Aptos" w:hAnsi="Aptos" w:cs="Aptos"/>
          <w:i/>
          <w:iCs/>
          <w:lang w:val="en-GB"/>
        </w:rPr>
        <w:t>: Use the fair value, if available, and compare it with the Damodaran value.</w:t>
      </w:r>
    </w:p>
    <w:p w14:paraId="2EDEEAE1" w14:textId="0E9AB3AC" w:rsidR="4F0A5724" w:rsidRDefault="4F0A5724" w:rsidP="2C5E446E">
      <w:pPr>
        <w:rPr>
          <w:rFonts w:ascii="Aptos" w:eastAsia="Aptos" w:hAnsi="Aptos" w:cs="Aptos"/>
          <w:i/>
          <w:iCs/>
          <w:lang w:val="en-GB"/>
        </w:rPr>
      </w:pPr>
      <w:r w:rsidRPr="611AE65A">
        <w:rPr>
          <w:rFonts w:ascii="Aptos" w:eastAsia="Aptos" w:hAnsi="Aptos" w:cs="Aptos"/>
          <w:i/>
          <w:iCs/>
          <w:lang w:val="en-GB"/>
        </w:rPr>
        <w:t xml:space="preserve">Option 2: Take the average of the book value and the Damodaran industry value. </w:t>
      </w:r>
      <w:r w:rsidRPr="6AD63290">
        <w:rPr>
          <w:rFonts w:ascii="Aptos" w:eastAsia="Aptos" w:hAnsi="Aptos" w:cs="Aptos"/>
          <w:i/>
          <w:iCs/>
          <w:lang w:val="en-GB"/>
        </w:rPr>
        <w:t xml:space="preserve">Market Debt / (Debt + Equity) </w:t>
      </w:r>
      <w:r w:rsidR="00F971F4" w:rsidRPr="6AD63290">
        <w:rPr>
          <w:rFonts w:ascii="Aptos" w:eastAsia="Aptos" w:hAnsi="Aptos" w:cs="Aptos"/>
          <w:i/>
          <w:iCs/>
          <w:lang w:val="en-GB"/>
        </w:rPr>
        <w:t>–</w:t>
      </w:r>
      <w:r w:rsidRPr="6AD63290">
        <w:rPr>
          <w:rFonts w:ascii="Aptos" w:eastAsia="Aptos" w:hAnsi="Aptos" w:cs="Aptos"/>
          <w:i/>
          <w:iCs/>
          <w:lang w:val="en-GB"/>
        </w:rPr>
        <w:t xml:space="preserve"> </w:t>
      </w:r>
      <w:r w:rsidR="00F971F4" w:rsidRPr="6AD63290">
        <w:rPr>
          <w:rFonts w:ascii="Aptos" w:eastAsia="Aptos" w:hAnsi="Aptos" w:cs="Aptos"/>
          <w:i/>
          <w:iCs/>
          <w:lang w:val="en-GB"/>
        </w:rPr>
        <w:t>(</w:t>
      </w:r>
      <w:hyperlink r:id="rId7">
        <w:r w:rsidR="00515E64" w:rsidRPr="6AD63290">
          <w:rPr>
            <w:rStyle w:val="Hyperlink"/>
            <w:rFonts w:ascii="Aptos" w:eastAsia="Aptos" w:hAnsi="Aptos" w:cs="Aptos"/>
            <w:i/>
            <w:iCs/>
            <w:lang w:val="en-GB"/>
          </w:rPr>
          <w:t>https://pages.stern.nyu.edu/~adamodar/pc/datasets/dbtfundEurope.xls</w:t>
        </w:r>
      </w:hyperlink>
      <w:r w:rsidR="001C1186" w:rsidRPr="6AD63290">
        <w:rPr>
          <w:rFonts w:ascii="Aptos" w:eastAsia="Aptos" w:hAnsi="Aptos" w:cs="Aptos"/>
          <w:i/>
          <w:iCs/>
          <w:lang w:val="en-GB"/>
        </w:rPr>
        <w:t>)</w:t>
      </w:r>
    </w:p>
    <w:p w14:paraId="6972650E" w14:textId="51A6462E" w:rsidR="00515E64" w:rsidRDefault="00515E64" w:rsidP="2C5E446E">
      <w:pPr>
        <w:rPr>
          <w:rFonts w:ascii="Aptos" w:eastAsia="Aptos" w:hAnsi="Aptos" w:cs="Aptos"/>
          <w:i/>
          <w:iCs/>
          <w:lang w:val="en-GB"/>
        </w:rPr>
      </w:pPr>
      <w:r>
        <w:rPr>
          <w:rFonts w:ascii="Aptos" w:eastAsia="Aptos" w:hAnsi="Aptos" w:cs="Aptos"/>
          <w:i/>
          <w:iCs/>
          <w:lang w:val="en-GB"/>
        </w:rPr>
        <w:t>Op</w:t>
      </w:r>
      <w:r w:rsidR="00417D15">
        <w:rPr>
          <w:rFonts w:ascii="Aptos" w:eastAsia="Aptos" w:hAnsi="Aptos" w:cs="Aptos"/>
          <w:i/>
          <w:iCs/>
          <w:lang w:val="en-GB"/>
        </w:rPr>
        <w:t xml:space="preserve">tion </w:t>
      </w:r>
      <w:r w:rsidR="000E487A">
        <w:rPr>
          <w:rFonts w:ascii="Aptos" w:eastAsia="Aptos" w:hAnsi="Aptos" w:cs="Aptos"/>
          <w:i/>
          <w:iCs/>
          <w:lang w:val="en-GB"/>
        </w:rPr>
        <w:t>3:</w:t>
      </w:r>
      <w:r w:rsidR="002B6A84">
        <w:rPr>
          <w:rFonts w:ascii="Aptos" w:eastAsia="Aptos" w:hAnsi="Aptos" w:cs="Aptos"/>
          <w:i/>
          <w:iCs/>
          <w:lang w:val="en-GB"/>
        </w:rPr>
        <w:t xml:space="preserve"> </w:t>
      </w:r>
      <w:r w:rsidR="00605322">
        <w:rPr>
          <w:rFonts w:ascii="Aptos" w:eastAsia="Aptos" w:hAnsi="Aptos" w:cs="Aptos"/>
          <w:i/>
          <w:iCs/>
          <w:lang w:val="en-GB"/>
        </w:rPr>
        <w:t>Tak</w:t>
      </w:r>
      <w:r w:rsidR="00604BF9">
        <w:rPr>
          <w:rFonts w:ascii="Aptos" w:eastAsia="Aptos" w:hAnsi="Aptos" w:cs="Aptos"/>
          <w:i/>
          <w:iCs/>
          <w:lang w:val="en-GB"/>
        </w:rPr>
        <w:t xml:space="preserve">e the </w:t>
      </w:r>
      <w:r w:rsidR="002C65FF">
        <w:rPr>
          <w:rFonts w:ascii="Aptos" w:eastAsia="Aptos" w:hAnsi="Aptos" w:cs="Aptos"/>
          <w:i/>
          <w:iCs/>
          <w:lang w:val="en-GB"/>
        </w:rPr>
        <w:t>value est</w:t>
      </w:r>
      <w:r w:rsidR="008D4D14">
        <w:rPr>
          <w:rFonts w:ascii="Aptos" w:eastAsia="Aptos" w:hAnsi="Aptos" w:cs="Aptos"/>
          <w:i/>
          <w:iCs/>
          <w:lang w:val="en-GB"/>
        </w:rPr>
        <w:t>imated</w:t>
      </w:r>
      <w:r w:rsidR="007701EC">
        <w:rPr>
          <w:rFonts w:ascii="Aptos" w:eastAsia="Aptos" w:hAnsi="Aptos" w:cs="Aptos"/>
          <w:i/>
          <w:iCs/>
          <w:lang w:val="en-GB"/>
        </w:rPr>
        <w:t xml:space="preserve"> </w:t>
      </w:r>
      <w:r w:rsidR="002851F0">
        <w:rPr>
          <w:rFonts w:ascii="Aptos" w:eastAsia="Aptos" w:hAnsi="Aptos" w:cs="Aptos"/>
          <w:i/>
          <w:iCs/>
          <w:lang w:val="en-GB"/>
        </w:rPr>
        <w:t>from</w:t>
      </w:r>
      <w:r w:rsidR="00382327">
        <w:rPr>
          <w:rFonts w:ascii="Aptos" w:eastAsia="Aptos" w:hAnsi="Aptos" w:cs="Aptos"/>
          <w:i/>
          <w:iCs/>
          <w:lang w:val="en-GB"/>
        </w:rPr>
        <w:t xml:space="preserve"> da</w:t>
      </w:r>
      <w:r w:rsidR="00893693">
        <w:rPr>
          <w:rFonts w:ascii="Aptos" w:eastAsia="Aptos" w:hAnsi="Aptos" w:cs="Aptos"/>
          <w:i/>
          <w:iCs/>
          <w:lang w:val="en-GB"/>
        </w:rPr>
        <w:t>t</w:t>
      </w:r>
      <w:r w:rsidR="00D541B5">
        <w:rPr>
          <w:rFonts w:ascii="Aptos" w:eastAsia="Aptos" w:hAnsi="Aptos" w:cs="Aptos"/>
          <w:i/>
          <w:iCs/>
          <w:lang w:val="en-GB"/>
        </w:rPr>
        <w:t>a vend</w:t>
      </w:r>
      <w:r w:rsidR="00664DD8">
        <w:rPr>
          <w:rFonts w:ascii="Aptos" w:eastAsia="Aptos" w:hAnsi="Aptos" w:cs="Aptos"/>
          <w:i/>
          <w:iCs/>
          <w:lang w:val="en-GB"/>
        </w:rPr>
        <w:t xml:space="preserve">ors </w:t>
      </w:r>
      <w:r w:rsidR="00582F66">
        <w:rPr>
          <w:rFonts w:ascii="Aptos" w:eastAsia="Aptos" w:hAnsi="Aptos" w:cs="Aptos"/>
          <w:i/>
          <w:iCs/>
          <w:lang w:val="en-GB"/>
        </w:rPr>
        <w:t xml:space="preserve">like </w:t>
      </w:r>
      <w:r w:rsidR="00F715BE">
        <w:rPr>
          <w:rFonts w:ascii="Aptos" w:eastAsia="Aptos" w:hAnsi="Aptos" w:cs="Aptos"/>
          <w:i/>
          <w:iCs/>
          <w:lang w:val="en-GB"/>
        </w:rPr>
        <w:t xml:space="preserve">Bloomberg and compare </w:t>
      </w:r>
      <w:r w:rsidR="009C1185">
        <w:rPr>
          <w:rFonts w:ascii="Aptos" w:eastAsia="Aptos" w:hAnsi="Aptos" w:cs="Aptos"/>
          <w:i/>
          <w:iCs/>
          <w:lang w:val="en-GB"/>
        </w:rPr>
        <w:t xml:space="preserve">with </w:t>
      </w:r>
      <w:r w:rsidR="004E07C9">
        <w:rPr>
          <w:rFonts w:ascii="Aptos" w:eastAsia="Aptos" w:hAnsi="Aptos" w:cs="Aptos"/>
          <w:i/>
          <w:iCs/>
          <w:lang w:val="en-GB"/>
        </w:rPr>
        <w:t>Damo</w:t>
      </w:r>
      <w:r w:rsidR="00713DE3">
        <w:rPr>
          <w:rFonts w:ascii="Aptos" w:eastAsia="Aptos" w:hAnsi="Aptos" w:cs="Aptos"/>
          <w:i/>
          <w:iCs/>
          <w:lang w:val="en-GB"/>
        </w:rPr>
        <w:t>d</w:t>
      </w:r>
      <w:r w:rsidR="00B808C2">
        <w:rPr>
          <w:rFonts w:ascii="Aptos" w:eastAsia="Aptos" w:hAnsi="Aptos" w:cs="Aptos"/>
          <w:i/>
          <w:iCs/>
          <w:lang w:val="en-GB"/>
        </w:rPr>
        <w:t>aran and</w:t>
      </w:r>
      <w:r w:rsidR="00D57B97">
        <w:rPr>
          <w:rFonts w:ascii="Aptos" w:eastAsia="Aptos" w:hAnsi="Aptos" w:cs="Aptos"/>
          <w:i/>
          <w:iCs/>
          <w:lang w:val="en-GB"/>
        </w:rPr>
        <w:t xml:space="preserve"> aver</w:t>
      </w:r>
      <w:r w:rsidR="00FF11B0">
        <w:rPr>
          <w:rFonts w:ascii="Aptos" w:eastAsia="Aptos" w:hAnsi="Aptos" w:cs="Aptos"/>
          <w:i/>
          <w:iCs/>
          <w:lang w:val="en-GB"/>
        </w:rPr>
        <w:t xml:space="preserve">age </w:t>
      </w:r>
      <w:r w:rsidR="00A019A7">
        <w:rPr>
          <w:rFonts w:ascii="Aptos" w:eastAsia="Aptos" w:hAnsi="Aptos" w:cs="Aptos"/>
          <w:i/>
          <w:iCs/>
          <w:lang w:val="en-GB"/>
        </w:rPr>
        <w:t>book</w:t>
      </w:r>
      <w:r w:rsidR="001B1164">
        <w:rPr>
          <w:rFonts w:ascii="Aptos" w:eastAsia="Aptos" w:hAnsi="Aptos" w:cs="Aptos"/>
          <w:i/>
          <w:iCs/>
          <w:lang w:val="en-GB"/>
        </w:rPr>
        <w:t xml:space="preserve"> valu</w:t>
      </w:r>
      <w:r w:rsidR="004B46C4">
        <w:rPr>
          <w:rFonts w:ascii="Aptos" w:eastAsia="Aptos" w:hAnsi="Aptos" w:cs="Aptos"/>
          <w:i/>
          <w:iCs/>
          <w:lang w:val="en-GB"/>
        </w:rPr>
        <w:t>e</w:t>
      </w:r>
      <w:r w:rsidR="00DA12A1">
        <w:rPr>
          <w:rFonts w:ascii="Aptos" w:eastAsia="Aptos" w:hAnsi="Aptos" w:cs="Aptos"/>
          <w:i/>
          <w:iCs/>
          <w:lang w:val="en-GB"/>
        </w:rPr>
        <w:t>.</w:t>
      </w:r>
    </w:p>
    <w:p w14:paraId="0E9C7F44" w14:textId="7C732C2B" w:rsidR="4F0A5724" w:rsidRDefault="4F0A5724" w:rsidP="2C5E446E">
      <w:pPr>
        <w:spacing w:before="240" w:after="240"/>
        <w:rPr>
          <w:rFonts w:ascii="Aptos" w:eastAsia="Aptos" w:hAnsi="Aptos" w:cs="Aptos"/>
          <w:i/>
          <w:iCs/>
          <w:lang w:val="en-GB"/>
        </w:rPr>
      </w:pPr>
      <w:r w:rsidRPr="611AE65A">
        <w:rPr>
          <w:rFonts w:ascii="Aptos" w:eastAsia="Aptos" w:hAnsi="Aptos" w:cs="Aptos"/>
          <w:i/>
          <w:iCs/>
          <w:lang w:val="en-GB"/>
        </w:rPr>
        <w:t xml:space="preserve">Option </w:t>
      </w:r>
      <w:r w:rsidR="00847978">
        <w:rPr>
          <w:rFonts w:ascii="Aptos" w:eastAsia="Aptos" w:hAnsi="Aptos" w:cs="Aptos"/>
          <w:i/>
          <w:iCs/>
          <w:lang w:val="en-GB"/>
        </w:rPr>
        <w:t>4</w:t>
      </w:r>
      <w:r w:rsidRPr="611AE65A">
        <w:rPr>
          <w:rFonts w:ascii="Aptos" w:eastAsia="Aptos" w:hAnsi="Aptos" w:cs="Aptos"/>
          <w:i/>
          <w:iCs/>
          <w:lang w:val="en-GB"/>
        </w:rPr>
        <w:t>: If bonds represent a marginal portion, the book value of debt is valid.</w:t>
      </w:r>
    </w:p>
    <w:p w14:paraId="0BF8C973" w14:textId="307A7F11" w:rsidR="00BB072E" w:rsidRDefault="00BB072E" w:rsidP="2C5E446E">
      <w:pPr>
        <w:spacing w:before="240" w:after="240"/>
        <w:rPr>
          <w:rFonts w:ascii="Aptos" w:eastAsia="Aptos" w:hAnsi="Aptos" w:cs="Aptos"/>
          <w:i/>
          <w:iCs/>
          <w:lang w:val="en-GB"/>
        </w:rPr>
      </w:pPr>
    </w:p>
    <w:p w14:paraId="032D7961" w14:textId="0DD6FEC7" w:rsidR="4F0A5724" w:rsidRDefault="4F0A5724">
      <w:pPr>
        <w:rPr>
          <w:rFonts w:hint="eastAsia"/>
        </w:rPr>
      </w:pPr>
      <w:r>
        <w:rPr>
          <w:noProof/>
        </w:rPr>
        <w:drawing>
          <wp:inline distT="0" distB="0" distL="0" distR="0" wp14:anchorId="01ACC7BD" wp14:editId="4054BCBA">
            <wp:extent cx="3229725" cy="2613108"/>
            <wp:effectExtent l="0" t="0" r="0" b="0"/>
            <wp:docPr id="255709201" name="drawing">
              <a:extLst xmlns:a="http://schemas.openxmlformats.org/drawingml/2006/main">
                <a:ext uri="{FF2B5EF4-FFF2-40B4-BE49-F238E27FC236}">
                  <a16:creationId xmlns:a16="http://schemas.microsoft.com/office/drawing/2014/main" id="{DEC4936C-EE06-4C04-BEF3-BE36445FB1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76971" name="Picture 1839976971"/>
                    <pic:cNvPicPr/>
                  </pic:nvPicPr>
                  <pic:blipFill>
                    <a:blip r:embed="rId8">
                      <a:extLst>
                        <a:ext uri="{28A0092B-C50C-407E-A947-70E740481C1C}">
                          <a14:useLocalDpi xmlns:a14="http://schemas.microsoft.com/office/drawing/2010/main"/>
                        </a:ext>
                      </a:extLst>
                    </a:blip>
                    <a:stretch>
                      <a:fillRect/>
                    </a:stretch>
                  </pic:blipFill>
                  <pic:spPr>
                    <a:xfrm>
                      <a:off x="0" y="0"/>
                      <a:ext cx="3229725" cy="2613108"/>
                    </a:xfrm>
                    <a:prstGeom prst="rect">
                      <a:avLst/>
                    </a:prstGeom>
                  </pic:spPr>
                </pic:pic>
              </a:graphicData>
            </a:graphic>
          </wp:inline>
        </w:drawing>
      </w:r>
    </w:p>
    <w:p w14:paraId="386AFA3C" w14:textId="4F3B2A3F" w:rsidR="69F4E486" w:rsidRDefault="69F4E486" w:rsidP="199C6F89">
      <w:pPr>
        <w:spacing w:after="0"/>
        <w:rPr>
          <w:rFonts w:hint="eastAsia"/>
          <w:b/>
          <w:bCs/>
          <w:color w:val="FF0000"/>
        </w:rPr>
      </w:pPr>
    </w:p>
    <w:p w14:paraId="3A4E5644" w14:textId="45EF8424" w:rsidR="0F0E95FC" w:rsidRDefault="4BCE58E1" w:rsidP="003C6849">
      <w:pPr>
        <w:pStyle w:val="ListParagraph"/>
        <w:numPr>
          <w:ilvl w:val="0"/>
          <w:numId w:val="28"/>
        </w:numPr>
        <w:spacing w:after="0"/>
        <w:rPr>
          <w:rFonts w:hint="eastAsia"/>
          <w:b/>
          <w:bCs/>
          <w:color w:val="FF0000"/>
        </w:rPr>
      </w:pPr>
      <w:r w:rsidRPr="46097AEB">
        <w:rPr>
          <w:b/>
          <w:bCs/>
          <w:color w:val="FF0000"/>
        </w:rPr>
        <w:t xml:space="preserve">STEP </w:t>
      </w:r>
      <w:r w:rsidRPr="78360F63">
        <w:rPr>
          <w:b/>
          <w:bCs/>
          <w:color w:val="FF0000"/>
        </w:rPr>
        <w:t xml:space="preserve">2: </w:t>
      </w:r>
      <w:r w:rsidR="0F0E95FC" w:rsidRPr="78360F63">
        <w:rPr>
          <w:b/>
          <w:bCs/>
          <w:color w:val="FF0000"/>
        </w:rPr>
        <w:t>WHICH</w:t>
      </w:r>
      <w:r w:rsidR="0F0E95FC" w:rsidRPr="1EF76CDF">
        <w:rPr>
          <w:b/>
          <w:bCs/>
          <w:color w:val="FF0000"/>
        </w:rPr>
        <w:t xml:space="preserve"> TYPE OF CASH FLOW TO USE?</w:t>
      </w:r>
    </w:p>
    <w:p w14:paraId="78154CF4" w14:textId="6B098DD2" w:rsidR="0F0E95FC" w:rsidRDefault="0F0E95FC" w:rsidP="01D04D8E">
      <w:pPr>
        <w:rPr>
          <w:rFonts w:hint="eastAsia"/>
        </w:rPr>
      </w:pPr>
      <w:r w:rsidRPr="01D04D8E">
        <w:t>Considering that we're not taking into account neither banks nor funds,</w:t>
      </w:r>
      <w:r w:rsidR="00D348D0">
        <w:t xml:space="preserve"> we </w:t>
      </w:r>
      <w:r w:rsidR="00346D29">
        <w:t>can e</w:t>
      </w:r>
      <w:r w:rsidR="008E3699">
        <w:t>xclu</w:t>
      </w:r>
      <w:r w:rsidR="00714A80">
        <w:t xml:space="preserve">de </w:t>
      </w:r>
      <w:r w:rsidR="008F05C4">
        <w:t>divide</w:t>
      </w:r>
      <w:r w:rsidR="00076DCA">
        <w:t>nds</w:t>
      </w:r>
      <w:r w:rsidR="004E77F3">
        <w:t xml:space="preserve"> a</w:t>
      </w:r>
      <w:r w:rsidR="00BE2DAA">
        <w:t>nd</w:t>
      </w:r>
      <w:r w:rsidRPr="01D04D8E">
        <w:t xml:space="preserve"> the two options are FCFF or FCFE. </w:t>
      </w:r>
    </w:p>
    <w:p w14:paraId="7B8DE7C1" w14:textId="50F4992D" w:rsidR="0F0E95FC" w:rsidRDefault="0F0E95FC" w:rsidP="003C6849">
      <w:pPr>
        <w:pStyle w:val="ListParagraph"/>
        <w:numPr>
          <w:ilvl w:val="0"/>
          <w:numId w:val="7"/>
        </w:numPr>
        <w:rPr>
          <w:rFonts w:hint="eastAsia"/>
        </w:rPr>
      </w:pPr>
      <w:r w:rsidRPr="01D04D8E">
        <w:t xml:space="preserve">If the </w:t>
      </w:r>
      <w:r w:rsidR="5C6FBB9E" w:rsidRPr="01D04D8E">
        <w:rPr>
          <w:rFonts w:ascii="Calibri" w:eastAsia="Calibri" w:hAnsi="Calibri" w:cs="Calibri"/>
          <w:b/>
          <w:bCs/>
        </w:rPr>
        <w:t>δ</w:t>
      </w:r>
      <w:r w:rsidR="5C6FBB9E" w:rsidRPr="01D04D8E">
        <w:rPr>
          <w:rFonts w:ascii="Calibri" w:eastAsia="Calibri" w:hAnsi="Calibri" w:cs="Calibri"/>
          <w:b/>
          <w:bCs/>
          <w:lang w:val="en-GB"/>
        </w:rPr>
        <w:t xml:space="preserve"> = D/(D + E)</w:t>
      </w:r>
      <w:r w:rsidRPr="01D04D8E">
        <w:t xml:space="preserve"> is stable over the years we choose </w:t>
      </w:r>
      <w:r w:rsidRPr="01D04D8E">
        <w:rPr>
          <w:b/>
          <w:bCs/>
        </w:rPr>
        <w:t>FCFE</w:t>
      </w:r>
    </w:p>
    <w:p w14:paraId="35FF3DE0" w14:textId="25494D71" w:rsidR="39174BF2" w:rsidRDefault="0F0E95FC" w:rsidP="003C6849">
      <w:pPr>
        <w:pStyle w:val="ListParagraph"/>
        <w:numPr>
          <w:ilvl w:val="0"/>
          <w:numId w:val="7"/>
        </w:numPr>
        <w:rPr>
          <w:rFonts w:hint="eastAsia"/>
          <w:b/>
          <w:bCs/>
        </w:rPr>
      </w:pPr>
      <w:r w:rsidRPr="01D04D8E">
        <w:t xml:space="preserve">If the </w:t>
      </w:r>
      <w:r w:rsidR="2D8A3E92" w:rsidRPr="01D04D8E">
        <w:rPr>
          <w:rFonts w:ascii="Calibri" w:eastAsia="Calibri" w:hAnsi="Calibri" w:cs="Calibri"/>
          <w:b/>
          <w:bCs/>
        </w:rPr>
        <w:t>δ</w:t>
      </w:r>
      <w:r w:rsidR="2D8A3E92" w:rsidRPr="01D04D8E">
        <w:rPr>
          <w:rFonts w:ascii="Calibri" w:eastAsia="Calibri" w:hAnsi="Calibri" w:cs="Calibri"/>
          <w:b/>
          <w:bCs/>
          <w:lang w:val="en-GB"/>
        </w:rPr>
        <w:t xml:space="preserve"> = D/(D + E)</w:t>
      </w:r>
      <w:r w:rsidRPr="01D04D8E">
        <w:t xml:space="preserve"> is not stable over the years we choose </w:t>
      </w:r>
      <w:r w:rsidRPr="01D04D8E">
        <w:rPr>
          <w:b/>
          <w:bCs/>
        </w:rPr>
        <w:t>FCFF</w:t>
      </w:r>
      <w:commentRangeStart w:id="0"/>
      <w:commentRangeStart w:id="1"/>
      <w:commentRangeEnd w:id="0"/>
      <w:r w:rsidR="105E226F">
        <w:rPr>
          <w:rStyle w:val="CommentReference"/>
          <w:rFonts w:hint="eastAsia"/>
          <w:b/>
          <w:bCs/>
          <w:sz w:val="24"/>
          <w:szCs w:val="24"/>
        </w:rPr>
        <w:commentReference w:id="0"/>
      </w:r>
      <w:commentRangeEnd w:id="1"/>
      <w:r w:rsidR="23ABAFC1">
        <w:rPr>
          <w:rStyle w:val="CommentReference"/>
          <w:rFonts w:hint="eastAsia"/>
          <w:b/>
          <w:bCs/>
          <w:sz w:val="24"/>
          <w:szCs w:val="24"/>
        </w:rPr>
        <w:commentReference w:id="1"/>
      </w:r>
    </w:p>
    <w:p w14:paraId="45CD8CA6" w14:textId="2238540C" w:rsidR="318CEF66" w:rsidRDefault="318CEF66" w:rsidP="01D04D8E">
      <w:pPr>
        <w:rPr>
          <w:rFonts w:hint="eastAsia"/>
        </w:rPr>
      </w:pPr>
      <w:r w:rsidRPr="01D04D8E">
        <w:t>FCFF = E</w:t>
      </w:r>
      <w:r w:rsidR="75610568" w:rsidRPr="01D04D8E">
        <w:t>BIT*(1-tax) - (CAPEX –D&amp;A) - Change NWC</w:t>
      </w:r>
    </w:p>
    <w:p w14:paraId="3DAF6B95" w14:textId="0B247D02" w:rsidR="318CEF66" w:rsidRDefault="318CEF66" w:rsidP="01D04D8E">
      <w:pPr>
        <w:rPr>
          <w:rFonts w:hint="eastAsia"/>
        </w:rPr>
      </w:pPr>
      <w:r w:rsidRPr="01D04D8E">
        <w:t>FCFE</w:t>
      </w:r>
      <w:r w:rsidR="4166E252" w:rsidRPr="01D04D8E">
        <w:t xml:space="preserve"> = NI - (CAPEX –D&amp;A) - Change NWC - (Debt repaid – New Debt) </w:t>
      </w:r>
    </w:p>
    <w:p w14:paraId="51245798" w14:textId="05A65139" w:rsidR="6AD095DD" w:rsidRPr="004A2A06" w:rsidRDefault="5E3719C6" w:rsidP="003C6849">
      <w:pPr>
        <w:pStyle w:val="ListParagraph"/>
        <w:numPr>
          <w:ilvl w:val="0"/>
          <w:numId w:val="5"/>
        </w:numPr>
        <w:rPr>
          <w:rFonts w:hint="eastAsia"/>
          <w:lang w:val="en-GB"/>
        </w:rPr>
      </w:pPr>
      <w:r w:rsidRPr="401FA2B3">
        <w:rPr>
          <w:b/>
          <w:bCs/>
          <w:lang w:val="en-GB"/>
        </w:rPr>
        <w:t xml:space="preserve">EBIT = </w:t>
      </w:r>
      <w:r w:rsidRPr="401FA2B3">
        <w:rPr>
          <w:lang w:val="en-GB"/>
        </w:rPr>
        <w:t>operating profit</w:t>
      </w:r>
      <w:r w:rsidR="26ED1EEE" w:rsidRPr="401FA2B3">
        <w:rPr>
          <w:b/>
          <w:bCs/>
          <w:vertAlign w:val="subscript"/>
          <w:lang w:val="en-GB"/>
        </w:rPr>
        <w:t>adj</w:t>
      </w:r>
      <w:r w:rsidR="63B40FA1" w:rsidRPr="401FA2B3">
        <w:rPr>
          <w:b/>
          <w:bCs/>
          <w:vertAlign w:val="subscript"/>
          <w:lang w:val="en-GB"/>
        </w:rPr>
        <w:t xml:space="preserve"> </w:t>
      </w:r>
      <w:r w:rsidRPr="401FA2B3">
        <w:rPr>
          <w:lang w:val="en-GB"/>
        </w:rPr>
        <w:t>(</w:t>
      </w:r>
      <w:r w:rsidR="63B40FA1" w:rsidRPr="401FA2B3">
        <w:rPr>
          <w:lang w:val="en-GB"/>
        </w:rPr>
        <w:t>annual report</w:t>
      </w:r>
      <w:r w:rsidRPr="401FA2B3">
        <w:rPr>
          <w:lang w:val="en-GB"/>
        </w:rPr>
        <w:t>)</w:t>
      </w:r>
      <w:r w:rsidR="3C9A9C8A" w:rsidRPr="401FA2B3">
        <w:rPr>
          <w:lang w:val="en-GB"/>
        </w:rPr>
        <w:t xml:space="preserve"> </w:t>
      </w:r>
      <w:r w:rsidR="21F049B6" w:rsidRPr="401FA2B3">
        <w:rPr>
          <w:lang w:val="en-GB"/>
        </w:rPr>
        <w:t>(use the adjusted, not the one in the IS</w:t>
      </w:r>
      <w:r w:rsidR="6227A977" w:rsidRPr="401FA2B3">
        <w:rPr>
          <w:lang w:val="en-GB"/>
        </w:rPr>
        <w:t>/P&amp;L</w:t>
      </w:r>
      <w:r w:rsidR="21F049B6" w:rsidRPr="401FA2B3">
        <w:rPr>
          <w:lang w:val="en-GB"/>
        </w:rPr>
        <w:t>)</w:t>
      </w:r>
      <w:r w:rsidR="3C9A9C8A" w:rsidRPr="401FA2B3">
        <w:rPr>
          <w:lang w:val="en-GB"/>
        </w:rPr>
        <w:t xml:space="preserve"> </w:t>
      </w:r>
      <w:r w:rsidR="7DCFFB27" w:rsidRPr="401FA2B3">
        <w:rPr>
          <w:rFonts w:ascii="Wingdings" w:eastAsia="Wingdings" w:hAnsi="Wingdings" w:cs="Wingdings"/>
          <w:lang w:val="en-GB"/>
        </w:rPr>
        <w:t>à</w:t>
      </w:r>
      <w:r w:rsidR="7DCFFB27" w:rsidRPr="401FA2B3">
        <w:rPr>
          <w:lang w:val="en-GB"/>
        </w:rPr>
        <w:t xml:space="preserve"> </w:t>
      </w:r>
      <w:r w:rsidR="23DBA02D" w:rsidRPr="401FA2B3">
        <w:rPr>
          <w:lang w:val="en-GB"/>
        </w:rPr>
        <w:t>tra</w:t>
      </w:r>
      <w:r w:rsidR="75E51AE9" w:rsidRPr="401FA2B3">
        <w:rPr>
          <w:lang w:val="en-GB"/>
        </w:rPr>
        <w:t>ilin</w:t>
      </w:r>
      <w:r w:rsidR="4A93BD4C" w:rsidRPr="401FA2B3">
        <w:rPr>
          <w:lang w:val="en-GB"/>
        </w:rPr>
        <w:t xml:space="preserve">g </w:t>
      </w:r>
      <w:r w:rsidR="641C73EA" w:rsidRPr="401FA2B3">
        <w:rPr>
          <w:rFonts w:ascii="Wingdings" w:eastAsia="Wingdings" w:hAnsi="Wingdings" w:cs="Wingdings"/>
          <w:lang w:val="en-GB"/>
        </w:rPr>
        <w:t>à</w:t>
      </w:r>
      <w:r w:rsidR="48C6FEEA" w:rsidRPr="401FA2B3">
        <w:rPr>
          <w:lang w:val="en-GB"/>
        </w:rPr>
        <w:t xml:space="preserve"> EBIT</w:t>
      </w:r>
      <w:r w:rsidR="48C6FEEA" w:rsidRPr="401FA2B3">
        <w:rPr>
          <w:vertAlign w:val="subscript"/>
          <w:lang w:val="en-GB"/>
        </w:rPr>
        <w:t>adj</w:t>
      </w:r>
      <w:r w:rsidR="0EE28D29" w:rsidRPr="401FA2B3">
        <w:rPr>
          <w:vertAlign w:val="subscript"/>
          <w:lang w:val="en-GB"/>
        </w:rPr>
        <w:t xml:space="preserve"> </w:t>
      </w:r>
      <w:r w:rsidR="47C1DA94" w:rsidRPr="401FA2B3">
        <w:rPr>
          <w:lang w:val="en-GB"/>
        </w:rPr>
        <w:t xml:space="preserve">= </w:t>
      </w:r>
      <w:r w:rsidR="04FD2035" w:rsidRPr="401FA2B3">
        <w:rPr>
          <w:lang w:val="en-GB"/>
        </w:rPr>
        <w:t>EBI</w:t>
      </w:r>
      <w:r w:rsidR="3016CFDC" w:rsidRPr="401FA2B3">
        <w:rPr>
          <w:lang w:val="en-GB"/>
        </w:rPr>
        <w:t>T</w:t>
      </w:r>
      <w:r w:rsidR="72C53EF3" w:rsidRPr="401FA2B3">
        <w:rPr>
          <w:vertAlign w:val="subscript"/>
          <w:lang w:val="en-GB"/>
        </w:rPr>
        <w:t>2025</w:t>
      </w:r>
      <w:r w:rsidR="0DD2C1BA" w:rsidRPr="401FA2B3">
        <w:rPr>
          <w:vertAlign w:val="subscript"/>
          <w:lang w:val="en-GB"/>
        </w:rPr>
        <w:t xml:space="preserve"> adj</w:t>
      </w:r>
      <w:r w:rsidR="6AB7373E" w:rsidRPr="401FA2B3">
        <w:rPr>
          <w:lang w:val="en-GB"/>
        </w:rPr>
        <w:t xml:space="preserve"> </w:t>
      </w:r>
      <w:r w:rsidR="1F295CD7" w:rsidRPr="401FA2B3">
        <w:rPr>
          <w:lang w:val="en-GB"/>
        </w:rPr>
        <w:t>–</w:t>
      </w:r>
      <w:r w:rsidR="3A0D0C5E" w:rsidRPr="401FA2B3">
        <w:rPr>
          <w:lang w:val="en-GB"/>
        </w:rPr>
        <w:t xml:space="preserve"> </w:t>
      </w:r>
      <w:r w:rsidR="7EDF4939" w:rsidRPr="401FA2B3">
        <w:rPr>
          <w:lang w:val="en-GB"/>
        </w:rPr>
        <w:t>EBIT</w:t>
      </w:r>
      <w:r w:rsidR="1F295CD7" w:rsidRPr="401FA2B3">
        <w:rPr>
          <w:vertAlign w:val="subscript"/>
          <w:lang w:val="en-GB"/>
        </w:rPr>
        <w:t>Q1</w:t>
      </w:r>
      <w:r w:rsidR="3C6A718D" w:rsidRPr="401FA2B3">
        <w:rPr>
          <w:vertAlign w:val="subscript"/>
          <w:lang w:val="en-GB"/>
        </w:rPr>
        <w:t xml:space="preserve"> </w:t>
      </w:r>
      <w:r w:rsidR="0DE842E2" w:rsidRPr="401FA2B3">
        <w:rPr>
          <w:vertAlign w:val="subscript"/>
          <w:lang w:val="en-GB"/>
        </w:rPr>
        <w:t>2</w:t>
      </w:r>
      <w:r w:rsidR="565EF23C" w:rsidRPr="401FA2B3">
        <w:rPr>
          <w:vertAlign w:val="subscript"/>
          <w:lang w:val="en-GB"/>
        </w:rPr>
        <w:t>02</w:t>
      </w:r>
      <w:r w:rsidR="4C80E91C" w:rsidRPr="401FA2B3">
        <w:rPr>
          <w:vertAlign w:val="subscript"/>
          <w:lang w:val="en-GB"/>
        </w:rPr>
        <w:t>5</w:t>
      </w:r>
      <w:r w:rsidR="2F0C4309" w:rsidRPr="401FA2B3">
        <w:rPr>
          <w:vertAlign w:val="subscript"/>
          <w:lang w:val="en-GB"/>
        </w:rPr>
        <w:t xml:space="preserve"> </w:t>
      </w:r>
      <w:r w:rsidR="2F0C4309" w:rsidRPr="401FA2B3">
        <w:rPr>
          <w:lang w:val="en-GB"/>
        </w:rPr>
        <w:t>+</w:t>
      </w:r>
      <w:r w:rsidR="545456B8" w:rsidRPr="401FA2B3">
        <w:rPr>
          <w:lang w:val="en-GB"/>
        </w:rPr>
        <w:t xml:space="preserve"> EBIT</w:t>
      </w:r>
      <w:r w:rsidR="451327FA" w:rsidRPr="401FA2B3">
        <w:rPr>
          <w:vertAlign w:val="subscript"/>
          <w:lang w:val="en-GB"/>
        </w:rPr>
        <w:t>Q1</w:t>
      </w:r>
      <w:r w:rsidR="14336D2E" w:rsidRPr="401FA2B3">
        <w:rPr>
          <w:vertAlign w:val="subscript"/>
          <w:lang w:val="en-GB"/>
        </w:rPr>
        <w:t xml:space="preserve"> </w:t>
      </w:r>
      <w:r w:rsidR="075066C1" w:rsidRPr="401FA2B3">
        <w:rPr>
          <w:vertAlign w:val="subscript"/>
          <w:lang w:val="en-GB"/>
        </w:rPr>
        <w:t>2026</w:t>
      </w:r>
      <w:r w:rsidR="0867556F" w:rsidRPr="401FA2B3">
        <w:rPr>
          <w:vertAlign w:val="subscript"/>
          <w:lang w:val="en-GB"/>
        </w:rPr>
        <w:t xml:space="preserve"> </w:t>
      </w:r>
    </w:p>
    <w:p w14:paraId="25D3C8DC" w14:textId="5772B9C6" w:rsidR="004A2A06" w:rsidRPr="0056575C" w:rsidRDefault="3D7CDE0F" w:rsidP="003C6849">
      <w:pPr>
        <w:pStyle w:val="ListParagraph"/>
        <w:numPr>
          <w:ilvl w:val="0"/>
          <w:numId w:val="5"/>
        </w:numPr>
        <w:rPr>
          <w:rFonts w:hint="eastAsia"/>
          <w:vertAlign w:val="subscript"/>
          <w:lang w:val="en-GB"/>
        </w:rPr>
      </w:pPr>
      <w:r w:rsidRPr="401FA2B3">
        <w:rPr>
          <w:b/>
          <w:bCs/>
          <w:lang w:val="en-GB"/>
        </w:rPr>
        <w:t xml:space="preserve">NI = </w:t>
      </w:r>
      <w:r w:rsidR="75A8BD1B" w:rsidRPr="401FA2B3">
        <w:rPr>
          <w:lang w:val="en-GB"/>
        </w:rPr>
        <w:t>net</w:t>
      </w:r>
      <w:r w:rsidR="75A8BD1B" w:rsidRPr="401FA2B3">
        <w:rPr>
          <w:b/>
          <w:bCs/>
          <w:lang w:val="en-GB"/>
        </w:rPr>
        <w:t xml:space="preserve"> </w:t>
      </w:r>
      <w:r w:rsidR="75A8BD1B" w:rsidRPr="401FA2B3">
        <w:rPr>
          <w:lang w:val="en-GB"/>
        </w:rPr>
        <w:t>earnings</w:t>
      </w:r>
      <w:r w:rsidRPr="401FA2B3">
        <w:rPr>
          <w:vertAlign w:val="subscript"/>
          <w:lang w:val="en-GB"/>
        </w:rPr>
        <w:t xml:space="preserve">adj </w:t>
      </w:r>
      <w:r w:rsidRPr="401FA2B3">
        <w:rPr>
          <w:lang w:val="en-GB"/>
        </w:rPr>
        <w:t xml:space="preserve">(annual report) </w:t>
      </w:r>
      <w:r w:rsidR="21F049B6" w:rsidRPr="401FA2B3">
        <w:rPr>
          <w:lang w:val="en-GB"/>
        </w:rPr>
        <w:t>(</w:t>
      </w:r>
      <w:commentRangeStart w:id="2"/>
      <w:r w:rsidR="21F049B6" w:rsidRPr="401FA2B3">
        <w:rPr>
          <w:lang w:val="en-GB"/>
        </w:rPr>
        <w:t>use the adjusted</w:t>
      </w:r>
      <w:commentRangeEnd w:id="2"/>
      <w:r w:rsidRPr="401FA2B3">
        <w:rPr>
          <w:rStyle w:val="CommentReference"/>
          <w:sz w:val="24"/>
          <w:szCs w:val="24"/>
          <w:lang w:val="en-GB"/>
        </w:rPr>
        <w:commentReference w:id="2"/>
      </w:r>
      <w:r w:rsidR="21F049B6" w:rsidRPr="401FA2B3">
        <w:rPr>
          <w:lang w:val="en-GB"/>
        </w:rPr>
        <w:t>, not the one in the IS</w:t>
      </w:r>
      <w:r w:rsidR="6227A977" w:rsidRPr="401FA2B3">
        <w:rPr>
          <w:lang w:val="en-GB"/>
        </w:rPr>
        <w:t>/P&amp;L</w:t>
      </w:r>
      <w:r w:rsidR="21F049B6" w:rsidRPr="401FA2B3">
        <w:rPr>
          <w:lang w:val="en-GB"/>
        </w:rPr>
        <w:t>)</w:t>
      </w:r>
      <w:r w:rsidRPr="401FA2B3">
        <w:rPr>
          <w:lang w:val="en-GB"/>
        </w:rPr>
        <w:t xml:space="preserve"> </w:t>
      </w:r>
      <w:r w:rsidRPr="401FA2B3">
        <w:rPr>
          <w:rFonts w:ascii="Wingdings" w:eastAsia="Wingdings" w:hAnsi="Wingdings" w:cs="Wingdings"/>
          <w:lang w:val="en-GB"/>
        </w:rPr>
        <w:t>à</w:t>
      </w:r>
      <w:r w:rsidRPr="401FA2B3">
        <w:rPr>
          <w:lang w:val="en-GB"/>
        </w:rPr>
        <w:t xml:space="preserve"> trailing </w:t>
      </w:r>
      <w:r w:rsidRPr="018CA363">
        <w:rPr>
          <w:rFonts w:ascii="Wingdings" w:eastAsia="Wingdings" w:hAnsi="Wingdings" w:cs="Wingdings"/>
          <w:lang w:val="en-GB"/>
        </w:rPr>
        <w:t>à</w:t>
      </w:r>
      <w:r w:rsidRPr="401FA2B3">
        <w:rPr>
          <w:lang w:val="en-GB"/>
        </w:rPr>
        <w:t xml:space="preserve"> NI</w:t>
      </w:r>
      <w:r w:rsidRPr="401FA2B3">
        <w:rPr>
          <w:vertAlign w:val="subscript"/>
          <w:lang w:val="en-GB"/>
        </w:rPr>
        <w:t xml:space="preserve">adj </w:t>
      </w:r>
      <w:r w:rsidRPr="401FA2B3">
        <w:rPr>
          <w:lang w:val="en-GB"/>
        </w:rPr>
        <w:t>= NI</w:t>
      </w:r>
      <w:r w:rsidRPr="401FA2B3">
        <w:rPr>
          <w:vertAlign w:val="subscript"/>
          <w:lang w:val="en-GB"/>
        </w:rPr>
        <w:t>2025</w:t>
      </w:r>
      <w:r w:rsidR="2DBA9A99" w:rsidRPr="401FA2B3">
        <w:rPr>
          <w:vertAlign w:val="subscript"/>
          <w:lang w:val="en-GB"/>
        </w:rPr>
        <w:t xml:space="preserve"> ad</w:t>
      </w:r>
      <w:r w:rsidR="796D9154" w:rsidRPr="401FA2B3">
        <w:rPr>
          <w:vertAlign w:val="subscript"/>
          <w:lang w:val="en-GB"/>
        </w:rPr>
        <w:t>j</w:t>
      </w:r>
      <w:r w:rsidRPr="401FA2B3">
        <w:rPr>
          <w:lang w:val="en-GB"/>
        </w:rPr>
        <w:t xml:space="preserve"> – NI</w:t>
      </w:r>
      <w:r w:rsidRPr="401FA2B3">
        <w:rPr>
          <w:vertAlign w:val="subscript"/>
          <w:lang w:val="en-GB"/>
        </w:rPr>
        <w:t xml:space="preserve">Q1 2025 </w:t>
      </w:r>
      <w:r w:rsidRPr="401FA2B3">
        <w:rPr>
          <w:lang w:val="en-GB"/>
        </w:rPr>
        <w:t>+ NI</w:t>
      </w:r>
      <w:r w:rsidRPr="401FA2B3">
        <w:rPr>
          <w:vertAlign w:val="subscript"/>
          <w:lang w:val="en-GB"/>
        </w:rPr>
        <w:t xml:space="preserve">Q1 2026 </w:t>
      </w:r>
    </w:p>
    <w:p w14:paraId="019F9BE2" w14:textId="2E936A22" w:rsidR="55151774" w:rsidRDefault="7A0AD1B9" w:rsidP="55151774">
      <w:pPr>
        <w:spacing w:before="240" w:after="240"/>
        <w:rPr>
          <w:rFonts w:ascii="Aptos" w:eastAsia="Aptos" w:hAnsi="Aptos" w:cs="Aptos"/>
          <w:i/>
          <w:iCs/>
          <w:lang w:val="en-GB"/>
        </w:rPr>
      </w:pPr>
      <w:r w:rsidRPr="5F849E78">
        <w:rPr>
          <w:rFonts w:ascii="Aptos" w:eastAsia="Aptos" w:hAnsi="Aptos" w:cs="Aptos"/>
          <w:i/>
          <w:iCs/>
          <w:lang w:val="en-GB"/>
        </w:rPr>
        <w:t>N.B.  Use adjusted EBIT directly as the operating profit measure, and specify how it differs from reported EBIT. List each adjustment that reconciles the two figures (e.g., restructuring costs, impairments, gains or losses on disposals), taking the amounts from the company’s own reconciliation in the annual report.</w:t>
      </w:r>
    </w:p>
    <w:p w14:paraId="3CF3FEC1" w14:textId="22CC8752" w:rsidR="0056575C" w:rsidRPr="00765715" w:rsidRDefault="00293523" w:rsidP="009A76F5">
      <w:pPr>
        <w:ind w:left="360"/>
        <w:rPr>
          <w:rFonts w:hint="eastAsia"/>
        </w:rPr>
      </w:pPr>
      <w:r w:rsidRPr="01D04D8E">
        <w:t xml:space="preserve">NI we need to consider the </w:t>
      </w:r>
      <w:r w:rsidR="004C2C53">
        <w:t>ne</w:t>
      </w:r>
      <w:r w:rsidR="008E64C7">
        <w:t>t incom</w:t>
      </w:r>
      <w:r w:rsidR="008A42C8">
        <w:t>e from</w:t>
      </w:r>
      <w:r w:rsidR="00E92D5C">
        <w:t xml:space="preserve"> the </w:t>
      </w:r>
      <w:r w:rsidRPr="01D04D8E">
        <w:t xml:space="preserve">group </w:t>
      </w:r>
      <w:r w:rsidR="00781EC0">
        <w:t>(</w:t>
      </w:r>
      <w:r w:rsidR="00624B4F">
        <w:t>NOT</w:t>
      </w:r>
      <w:r w:rsidRPr="01D04D8E">
        <w:t xml:space="preserve"> just the </w:t>
      </w:r>
      <w:r w:rsidR="00C804C7">
        <w:t xml:space="preserve">net </w:t>
      </w:r>
      <w:r w:rsidR="00E7738E">
        <w:t xml:space="preserve">income </w:t>
      </w:r>
      <w:r w:rsidRPr="01D04D8E">
        <w:t>attributable to shareholders</w:t>
      </w:r>
      <w:r w:rsidR="000B77D0">
        <w:t>/</w:t>
      </w:r>
      <w:r w:rsidR="00B12B16">
        <w:t xml:space="preserve">owners </w:t>
      </w:r>
      <w:r w:rsidR="00C066A8">
        <w:t>of th</w:t>
      </w:r>
      <w:r w:rsidR="00326E1D">
        <w:t>e par</w:t>
      </w:r>
      <w:r w:rsidR="00E1602A">
        <w:t>ent</w:t>
      </w:r>
      <w:r w:rsidR="00541FD7">
        <w:t>)</w:t>
      </w:r>
    </w:p>
    <w:p w14:paraId="6CFF4AB0" w14:textId="265B40B3" w:rsidR="6AD095DD" w:rsidRDefault="6AD095DD" w:rsidP="003C6849">
      <w:pPr>
        <w:pStyle w:val="ListParagraph"/>
        <w:numPr>
          <w:ilvl w:val="0"/>
          <w:numId w:val="5"/>
        </w:numPr>
        <w:rPr>
          <w:rFonts w:hint="eastAsia"/>
        </w:rPr>
      </w:pPr>
      <w:r w:rsidRPr="01D04D8E">
        <w:rPr>
          <w:b/>
          <w:bCs/>
        </w:rPr>
        <w:t xml:space="preserve">Tax rate </w:t>
      </w:r>
      <w:r w:rsidRPr="01D04D8E">
        <w:t>= taxes / earnings before taxes (</w:t>
      </w:r>
      <w:r w:rsidR="20E1F6C1">
        <w:t>IS/</w:t>
      </w:r>
      <w:r>
        <w:t>P</w:t>
      </w:r>
      <w:r w:rsidRPr="01D04D8E">
        <w:t>&amp;L)</w:t>
      </w:r>
      <w:r w:rsidR="006F37B6">
        <w:t xml:space="preserve">. </w:t>
      </w:r>
      <w:r w:rsidR="000306F0">
        <w:t>(</w:t>
      </w:r>
      <w:r w:rsidR="00D61962">
        <w:t xml:space="preserve">We </w:t>
      </w:r>
      <w:r w:rsidR="009165DF">
        <w:t>obtain</w:t>
      </w:r>
      <w:r w:rsidR="00DC00F6">
        <w:t xml:space="preserve"> th</w:t>
      </w:r>
      <w:r w:rsidR="00164172">
        <w:t>e e</w:t>
      </w:r>
      <w:r w:rsidR="00A56E9A">
        <w:t>ffectiv</w:t>
      </w:r>
      <w:r w:rsidR="000F4185">
        <w:t xml:space="preserve">e tax </w:t>
      </w:r>
      <w:r w:rsidR="002A3FBC">
        <w:t>rate a</w:t>
      </w:r>
      <w:r w:rsidR="00664934">
        <w:t xml:space="preserve">nd </w:t>
      </w:r>
      <w:r w:rsidR="00E80634">
        <w:t xml:space="preserve">we </w:t>
      </w:r>
      <w:r w:rsidR="00184EE0">
        <w:t>compar</w:t>
      </w:r>
      <w:r w:rsidR="00301064">
        <w:t>e it w</w:t>
      </w:r>
      <w:r w:rsidR="00351ADF">
        <w:t>ith p</w:t>
      </w:r>
      <w:r w:rsidR="00B42720">
        <w:t>re</w:t>
      </w:r>
      <w:r w:rsidR="00660F67">
        <w:t>vious</w:t>
      </w:r>
      <w:r w:rsidR="00C76653">
        <w:t xml:space="preserve"> </w:t>
      </w:r>
      <w:r w:rsidR="00E45B3A">
        <w:t xml:space="preserve">years </w:t>
      </w:r>
      <w:r w:rsidR="001927A0">
        <w:t>values</w:t>
      </w:r>
      <w:r w:rsidR="005774E1">
        <w:t xml:space="preserve"> to</w:t>
      </w:r>
      <w:r w:rsidR="000B3B59">
        <w:t xml:space="preserve"> </w:t>
      </w:r>
      <w:r w:rsidR="00FF3D20">
        <w:t>unde</w:t>
      </w:r>
      <w:r w:rsidR="00287366">
        <w:t>rst</w:t>
      </w:r>
      <w:r w:rsidR="005118AC">
        <w:t xml:space="preserve">and if </w:t>
      </w:r>
      <w:r w:rsidR="00D82C0A">
        <w:t xml:space="preserve">it </w:t>
      </w:r>
      <w:r w:rsidR="00693D09">
        <w:t xml:space="preserve">is </w:t>
      </w:r>
      <w:r w:rsidR="00E4519E">
        <w:t>st</w:t>
      </w:r>
      <w:r w:rsidR="008073FA">
        <w:t>abl</w:t>
      </w:r>
      <w:r w:rsidR="00114885">
        <w:t>e</w:t>
      </w:r>
      <w:r w:rsidR="00BA4531">
        <w:t>. A</w:t>
      </w:r>
      <w:r w:rsidR="00337B84">
        <w:t>fte</w:t>
      </w:r>
      <w:r w:rsidR="004D6C89">
        <w:t xml:space="preserve">r it </w:t>
      </w:r>
      <w:r w:rsidR="00A338C4">
        <w:t>we compa</w:t>
      </w:r>
      <w:r w:rsidR="00EA5D64">
        <w:t>re i</w:t>
      </w:r>
      <w:r w:rsidR="003550F6">
        <w:t>t wi</w:t>
      </w:r>
      <w:r w:rsidR="00EC2FDE">
        <w:t>th</w:t>
      </w:r>
      <w:r w:rsidR="002E371E">
        <w:t xml:space="preserve"> the </w:t>
      </w:r>
      <w:r w:rsidR="00CD35D8">
        <w:t>tax r</w:t>
      </w:r>
      <w:r w:rsidR="006F41D2">
        <w:t xml:space="preserve">ate of the </w:t>
      </w:r>
      <w:r w:rsidR="003F7828">
        <w:t>country</w:t>
      </w:r>
      <w:r w:rsidR="004534F0">
        <w:t>, so t</w:t>
      </w:r>
      <w:r w:rsidR="005976E2">
        <w:t xml:space="preserve">he </w:t>
      </w:r>
      <w:r w:rsidR="003028C4">
        <w:t>marg</w:t>
      </w:r>
      <w:r w:rsidR="00D43C64">
        <w:t>inal</w:t>
      </w:r>
      <w:r w:rsidR="00571B07">
        <w:t xml:space="preserve"> </w:t>
      </w:r>
      <w:r w:rsidR="005B6111">
        <w:t xml:space="preserve">tax </w:t>
      </w:r>
      <w:r w:rsidR="003747F0">
        <w:t>rate</w:t>
      </w:r>
      <w:r w:rsidR="006860FE">
        <w:t>)</w:t>
      </w:r>
    </w:p>
    <w:p w14:paraId="6722FD51" w14:textId="77777777" w:rsidR="00C91EDE" w:rsidRDefault="00C91EDE" w:rsidP="005C3DD1">
      <w:pPr>
        <w:ind w:left="360"/>
        <w:rPr>
          <w:rFonts w:hint="eastAsia"/>
        </w:rPr>
      </w:pPr>
    </w:p>
    <w:p w14:paraId="3DA96062" w14:textId="6358F7B0" w:rsidR="6AD095DD" w:rsidRDefault="0EAF1F56" w:rsidP="003C6849">
      <w:pPr>
        <w:pStyle w:val="ListParagraph"/>
        <w:numPr>
          <w:ilvl w:val="0"/>
          <w:numId w:val="5"/>
        </w:numPr>
        <w:rPr>
          <w:rFonts w:hint="eastAsia"/>
        </w:rPr>
      </w:pPr>
      <w:r w:rsidRPr="401FA2B3">
        <w:rPr>
          <w:b/>
          <w:bCs/>
        </w:rPr>
        <w:t>NET CAPITAL EXPENDITURE</w:t>
      </w:r>
      <w:r w:rsidR="47D1BA90" w:rsidRPr="401FA2B3">
        <w:rPr>
          <w:b/>
          <w:bCs/>
          <w:vertAlign w:val="subscript"/>
        </w:rPr>
        <w:t>t</w:t>
      </w:r>
      <w:r>
        <w:t xml:space="preserve"> </w:t>
      </w:r>
      <w:r w:rsidR="7E209818">
        <w:t xml:space="preserve">= </w:t>
      </w:r>
      <w:r w:rsidR="5E3719C6">
        <w:t>CAPEX</w:t>
      </w:r>
      <w:r w:rsidR="230C0BAF">
        <w:t>*</w:t>
      </w:r>
      <w:r w:rsidR="5E3719C6">
        <w:t xml:space="preserve"> </w:t>
      </w:r>
      <w:r w:rsidR="7E209818">
        <w:t xml:space="preserve">- </w:t>
      </w:r>
      <w:r w:rsidR="5E3719C6">
        <w:t xml:space="preserve">D&amp;A </w:t>
      </w:r>
      <w:r w:rsidR="6ED7B328">
        <w:t>cons</w:t>
      </w:r>
    </w:p>
    <w:p w14:paraId="1822AD54" w14:textId="48DBE00F" w:rsidR="00062FA8" w:rsidRDefault="00605519" w:rsidP="003C6849">
      <w:pPr>
        <w:pStyle w:val="ListParagraph"/>
        <w:numPr>
          <w:ilvl w:val="0"/>
          <w:numId w:val="5"/>
        </w:numPr>
        <w:rPr>
          <w:rFonts w:hint="eastAsia"/>
        </w:rPr>
      </w:pPr>
      <w:r w:rsidRPr="00260747">
        <w:rPr>
          <w:b/>
          <w:bCs/>
        </w:rPr>
        <w:t>NET CAPITAL EXPENDITURE</w:t>
      </w:r>
      <w:r w:rsidR="00AB00C3">
        <w:rPr>
          <w:b/>
          <w:bCs/>
          <w:vertAlign w:val="subscript"/>
        </w:rPr>
        <w:t>t-</w:t>
      </w:r>
      <w:r w:rsidR="00235763">
        <w:rPr>
          <w:b/>
          <w:bCs/>
          <w:vertAlign w:val="subscript"/>
        </w:rPr>
        <w:t>1</w:t>
      </w:r>
      <w:r>
        <w:t xml:space="preserve"> = </w:t>
      </w:r>
      <w:r w:rsidRPr="01D04D8E">
        <w:t>CAPEX</w:t>
      </w:r>
      <w:r>
        <w:t>*</w:t>
      </w:r>
      <w:r w:rsidRPr="01D04D8E">
        <w:t xml:space="preserve"> </w:t>
      </w:r>
      <w:r>
        <w:t xml:space="preserve">- </w:t>
      </w:r>
      <w:r w:rsidRPr="01D04D8E">
        <w:t xml:space="preserve">D&amp;A </w:t>
      </w:r>
      <w:r>
        <w:t>cons</w:t>
      </w:r>
    </w:p>
    <w:p w14:paraId="1C81B825" w14:textId="05D4785D" w:rsidR="51D6B4C4" w:rsidRDefault="4E20D8A8" w:rsidP="003C6849">
      <w:pPr>
        <w:pStyle w:val="ListParagraph"/>
        <w:numPr>
          <w:ilvl w:val="0"/>
          <w:numId w:val="5"/>
        </w:numPr>
        <w:rPr>
          <w:rFonts w:hint="eastAsia"/>
        </w:rPr>
      </w:pPr>
      <w:r w:rsidRPr="7E4B1144">
        <w:rPr>
          <w:b/>
          <w:bCs/>
        </w:rPr>
        <w:t>NET CAPITAL EXPENDITURE</w:t>
      </w:r>
      <w:r w:rsidRPr="225B683F">
        <w:rPr>
          <w:b/>
          <w:bCs/>
        </w:rPr>
        <w:t xml:space="preserve"> </w:t>
      </w:r>
      <w:r w:rsidRPr="54193C3F">
        <w:rPr>
          <w:b/>
          <w:bCs/>
        </w:rPr>
        <w:t xml:space="preserve">/ </w:t>
      </w:r>
      <w:r w:rsidRPr="3DC3F0FD">
        <w:rPr>
          <w:b/>
          <w:bCs/>
        </w:rPr>
        <w:t>EBIT</w:t>
      </w:r>
      <w:r w:rsidRPr="3174122E">
        <w:rPr>
          <w:b/>
          <w:bCs/>
        </w:rPr>
        <w:t xml:space="preserve"> (</w:t>
      </w:r>
      <w:r w:rsidRPr="4D189BB5">
        <w:rPr>
          <w:b/>
          <w:bCs/>
        </w:rPr>
        <w:t>1</w:t>
      </w:r>
      <w:r w:rsidRPr="5091F654">
        <w:rPr>
          <w:b/>
          <w:bCs/>
        </w:rPr>
        <w:t>-T</w:t>
      </w:r>
      <w:r w:rsidR="000F4874">
        <w:rPr>
          <w:b/>
          <w:bCs/>
        </w:rPr>
        <w:t>ax</w:t>
      </w:r>
      <w:r w:rsidRPr="5203D2AF">
        <w:rPr>
          <w:b/>
          <w:bCs/>
        </w:rPr>
        <w:t>)</w:t>
      </w:r>
      <w:r w:rsidRPr="6BF85612">
        <w:rPr>
          <w:b/>
          <w:bCs/>
        </w:rPr>
        <w:t xml:space="preserve"> </w:t>
      </w:r>
      <w:r>
        <w:t>from Damodaram</w:t>
      </w:r>
      <w:r w:rsidR="003262DE">
        <w:t xml:space="preserve"> </w:t>
      </w:r>
      <w:r w:rsidR="007A271D">
        <w:t>(</w:t>
      </w:r>
      <w:hyperlink r:id="rId13" w:history="1">
        <w:r w:rsidR="0029766D" w:rsidRPr="00DD4817">
          <w:rPr>
            <w:rStyle w:val="Hyperlink"/>
          </w:rPr>
          <w:t>https://pages.stern.nyu.edu/~adamodar/pc/datasets/capexEurope.xls</w:t>
        </w:r>
      </w:hyperlink>
      <w:r w:rsidR="00BD2E7D">
        <w:t>)</w:t>
      </w:r>
      <w:r w:rsidR="00200F8A">
        <w:t xml:space="preserve"> (</w:t>
      </w:r>
      <w:r w:rsidR="00152D80" w:rsidRPr="00196009">
        <w:rPr>
          <w:highlight w:val="yellow"/>
        </w:rPr>
        <w:t>wh</w:t>
      </w:r>
      <w:r w:rsidR="001562E5" w:rsidRPr="00196009">
        <w:rPr>
          <w:highlight w:val="yellow"/>
        </w:rPr>
        <w:t>ich ind</w:t>
      </w:r>
      <w:r w:rsidR="0080557D" w:rsidRPr="00196009">
        <w:rPr>
          <w:highlight w:val="yellow"/>
        </w:rPr>
        <w:t>ustr</w:t>
      </w:r>
      <w:r w:rsidR="00420A17" w:rsidRPr="00196009">
        <w:rPr>
          <w:highlight w:val="yellow"/>
        </w:rPr>
        <w:t>y</w:t>
      </w:r>
      <w:r w:rsidR="00AA5440" w:rsidRPr="00E93D43">
        <w:rPr>
          <w:highlight w:val="yellow"/>
        </w:rPr>
        <w:t>?</w:t>
      </w:r>
      <w:r w:rsidR="00AA5440">
        <w:t>)</w:t>
      </w:r>
    </w:p>
    <w:p w14:paraId="6045C68A" w14:textId="77777777" w:rsidR="00BB1EEF" w:rsidRDefault="00BB1EEF" w:rsidP="00BB790D">
      <w:pPr>
        <w:pStyle w:val="ListParagraph"/>
        <w:rPr>
          <w:rFonts w:hint="eastAsia"/>
        </w:rPr>
      </w:pPr>
    </w:p>
    <w:p w14:paraId="1FA24D1E" w14:textId="344E958E" w:rsidR="27AC50A2" w:rsidRDefault="27AC50A2" w:rsidP="4519D636">
      <w:pPr>
        <w:spacing w:before="240" w:after="240"/>
        <w:rPr>
          <w:rFonts w:ascii="Aptos" w:eastAsia="Aptos" w:hAnsi="Aptos" w:cs="Aptos"/>
          <w:i/>
          <w:iCs/>
        </w:rPr>
      </w:pPr>
      <w:r w:rsidRPr="17E41CDF">
        <w:rPr>
          <w:rFonts w:ascii="Aptos" w:eastAsia="Aptos" w:hAnsi="Aptos" w:cs="Aptos"/>
          <w:i/>
          <w:iCs/>
        </w:rPr>
        <w:t>Calculate Net Capital Expenditure (NCE) for the current year and the previous year as CapEx minus consolidated D&amp;A. Include intangible assets as well as property, plant and equipment in CapEx. Before including each item, assess whether it is likely to recur in the future, and compare it with previous years to understand the trend. Include an item only if it is part of the company’s business model and recurs over time; otherwise exclude it from the DCF. For example, for Nestlé business acquisitions should be included, because acquiring businesses is a recurring part of its growth strategy.</w:t>
      </w:r>
    </w:p>
    <w:p w14:paraId="37AFE0D6" w14:textId="6EBB14DF" w:rsidR="27AC50A2" w:rsidRDefault="27AC50A2" w:rsidP="4519D636">
      <w:pPr>
        <w:spacing w:before="240" w:after="240"/>
        <w:rPr>
          <w:rFonts w:ascii="Aptos" w:eastAsia="Aptos" w:hAnsi="Aptos" w:cs="Aptos"/>
          <w:i/>
          <w:iCs/>
        </w:rPr>
      </w:pPr>
      <w:r w:rsidRPr="17E41CDF">
        <w:rPr>
          <w:rFonts w:ascii="Aptos" w:eastAsia="Aptos" w:hAnsi="Aptos" w:cs="Aptos"/>
          <w:i/>
          <w:iCs/>
        </w:rPr>
        <w:t>Then calculate NCE / EBIT(1−t) for both years and compare these ratios with the Damodaran industry average (European dataset, choosing the industry that best matches the company’s business, e.g., Food Processing for Nestlé). Select a single percentage within the range of these values. Do not simply take the average: give more weight to years without significant one-off items such as write-offs or impairments, and briefly justify the choice. Apply the selected percentage to EBIT(1−t) to project NCE.</w:t>
      </w:r>
    </w:p>
    <w:p w14:paraId="4E05F9F0" w14:textId="73535049" w:rsidR="00E05F77" w:rsidRDefault="27AC50A2" w:rsidP="699B5310">
      <w:pPr>
        <w:spacing w:before="240" w:after="240"/>
        <w:rPr>
          <w:rFonts w:ascii="Aptos" w:eastAsia="Aptos" w:hAnsi="Aptos" w:cs="Aptos"/>
          <w:i/>
          <w:iCs/>
        </w:rPr>
      </w:pPr>
      <w:r w:rsidRPr="17E41CDF">
        <w:rPr>
          <w:rFonts w:ascii="Aptos" w:eastAsia="Aptos" w:hAnsi="Aptos" w:cs="Aptos"/>
          <w:i/>
          <w:iCs/>
        </w:rPr>
        <w:t>Do not apply R&amp;D capitalisation or lease adjustments. Keep EBIT, CapEx and D&amp;A consistent with the adjusted EBIT taken from the annual report. Use the same definitions and scope: if an item (e.g., impairments or write-offs) is excluded from adjusted EBIT, exclude it from D&amp;A in the NCE calculation as well.</w:t>
      </w:r>
    </w:p>
    <w:p w14:paraId="521E3D82" w14:textId="6AF648D5" w:rsidR="28EF746F" w:rsidRDefault="5FC81C4B" w:rsidP="003C6849">
      <w:pPr>
        <w:pStyle w:val="ListParagraph"/>
        <w:numPr>
          <w:ilvl w:val="0"/>
          <w:numId w:val="8"/>
        </w:numPr>
        <w:rPr>
          <w:rFonts w:hint="eastAsia"/>
        </w:rPr>
      </w:pPr>
      <w:r w:rsidRPr="401FA2B3">
        <w:rPr>
          <w:b/>
          <w:bCs/>
        </w:rPr>
        <w:t>NET WORKING CAPITAL</w:t>
      </w:r>
      <w:r>
        <w:t xml:space="preserve"> = (current assets – cash</w:t>
      </w:r>
      <w:r w:rsidR="74BDF482">
        <w:t xml:space="preserve"> a</w:t>
      </w:r>
      <w:r w:rsidR="6D56A79A">
        <w:t xml:space="preserve">nd cash </w:t>
      </w:r>
      <w:r w:rsidR="7D2DD8E0">
        <w:t>equi</w:t>
      </w:r>
      <w:r w:rsidR="0C07A8B2">
        <w:t>valents</w:t>
      </w:r>
      <w:r>
        <w:t xml:space="preserve">) - (current liabilities – </w:t>
      </w:r>
      <w:r w:rsidR="08A9316A">
        <w:t xml:space="preserve">current </w:t>
      </w:r>
      <w:r>
        <w:t>financial debt)</w:t>
      </w:r>
    </w:p>
    <w:p w14:paraId="271C71ED" w14:textId="43862DBB" w:rsidR="28EF746F" w:rsidRDefault="56545881" w:rsidP="003C6849">
      <w:pPr>
        <w:pStyle w:val="ListParagraph"/>
        <w:numPr>
          <w:ilvl w:val="0"/>
          <w:numId w:val="8"/>
        </w:numPr>
        <w:rPr>
          <w:rFonts w:hint="eastAsia"/>
          <w:vertAlign w:val="subscript"/>
        </w:rPr>
      </w:pPr>
      <w:r w:rsidRPr="0635EF08">
        <w:rPr>
          <w:b/>
          <w:bCs/>
        </w:rPr>
        <w:t>ΔNWC</w:t>
      </w:r>
      <w:r w:rsidRPr="6B50D989">
        <w:t>* = NWC</w:t>
      </w:r>
      <w:r w:rsidRPr="6B50D989">
        <w:rPr>
          <w:vertAlign w:val="subscript"/>
        </w:rPr>
        <w:t>t</w:t>
      </w:r>
      <w:r w:rsidRPr="6B50D989">
        <w:t xml:space="preserve"> – NWC</w:t>
      </w:r>
      <w:r w:rsidRPr="6B50D989">
        <w:rPr>
          <w:vertAlign w:val="subscript"/>
        </w:rPr>
        <w:t>t-1</w:t>
      </w:r>
    </w:p>
    <w:p w14:paraId="5ECD552F" w14:textId="15BF2B62" w:rsidR="0635EF08" w:rsidRDefault="152F4F80" w:rsidP="003C6849">
      <w:pPr>
        <w:pStyle w:val="ListParagraph"/>
        <w:numPr>
          <w:ilvl w:val="0"/>
          <w:numId w:val="8"/>
        </w:numPr>
        <w:rPr>
          <w:rFonts w:hint="eastAsia"/>
          <w:vertAlign w:val="subscript"/>
        </w:rPr>
      </w:pPr>
      <w:commentRangeStart w:id="3"/>
      <w:r w:rsidRPr="401FA2B3">
        <w:rPr>
          <w:b/>
          <w:bCs/>
        </w:rPr>
        <w:t xml:space="preserve">NWC/SALES MULTIPLE </w:t>
      </w:r>
      <w:r>
        <w:t>on Damodaram</w:t>
      </w:r>
      <w:r w:rsidR="69724C22">
        <w:t xml:space="preserve"> </w:t>
      </w:r>
      <w:commentRangeEnd w:id="3"/>
      <w:r w:rsidR="113F75B9">
        <w:rPr>
          <w:rStyle w:val="CommentReference"/>
          <w:sz w:val="24"/>
          <w:szCs w:val="24"/>
        </w:rPr>
        <w:commentReference w:id="3"/>
      </w:r>
      <w:r w:rsidR="69724C22">
        <w:t>(</w:t>
      </w:r>
      <w:hyperlink r:id="rId14">
        <w:r w:rsidR="0E9CD4F9" w:rsidRPr="401FA2B3">
          <w:rPr>
            <w:rStyle w:val="Hyperlink"/>
          </w:rPr>
          <w:t>https://pages.stern.nyu.edu/~adamodar/pc/datasets/wcdataEurope.xls</w:t>
        </w:r>
      </w:hyperlink>
      <w:r w:rsidR="0E9CD4F9">
        <w:t xml:space="preserve">) </w:t>
      </w:r>
      <w:r w:rsidR="057D4A1F">
        <w:t>(</w:t>
      </w:r>
      <w:r w:rsidR="057D4A1F" w:rsidRPr="401FA2B3">
        <w:rPr>
          <w:highlight w:val="yellow"/>
        </w:rPr>
        <w:t>which industry?</w:t>
      </w:r>
      <w:r w:rsidR="057D4A1F">
        <w:t>)</w:t>
      </w:r>
    </w:p>
    <w:p w14:paraId="3B3F5527" w14:textId="3FAFC266" w:rsidR="21624885" w:rsidRDefault="21624885" w:rsidP="67B55424">
      <w:pPr>
        <w:spacing w:before="240" w:after="240"/>
        <w:rPr>
          <w:rFonts w:ascii="Aptos" w:eastAsia="Aptos" w:hAnsi="Aptos" w:cs="Aptos"/>
          <w:i/>
          <w:iCs/>
        </w:rPr>
      </w:pPr>
      <w:r w:rsidRPr="5CF3475A">
        <w:rPr>
          <w:rFonts w:ascii="Aptos" w:eastAsia="Aptos" w:hAnsi="Aptos" w:cs="Aptos"/>
          <w:i/>
          <w:iCs/>
        </w:rPr>
        <w:t>Calculate the company’s NWC/Sales ratio for the current year and the previous year</w:t>
      </w:r>
      <w:r w:rsidRPr="1B0479BC">
        <w:rPr>
          <w:rFonts w:ascii="Aptos" w:eastAsia="Aptos" w:hAnsi="Aptos" w:cs="Aptos"/>
          <w:i/>
          <w:iCs/>
        </w:rPr>
        <w:t>,</w:t>
      </w:r>
      <w:r w:rsidRPr="5CF3475A">
        <w:rPr>
          <w:rFonts w:ascii="Aptos" w:eastAsia="Aptos" w:hAnsi="Aptos" w:cs="Aptos"/>
          <w:i/>
          <w:iCs/>
        </w:rPr>
        <w:t xml:space="preserve"> and compare these values with the Damodaran industry average NWC/Sales (European dataset, choosing the industry that best matches the company’s business, e.g., Food Processing for Nestlé). Use the comparison to understand the trend. Then select a single NWC/Sales percentage that lies within the range of these values: take the average of the company’s ratio and the Damodaran industry average, and briefly justify the choice.</w:t>
      </w:r>
    </w:p>
    <w:p w14:paraId="57B590FB" w14:textId="043E5AFA" w:rsidR="21624885" w:rsidRDefault="21624885" w:rsidP="67B55424">
      <w:pPr>
        <w:spacing w:before="240" w:after="240"/>
        <w:rPr>
          <w:rFonts w:ascii="Aptos" w:eastAsia="Aptos" w:hAnsi="Aptos" w:cs="Aptos"/>
          <w:i/>
          <w:iCs/>
        </w:rPr>
      </w:pPr>
      <w:r w:rsidRPr="5CF3475A">
        <w:rPr>
          <w:rFonts w:ascii="Aptos" w:eastAsia="Aptos" w:hAnsi="Aptos" w:cs="Aptos"/>
          <w:i/>
          <w:iCs/>
        </w:rPr>
        <w:t>If ΔNWC (NWC_t − NWC_t-1) is negative, set it to 0 in the cash flow projections. A negative ΔNWC means working capital releases cash and increases free cash flow; setting it to zero is the more conservative choice and avoids overstating the valuation.</w:t>
      </w:r>
    </w:p>
    <w:p w14:paraId="432B85E1" w14:textId="153B536C" w:rsidR="67B55424" w:rsidRDefault="67B55424">
      <w:pPr>
        <w:rPr>
          <w:rFonts w:hint="eastAsia"/>
        </w:rPr>
      </w:pPr>
    </w:p>
    <w:p w14:paraId="3C52560F" w14:textId="1575BC95" w:rsidR="7FB1B7BF" w:rsidRDefault="7FB1B7BF" w:rsidP="7FB1B7BF">
      <w:pPr>
        <w:spacing w:after="0"/>
        <w:rPr>
          <w:rFonts w:hint="eastAsia"/>
        </w:rPr>
      </w:pPr>
    </w:p>
    <w:p w14:paraId="1C407C11" w14:textId="62E5A8D1" w:rsidR="6979ABA6" w:rsidRDefault="6979ABA6" w:rsidP="6979ABA6">
      <w:pPr>
        <w:spacing w:after="0"/>
        <w:rPr>
          <w:rFonts w:hint="eastAsia"/>
        </w:rPr>
      </w:pPr>
    </w:p>
    <w:p w14:paraId="3758EF22" w14:textId="0D3BAF33" w:rsidR="0DD1E5FB" w:rsidRDefault="5FF75483" w:rsidP="003C6849">
      <w:pPr>
        <w:pStyle w:val="ListParagraph"/>
        <w:numPr>
          <w:ilvl w:val="0"/>
          <w:numId w:val="30"/>
        </w:numPr>
        <w:spacing w:after="0"/>
        <w:rPr>
          <w:rFonts w:hint="eastAsia"/>
          <w:b/>
          <w:bCs/>
          <w:color w:val="FF0000"/>
        </w:rPr>
      </w:pPr>
      <w:r w:rsidRPr="098EEABF">
        <w:rPr>
          <w:b/>
          <w:bCs/>
          <w:color w:val="FF0000"/>
        </w:rPr>
        <w:t xml:space="preserve">STEP </w:t>
      </w:r>
      <w:r w:rsidRPr="4A8A4BC9">
        <w:rPr>
          <w:b/>
          <w:bCs/>
          <w:color w:val="FF0000"/>
        </w:rPr>
        <w:t xml:space="preserve">3: </w:t>
      </w:r>
      <w:r w:rsidR="27D0E660" w:rsidRPr="4A8A4BC9">
        <w:rPr>
          <w:b/>
          <w:bCs/>
          <w:color w:val="FF0000"/>
        </w:rPr>
        <w:t>GROWTH</w:t>
      </w:r>
      <w:r w:rsidR="27D0E660" w:rsidRPr="4F228292">
        <w:rPr>
          <w:b/>
          <w:bCs/>
          <w:color w:val="FF0000"/>
        </w:rPr>
        <w:t xml:space="preserve"> FORMULA and REINVESTMENT RATE</w:t>
      </w:r>
    </w:p>
    <w:p w14:paraId="6BC8004C" w14:textId="7F2646C4" w:rsidR="00773D27" w:rsidRPr="00E07352" w:rsidRDefault="00CC4D93" w:rsidP="00C7329A">
      <w:pPr>
        <w:spacing w:after="0"/>
        <w:rPr>
          <w:rFonts w:hint="eastAsia"/>
          <w:b/>
          <w:bCs/>
        </w:rPr>
      </w:pPr>
      <w:r>
        <w:rPr>
          <w:b/>
          <w:bCs/>
        </w:rPr>
        <w:t>Fi</w:t>
      </w:r>
      <w:r w:rsidR="00FC33C4">
        <w:rPr>
          <w:b/>
          <w:bCs/>
        </w:rPr>
        <w:t xml:space="preserve">rst </w:t>
      </w:r>
      <w:r w:rsidR="006A073D">
        <w:rPr>
          <w:b/>
          <w:bCs/>
        </w:rPr>
        <w:t xml:space="preserve">stage </w:t>
      </w:r>
      <w:r w:rsidR="00874219">
        <w:rPr>
          <w:b/>
          <w:bCs/>
        </w:rPr>
        <w:t>of gro</w:t>
      </w:r>
      <w:r w:rsidR="00EE5235">
        <w:rPr>
          <w:b/>
          <w:bCs/>
        </w:rPr>
        <w:t>wth</w:t>
      </w:r>
      <w:r w:rsidR="00866421">
        <w:rPr>
          <w:b/>
          <w:bCs/>
        </w:rPr>
        <w:t>:</w:t>
      </w:r>
    </w:p>
    <w:p w14:paraId="537FA81B" w14:textId="4B112512" w:rsidR="46CB4B74" w:rsidRDefault="27D0E660" w:rsidP="46CB4B74">
      <w:pPr>
        <w:spacing w:after="0"/>
        <w:rPr>
          <w:rFonts w:hint="eastAsia"/>
        </w:rPr>
      </w:pPr>
      <w:r>
        <w:rPr>
          <w:noProof/>
        </w:rPr>
        <w:drawing>
          <wp:inline distT="0" distB="0" distL="0" distR="0" wp14:anchorId="7B9D83C3" wp14:editId="04C58CCA">
            <wp:extent cx="6400800" cy="238125"/>
            <wp:effectExtent l="0" t="0" r="0" b="0"/>
            <wp:docPr id="209431701" name="drawing">
              <a:extLst xmlns:a="http://schemas.openxmlformats.org/drawingml/2006/main">
                <a:ext uri="{FF2B5EF4-FFF2-40B4-BE49-F238E27FC236}">
                  <a16:creationId xmlns:a16="http://schemas.microsoft.com/office/drawing/2014/main" id="{71D6EA0C-07F8-4634-B021-01C4EC04EF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1701" name="Picture 209431701"/>
                    <pic:cNvPicPr/>
                  </pic:nvPicPr>
                  <pic:blipFill>
                    <a:blip r:embed="rId15">
                      <a:extLst>
                        <a:ext uri="{28A0092B-C50C-407E-A947-70E740481C1C}">
                          <a14:useLocalDpi xmlns:a14="http://schemas.microsoft.com/office/drawing/2010/main"/>
                        </a:ext>
                      </a:extLst>
                    </a:blip>
                    <a:stretch>
                      <a:fillRect/>
                    </a:stretch>
                  </pic:blipFill>
                  <pic:spPr>
                    <a:xfrm>
                      <a:off x="0" y="0"/>
                      <a:ext cx="6400800" cy="238125"/>
                    </a:xfrm>
                    <a:prstGeom prst="rect">
                      <a:avLst/>
                    </a:prstGeom>
                  </pic:spPr>
                </pic:pic>
              </a:graphicData>
            </a:graphic>
          </wp:inline>
        </w:drawing>
      </w:r>
    </w:p>
    <w:p w14:paraId="41C5D3D0" w14:textId="77447D36" w:rsidR="3C4F8133" w:rsidRDefault="27D0E660" w:rsidP="3C4F8133">
      <w:pPr>
        <w:spacing w:after="0"/>
        <w:rPr>
          <w:rFonts w:hint="eastAsia"/>
        </w:rPr>
      </w:pPr>
      <w:r>
        <w:rPr>
          <w:noProof/>
        </w:rPr>
        <w:drawing>
          <wp:inline distT="0" distB="0" distL="0" distR="0" wp14:anchorId="62F340B2" wp14:editId="0A647788">
            <wp:extent cx="6400800" cy="1314450"/>
            <wp:effectExtent l="0" t="0" r="0" b="0"/>
            <wp:docPr id="1453831189" name="drawing">
              <a:extLst xmlns:a="http://schemas.openxmlformats.org/drawingml/2006/main">
                <a:ext uri="{FF2B5EF4-FFF2-40B4-BE49-F238E27FC236}">
                  <a16:creationId xmlns:a16="http://schemas.microsoft.com/office/drawing/2014/main" id="{D6C59B7C-114E-4BE3-9FF7-4D2CCEDAA6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31189" name="Picture 1453831189"/>
                    <pic:cNvPicPr/>
                  </pic:nvPicPr>
                  <pic:blipFill>
                    <a:blip r:embed="rId16">
                      <a:extLst>
                        <a:ext uri="{28A0092B-C50C-407E-A947-70E740481C1C}">
                          <a14:useLocalDpi xmlns:a14="http://schemas.microsoft.com/office/drawing/2010/main"/>
                        </a:ext>
                      </a:extLst>
                    </a:blip>
                    <a:stretch>
                      <a:fillRect/>
                    </a:stretch>
                  </pic:blipFill>
                  <pic:spPr>
                    <a:xfrm>
                      <a:off x="0" y="0"/>
                      <a:ext cx="6400800" cy="1314450"/>
                    </a:xfrm>
                    <a:prstGeom prst="rect">
                      <a:avLst/>
                    </a:prstGeom>
                  </pic:spPr>
                </pic:pic>
              </a:graphicData>
            </a:graphic>
          </wp:inline>
        </w:drawing>
      </w:r>
    </w:p>
    <w:p w14:paraId="7B69CF9C" w14:textId="41A4F7DB" w:rsidR="28EF746F" w:rsidRPr="0028635E" w:rsidRDefault="27D0E660">
      <w:pPr>
        <w:rPr>
          <w:rFonts w:hint="eastAsia"/>
          <w:vertAlign w:val="subscript"/>
        </w:rPr>
      </w:pPr>
      <w:r w:rsidRPr="421D1072">
        <w:rPr>
          <w:b/>
          <w:bCs/>
          <w:lang w:val="en-GB"/>
        </w:rPr>
        <w:t>ROE</w:t>
      </w:r>
      <w:r w:rsidRPr="540EDBB9">
        <w:rPr>
          <w:lang w:val="en-GB"/>
        </w:rPr>
        <w:t xml:space="preserve"> </w:t>
      </w:r>
      <w:r w:rsidRPr="4FBC5B18">
        <w:rPr>
          <w:lang w:val="en-GB"/>
        </w:rPr>
        <w:t xml:space="preserve">= </w:t>
      </w:r>
      <w:r w:rsidRPr="7B912C22">
        <w:rPr>
          <w:lang w:val="en-GB"/>
        </w:rPr>
        <w:t xml:space="preserve">Net </w:t>
      </w:r>
      <w:r w:rsidRPr="43F9D9FE">
        <w:rPr>
          <w:lang w:val="en-GB"/>
        </w:rPr>
        <w:t>income /</w:t>
      </w:r>
      <w:r w:rsidRPr="5EC0B6D5">
        <w:rPr>
          <w:lang w:val="en-GB"/>
        </w:rPr>
        <w:t xml:space="preserve"> </w:t>
      </w:r>
      <w:r w:rsidRPr="6BD2E152">
        <w:rPr>
          <w:lang w:val="en-GB"/>
        </w:rPr>
        <w:t>Equity</w:t>
      </w:r>
      <w:r w:rsidR="001332C7">
        <w:rPr>
          <w:vertAlign w:val="subscript"/>
          <w:lang w:val="en-GB"/>
        </w:rPr>
        <w:t>t</w:t>
      </w:r>
      <w:r w:rsidR="00CC71F5">
        <w:rPr>
          <w:vertAlign w:val="subscript"/>
          <w:lang w:val="en-GB"/>
        </w:rPr>
        <w:t>-1</w:t>
      </w:r>
    </w:p>
    <w:p w14:paraId="5F47A6E5" w14:textId="572C59AB" w:rsidR="16E19D14" w:rsidRDefault="1A27C6D7" w:rsidP="401FA2B3">
      <w:pPr>
        <w:rPr>
          <w:rFonts w:hint="eastAsia"/>
          <w:lang w:val="en-GB"/>
        </w:rPr>
      </w:pPr>
      <w:r w:rsidRPr="401FA2B3">
        <w:rPr>
          <w:b/>
          <w:bCs/>
          <w:lang w:val="en-GB"/>
        </w:rPr>
        <w:t>ROC</w:t>
      </w:r>
      <w:r w:rsidRPr="401FA2B3">
        <w:rPr>
          <w:lang w:val="en-GB"/>
        </w:rPr>
        <w:t xml:space="preserve"> = </w:t>
      </w:r>
      <w:r w:rsidR="0A446AC9" w:rsidRPr="401FA2B3">
        <w:rPr>
          <w:lang w:val="en-GB"/>
        </w:rPr>
        <w:t>EBIT(1-T) /</w:t>
      </w:r>
      <w:r w:rsidRPr="401FA2B3">
        <w:rPr>
          <w:lang w:val="en-GB"/>
        </w:rPr>
        <w:t xml:space="preserve"> </w:t>
      </w:r>
      <w:r w:rsidR="0A446AC9" w:rsidRPr="401FA2B3">
        <w:rPr>
          <w:lang w:val="en-GB"/>
        </w:rPr>
        <w:t>(</w:t>
      </w:r>
      <w:commentRangeStart w:id="4"/>
      <w:r w:rsidR="0A446AC9" w:rsidRPr="401FA2B3">
        <w:rPr>
          <w:lang w:val="en-GB"/>
        </w:rPr>
        <w:t>D</w:t>
      </w:r>
      <w:r w:rsidR="0A446AC9" w:rsidRPr="401FA2B3">
        <w:rPr>
          <w:vertAlign w:val="subscript"/>
          <w:lang w:val="en-GB"/>
        </w:rPr>
        <w:t>t-1</w:t>
      </w:r>
      <w:commentRangeEnd w:id="4"/>
      <w:r w:rsidR="27D0E660" w:rsidRPr="401FA2B3">
        <w:rPr>
          <w:rStyle w:val="CommentReference"/>
          <w:sz w:val="24"/>
          <w:szCs w:val="24"/>
          <w:lang w:val="en-GB"/>
        </w:rPr>
        <w:commentReference w:id="4"/>
      </w:r>
      <w:r w:rsidR="0A446AC9" w:rsidRPr="401FA2B3">
        <w:rPr>
          <w:lang w:val="en-GB"/>
        </w:rPr>
        <w:t>+E</w:t>
      </w:r>
      <w:r w:rsidR="0A446AC9" w:rsidRPr="401FA2B3">
        <w:rPr>
          <w:vertAlign w:val="subscript"/>
          <w:lang w:val="en-GB"/>
        </w:rPr>
        <w:t>t-1</w:t>
      </w:r>
      <w:r w:rsidR="0A446AC9" w:rsidRPr="401FA2B3">
        <w:rPr>
          <w:lang w:val="en-GB"/>
        </w:rPr>
        <w:t>-CASH</w:t>
      </w:r>
      <w:r w:rsidR="0A446AC9" w:rsidRPr="401FA2B3">
        <w:rPr>
          <w:vertAlign w:val="subscript"/>
          <w:lang w:val="en-GB"/>
        </w:rPr>
        <w:t>t-1</w:t>
      </w:r>
      <w:r w:rsidR="0A446AC9" w:rsidRPr="401FA2B3">
        <w:rPr>
          <w:lang w:val="en-GB"/>
        </w:rPr>
        <w:t>)</w:t>
      </w:r>
      <w:r w:rsidRPr="401FA2B3">
        <w:rPr>
          <w:lang w:val="en-GB"/>
        </w:rPr>
        <w:t xml:space="preserve"> </w:t>
      </w:r>
    </w:p>
    <w:p w14:paraId="5F5FB1F4" w14:textId="606BA6A1" w:rsidR="7F300E0D" w:rsidRDefault="113B291E" w:rsidP="7F300E0D">
      <w:pPr>
        <w:rPr>
          <w:rFonts w:hint="eastAsia"/>
        </w:rPr>
      </w:pPr>
      <w:r w:rsidRPr="602D818D">
        <w:rPr>
          <w:b/>
          <w:bCs/>
          <w:lang w:val="en-GB"/>
        </w:rPr>
        <w:t>ROC</w:t>
      </w:r>
      <w:r w:rsidRPr="1168AC14">
        <w:rPr>
          <w:lang w:val="en-GB"/>
        </w:rPr>
        <w:t xml:space="preserve"> </w:t>
      </w:r>
      <w:r w:rsidRPr="3985B2A3">
        <w:rPr>
          <w:lang w:val="en-GB"/>
        </w:rPr>
        <w:t xml:space="preserve">= </w:t>
      </w:r>
      <w:r w:rsidRPr="1168AC14">
        <w:rPr>
          <w:lang w:val="en-GB"/>
        </w:rPr>
        <w:t>EBIT</w:t>
      </w:r>
      <w:r w:rsidRPr="6ECABCBA">
        <w:rPr>
          <w:lang w:val="en-GB"/>
        </w:rPr>
        <w:t>(1-T</w:t>
      </w:r>
      <w:r w:rsidRPr="1E4A6DBE">
        <w:rPr>
          <w:lang w:val="en-GB"/>
        </w:rPr>
        <w:t>)</w:t>
      </w:r>
      <w:r w:rsidR="205E37BD" w:rsidRPr="1E4A6DBE">
        <w:rPr>
          <w:lang w:val="en-GB"/>
        </w:rPr>
        <w:t xml:space="preserve"> </w:t>
      </w:r>
      <w:r w:rsidRPr="1E4A6DBE">
        <w:rPr>
          <w:lang w:val="en-GB"/>
        </w:rPr>
        <w:t>/</w:t>
      </w:r>
      <w:r w:rsidR="24982476" w:rsidRPr="4AF597CE">
        <w:rPr>
          <w:lang w:val="en-GB"/>
        </w:rPr>
        <w:t xml:space="preserve"> </w:t>
      </w:r>
      <w:r w:rsidRPr="4AF597CE">
        <w:rPr>
          <w:lang w:val="en-GB"/>
        </w:rPr>
        <w:t>(</w:t>
      </w:r>
      <w:r w:rsidRPr="6ECABCBA">
        <w:rPr>
          <w:lang w:val="en-GB"/>
        </w:rPr>
        <w:t>D</w:t>
      </w:r>
      <w:r w:rsidRPr="7E5B3930">
        <w:rPr>
          <w:vertAlign w:val="subscript"/>
          <w:lang w:val="en-GB"/>
        </w:rPr>
        <w:t>t-1</w:t>
      </w:r>
      <w:r w:rsidRPr="6ECABCBA">
        <w:rPr>
          <w:lang w:val="en-GB"/>
        </w:rPr>
        <w:t>+E</w:t>
      </w:r>
      <w:r w:rsidRPr="70BB5A78">
        <w:rPr>
          <w:vertAlign w:val="subscript"/>
          <w:lang w:val="en-GB"/>
        </w:rPr>
        <w:t>t-1</w:t>
      </w:r>
      <w:r w:rsidRPr="6ECABCBA">
        <w:rPr>
          <w:lang w:val="en-GB"/>
        </w:rPr>
        <w:t>+Mi</w:t>
      </w:r>
      <w:r w:rsidRPr="29069AE3">
        <w:rPr>
          <w:vertAlign w:val="subscript"/>
          <w:lang w:val="en-GB"/>
        </w:rPr>
        <w:t>t-1</w:t>
      </w:r>
      <w:r w:rsidR="5DC59258" w:rsidRPr="6767C1FB">
        <w:rPr>
          <w:vertAlign w:val="subscript"/>
          <w:lang w:val="en-GB"/>
        </w:rPr>
        <w:t>)</w:t>
      </w:r>
    </w:p>
    <w:p w14:paraId="51F2313E" w14:textId="2AE0FDD9" w:rsidR="00A0262D" w:rsidRPr="00605519" w:rsidRDefault="00F4793B" w:rsidP="01D04D8E">
      <w:pPr>
        <w:rPr>
          <w:rFonts w:hint="eastAsia"/>
        </w:rPr>
      </w:pPr>
      <w:r>
        <w:rPr>
          <w:lang w:val="en-GB"/>
        </w:rPr>
        <w:t>N</w:t>
      </w:r>
      <w:r w:rsidR="00A3035A">
        <w:rPr>
          <w:lang w:val="en-GB"/>
        </w:rPr>
        <w:t>.B</w:t>
      </w:r>
      <w:r w:rsidR="00812A68">
        <w:rPr>
          <w:lang w:val="en-GB"/>
        </w:rPr>
        <w:t>. A</w:t>
      </w:r>
      <w:r w:rsidR="006A7620">
        <w:rPr>
          <w:lang w:val="en-GB"/>
        </w:rPr>
        <w:t xml:space="preserve">s </w:t>
      </w:r>
      <w:r w:rsidR="00AC7838">
        <w:rPr>
          <w:lang w:val="en-GB"/>
        </w:rPr>
        <w:t>Eb</w:t>
      </w:r>
      <w:r w:rsidR="00B6222E">
        <w:rPr>
          <w:lang w:val="en-GB"/>
        </w:rPr>
        <w:t>it and Net</w:t>
      </w:r>
      <w:r w:rsidR="00607902">
        <w:rPr>
          <w:lang w:val="en-GB"/>
        </w:rPr>
        <w:t xml:space="preserve"> income </w:t>
      </w:r>
      <w:r w:rsidR="00AF13BA">
        <w:rPr>
          <w:lang w:val="en-GB"/>
        </w:rPr>
        <w:t>we consid</w:t>
      </w:r>
      <w:r w:rsidR="00CE6898">
        <w:rPr>
          <w:lang w:val="en-GB"/>
        </w:rPr>
        <w:t>er t</w:t>
      </w:r>
      <w:r w:rsidR="00EC185C">
        <w:rPr>
          <w:lang w:val="en-GB"/>
        </w:rPr>
        <w:t>he ad</w:t>
      </w:r>
      <w:r w:rsidR="002E36D0">
        <w:rPr>
          <w:lang w:val="en-GB"/>
        </w:rPr>
        <w:t>justed</w:t>
      </w:r>
      <w:r w:rsidR="00CC2291">
        <w:rPr>
          <w:lang w:val="en-GB"/>
        </w:rPr>
        <w:t xml:space="preserve"> </w:t>
      </w:r>
      <w:r w:rsidR="0016025D">
        <w:rPr>
          <w:lang w:val="en-GB"/>
        </w:rPr>
        <w:t xml:space="preserve">and </w:t>
      </w:r>
      <w:r w:rsidR="006676EC">
        <w:rPr>
          <w:lang w:val="en-GB"/>
        </w:rPr>
        <w:t>t</w:t>
      </w:r>
      <w:r w:rsidR="00895F21">
        <w:rPr>
          <w:lang w:val="en-GB"/>
        </w:rPr>
        <w:t>ra</w:t>
      </w:r>
      <w:r w:rsidR="002B5FF8">
        <w:rPr>
          <w:lang w:val="en-GB"/>
        </w:rPr>
        <w:t xml:space="preserve">iling </w:t>
      </w:r>
      <w:r w:rsidR="00CC2291">
        <w:rPr>
          <w:lang w:val="en-GB"/>
        </w:rPr>
        <w:t xml:space="preserve">values </w:t>
      </w:r>
      <w:r w:rsidR="00C54C19">
        <w:rPr>
          <w:lang w:val="en-GB"/>
        </w:rPr>
        <w:t xml:space="preserve">that </w:t>
      </w:r>
      <w:r w:rsidR="00A94354">
        <w:rPr>
          <w:lang w:val="en-GB"/>
        </w:rPr>
        <w:t>we foun</w:t>
      </w:r>
      <w:r w:rsidR="00F845B3">
        <w:rPr>
          <w:lang w:val="en-GB"/>
        </w:rPr>
        <w:t>d befor</w:t>
      </w:r>
      <w:r w:rsidR="008716F3">
        <w:rPr>
          <w:lang w:val="en-GB"/>
        </w:rPr>
        <w:t>e</w:t>
      </w:r>
    </w:p>
    <w:p w14:paraId="13A520FC" w14:textId="5921CF02" w:rsidR="00C77785" w:rsidRPr="00A91960" w:rsidRDefault="00B84C28" w:rsidP="01D04D8E">
      <w:pPr>
        <w:rPr>
          <w:rFonts w:hint="eastAsia"/>
          <w:lang w:val="en-GB"/>
        </w:rPr>
      </w:pPr>
      <w:r w:rsidRPr="006110F9">
        <w:rPr>
          <w:highlight w:val="yellow"/>
          <w:lang w:val="en-GB"/>
        </w:rPr>
        <w:t>De</w:t>
      </w:r>
      <w:r w:rsidR="007A1F3E" w:rsidRPr="006110F9">
        <w:rPr>
          <w:highlight w:val="yellow"/>
          <w:lang w:val="en-GB"/>
        </w:rPr>
        <w:t>cid</w:t>
      </w:r>
      <w:r w:rsidR="0018076D" w:rsidRPr="006110F9">
        <w:rPr>
          <w:highlight w:val="yellow"/>
          <w:lang w:val="en-GB"/>
        </w:rPr>
        <w:t xml:space="preserve">e </w:t>
      </w:r>
      <w:r w:rsidR="0074129D">
        <w:rPr>
          <w:highlight w:val="yellow"/>
          <w:lang w:val="en-GB"/>
        </w:rPr>
        <w:t>t</w:t>
      </w:r>
      <w:r w:rsidR="00E30F63">
        <w:rPr>
          <w:highlight w:val="yellow"/>
          <w:lang w:val="en-GB"/>
        </w:rPr>
        <w:t>he</w:t>
      </w:r>
      <w:r w:rsidR="00EE47D9">
        <w:rPr>
          <w:highlight w:val="yellow"/>
          <w:lang w:val="en-GB"/>
        </w:rPr>
        <w:t xml:space="preserve"> time p</w:t>
      </w:r>
      <w:r w:rsidR="005E653E">
        <w:rPr>
          <w:highlight w:val="yellow"/>
          <w:lang w:val="en-GB"/>
        </w:rPr>
        <w:t>eriod</w:t>
      </w:r>
      <w:r w:rsidR="004E75C3">
        <w:rPr>
          <w:highlight w:val="yellow"/>
          <w:lang w:val="en-GB"/>
        </w:rPr>
        <w:t xml:space="preserve"> over</w:t>
      </w:r>
      <w:r w:rsidR="000B11D7">
        <w:rPr>
          <w:highlight w:val="yellow"/>
          <w:lang w:val="en-GB"/>
        </w:rPr>
        <w:t xml:space="preserve"> the firs</w:t>
      </w:r>
      <w:r w:rsidR="0093577B">
        <w:rPr>
          <w:highlight w:val="yellow"/>
          <w:lang w:val="en-GB"/>
        </w:rPr>
        <w:t xml:space="preserve">t stage </w:t>
      </w:r>
      <w:r w:rsidR="00FC26ED">
        <w:rPr>
          <w:highlight w:val="yellow"/>
          <w:lang w:val="en-GB"/>
        </w:rPr>
        <w:t>(</w:t>
      </w:r>
      <w:r w:rsidR="00DF15F6">
        <w:rPr>
          <w:highlight w:val="yellow"/>
          <w:lang w:val="en-GB"/>
        </w:rPr>
        <w:t>3 o</w:t>
      </w:r>
      <w:r w:rsidR="00386E60">
        <w:rPr>
          <w:highlight w:val="yellow"/>
          <w:lang w:val="en-GB"/>
        </w:rPr>
        <w:t xml:space="preserve">r </w:t>
      </w:r>
      <w:r w:rsidR="00FC26ED">
        <w:rPr>
          <w:highlight w:val="yellow"/>
          <w:lang w:val="en-GB"/>
        </w:rPr>
        <w:t>5</w:t>
      </w:r>
      <w:r w:rsidR="00207A85">
        <w:rPr>
          <w:highlight w:val="yellow"/>
          <w:lang w:val="en-GB"/>
        </w:rPr>
        <w:t>??</w:t>
      </w:r>
      <w:r w:rsidR="003744F6">
        <w:rPr>
          <w:highlight w:val="yellow"/>
          <w:lang w:val="en-GB"/>
        </w:rPr>
        <w:t>) and</w:t>
      </w:r>
      <w:r w:rsidR="00071915">
        <w:rPr>
          <w:highlight w:val="yellow"/>
          <w:lang w:val="en-GB"/>
        </w:rPr>
        <w:t xml:space="preserve"> </w:t>
      </w:r>
      <w:r w:rsidR="0018076D" w:rsidRPr="006110F9">
        <w:rPr>
          <w:highlight w:val="yellow"/>
          <w:lang w:val="en-GB"/>
        </w:rPr>
        <w:t xml:space="preserve">a </w:t>
      </w:r>
      <w:r w:rsidR="00686DE8" w:rsidRPr="006110F9">
        <w:rPr>
          <w:highlight w:val="yellow"/>
          <w:lang w:val="en-GB"/>
        </w:rPr>
        <w:t>thres</w:t>
      </w:r>
      <w:r w:rsidR="0076026A" w:rsidRPr="006110F9">
        <w:rPr>
          <w:highlight w:val="yellow"/>
          <w:lang w:val="en-GB"/>
        </w:rPr>
        <w:t>hold</w:t>
      </w:r>
      <w:r w:rsidR="002944A5" w:rsidRPr="006110F9">
        <w:rPr>
          <w:highlight w:val="yellow"/>
          <w:lang w:val="en-GB"/>
        </w:rPr>
        <w:t xml:space="preserve"> f</w:t>
      </w:r>
      <w:r w:rsidR="00EF6D4A" w:rsidRPr="006110F9">
        <w:rPr>
          <w:highlight w:val="yellow"/>
          <w:lang w:val="en-GB"/>
        </w:rPr>
        <w:t>or</w:t>
      </w:r>
      <w:r w:rsidR="0055742E" w:rsidRPr="006110F9">
        <w:rPr>
          <w:highlight w:val="yellow"/>
          <w:lang w:val="en-GB"/>
        </w:rPr>
        <w:t xml:space="preserve"> the </w:t>
      </w:r>
      <w:r w:rsidR="008E0805" w:rsidRPr="006110F9">
        <w:rPr>
          <w:highlight w:val="yellow"/>
          <w:lang w:val="en-GB"/>
        </w:rPr>
        <w:t>sec</w:t>
      </w:r>
      <w:r w:rsidR="00802DDD" w:rsidRPr="006110F9">
        <w:rPr>
          <w:highlight w:val="yellow"/>
          <w:lang w:val="en-GB"/>
        </w:rPr>
        <w:t>on</w:t>
      </w:r>
      <w:r w:rsidR="004B74D3" w:rsidRPr="006110F9">
        <w:rPr>
          <w:highlight w:val="yellow"/>
          <w:lang w:val="en-GB"/>
        </w:rPr>
        <w:t>d</w:t>
      </w:r>
      <w:r w:rsidR="00F6731A" w:rsidRPr="006110F9">
        <w:rPr>
          <w:highlight w:val="yellow"/>
          <w:lang w:val="en-GB"/>
        </w:rPr>
        <w:t xml:space="preserve"> </w:t>
      </w:r>
      <w:r w:rsidR="00967FCF" w:rsidRPr="006110F9">
        <w:rPr>
          <w:highlight w:val="yellow"/>
          <w:lang w:val="en-GB"/>
        </w:rPr>
        <w:t>s</w:t>
      </w:r>
      <w:r w:rsidR="006F6F57" w:rsidRPr="006110F9">
        <w:rPr>
          <w:highlight w:val="yellow"/>
          <w:lang w:val="en-GB"/>
        </w:rPr>
        <w:t>tage</w:t>
      </w:r>
      <w:r w:rsidR="008A2F5C" w:rsidRPr="006110F9">
        <w:rPr>
          <w:highlight w:val="yellow"/>
          <w:lang w:val="en-GB"/>
        </w:rPr>
        <w:t xml:space="preserve"> o</w:t>
      </w:r>
      <w:r w:rsidR="00744469" w:rsidRPr="006110F9">
        <w:rPr>
          <w:highlight w:val="yellow"/>
          <w:lang w:val="en-GB"/>
        </w:rPr>
        <w:t>f gr</w:t>
      </w:r>
      <w:r w:rsidR="00F97319" w:rsidRPr="006110F9">
        <w:rPr>
          <w:highlight w:val="yellow"/>
          <w:lang w:val="en-GB"/>
        </w:rPr>
        <w:t>o</w:t>
      </w:r>
      <w:r w:rsidR="00F02F6B" w:rsidRPr="006110F9">
        <w:rPr>
          <w:highlight w:val="yellow"/>
          <w:lang w:val="en-GB"/>
        </w:rPr>
        <w:t>wth</w:t>
      </w:r>
      <w:r w:rsidR="005F7B12" w:rsidRPr="006110F9">
        <w:rPr>
          <w:highlight w:val="yellow"/>
          <w:lang w:val="en-GB"/>
        </w:rPr>
        <w:t xml:space="preserve"> link</w:t>
      </w:r>
      <w:r w:rsidR="00E2722A" w:rsidRPr="006110F9">
        <w:rPr>
          <w:highlight w:val="yellow"/>
          <w:lang w:val="en-GB"/>
        </w:rPr>
        <w:t>ed t</w:t>
      </w:r>
      <w:r w:rsidR="004028E9" w:rsidRPr="006110F9">
        <w:rPr>
          <w:highlight w:val="yellow"/>
          <w:lang w:val="en-GB"/>
        </w:rPr>
        <w:t>o inf</w:t>
      </w:r>
      <w:r w:rsidR="00D70DA3" w:rsidRPr="006110F9">
        <w:rPr>
          <w:highlight w:val="yellow"/>
          <w:lang w:val="en-GB"/>
        </w:rPr>
        <w:t>lat</w:t>
      </w:r>
      <w:r w:rsidR="00231E98" w:rsidRPr="006110F9">
        <w:rPr>
          <w:highlight w:val="yellow"/>
          <w:lang w:val="en-GB"/>
        </w:rPr>
        <w:t>ion</w:t>
      </w:r>
      <w:r w:rsidR="00D11059" w:rsidRPr="006110F9">
        <w:rPr>
          <w:highlight w:val="yellow"/>
          <w:lang w:val="en-GB"/>
        </w:rPr>
        <w:t>.</w:t>
      </w:r>
    </w:p>
    <w:p w14:paraId="1932E260" w14:textId="0A8E6429" w:rsidR="00A0262D" w:rsidRDefault="00F11D4B" w:rsidP="003C6849">
      <w:pPr>
        <w:pStyle w:val="ListParagraph"/>
        <w:numPr>
          <w:ilvl w:val="0"/>
          <w:numId w:val="30"/>
        </w:numPr>
        <w:spacing w:after="0"/>
        <w:rPr>
          <w:rFonts w:hint="eastAsia"/>
          <w:b/>
          <w:bCs/>
          <w:color w:val="FF0000"/>
          <w:lang w:val="en-GB"/>
        </w:rPr>
      </w:pPr>
      <w:r>
        <w:rPr>
          <w:b/>
          <w:bCs/>
          <w:color w:val="FF0000"/>
          <w:lang w:val="en-GB"/>
        </w:rPr>
        <w:t>STE</w:t>
      </w:r>
      <w:r w:rsidR="00D6223F">
        <w:rPr>
          <w:b/>
          <w:bCs/>
          <w:color w:val="FF0000"/>
          <w:lang w:val="en-GB"/>
        </w:rPr>
        <w:t>P</w:t>
      </w:r>
      <w:r w:rsidR="002733DC">
        <w:rPr>
          <w:b/>
          <w:bCs/>
          <w:color w:val="FF0000"/>
          <w:lang w:val="en-GB"/>
        </w:rPr>
        <w:t xml:space="preserve"> 4</w:t>
      </w:r>
      <w:r w:rsidR="00FF3F25">
        <w:rPr>
          <w:b/>
          <w:bCs/>
          <w:color w:val="FF0000"/>
          <w:lang w:val="en-GB"/>
        </w:rPr>
        <w:t>:</w:t>
      </w:r>
      <w:r w:rsidR="00B4431F">
        <w:rPr>
          <w:b/>
          <w:bCs/>
          <w:color w:val="FF0000"/>
          <w:lang w:val="en-GB"/>
        </w:rPr>
        <w:t xml:space="preserve"> </w:t>
      </w:r>
      <w:r w:rsidR="7277D314" w:rsidRPr="1983B59B">
        <w:rPr>
          <w:b/>
          <w:bCs/>
          <w:color w:val="FF0000"/>
          <w:lang w:val="en-GB"/>
        </w:rPr>
        <w:t>DISCOUNT RATE</w:t>
      </w:r>
    </w:p>
    <w:p w14:paraId="71E2426A" w14:textId="49E7AA76" w:rsidR="03FE6F10" w:rsidRDefault="33424560" w:rsidP="003C6849">
      <w:pPr>
        <w:pStyle w:val="ListParagraph"/>
        <w:numPr>
          <w:ilvl w:val="0"/>
          <w:numId w:val="33"/>
        </w:numPr>
        <w:spacing w:after="0"/>
        <w:rPr>
          <w:rFonts w:hint="eastAsia"/>
          <w:lang w:val="en-GB"/>
        </w:rPr>
      </w:pPr>
      <w:r w:rsidRPr="7966017F">
        <w:rPr>
          <w:lang w:val="en-GB"/>
        </w:rPr>
        <w:t xml:space="preserve">the </w:t>
      </w:r>
      <w:r w:rsidRPr="2FB3EB16">
        <w:rPr>
          <w:lang w:val="en-GB"/>
        </w:rPr>
        <w:t xml:space="preserve">FCFE </w:t>
      </w:r>
      <w:r w:rsidRPr="054C3719">
        <w:rPr>
          <w:lang w:val="en-GB"/>
        </w:rPr>
        <w:t>is</w:t>
      </w:r>
      <w:r w:rsidRPr="112597D9">
        <w:rPr>
          <w:lang w:val="en-GB"/>
        </w:rPr>
        <w:t xml:space="preserve"> </w:t>
      </w:r>
      <w:r w:rsidRPr="5EEBC71C">
        <w:rPr>
          <w:lang w:val="en-GB"/>
        </w:rPr>
        <w:t>discounted</w:t>
      </w:r>
      <w:r w:rsidRPr="7AECB01F">
        <w:rPr>
          <w:lang w:val="en-GB"/>
        </w:rPr>
        <w:t xml:space="preserve"> </w:t>
      </w:r>
      <w:r w:rsidRPr="62101B06">
        <w:rPr>
          <w:lang w:val="en-GB"/>
        </w:rPr>
        <w:t>with</w:t>
      </w:r>
      <w:r w:rsidRPr="49299AEB">
        <w:rPr>
          <w:lang w:val="en-GB"/>
        </w:rPr>
        <w:t xml:space="preserve"> </w:t>
      </w:r>
      <w:r w:rsidR="29816CD0" w:rsidRPr="2A26EAF2">
        <w:rPr>
          <w:lang w:val="en-GB"/>
        </w:rPr>
        <w:t xml:space="preserve">the </w:t>
      </w:r>
      <w:r w:rsidR="29816CD0" w:rsidRPr="39562259">
        <w:rPr>
          <w:lang w:val="en-GB"/>
        </w:rPr>
        <w:t>K</w:t>
      </w:r>
      <w:r w:rsidR="29816CD0" w:rsidRPr="5803057F">
        <w:rPr>
          <w:vertAlign w:val="subscript"/>
          <w:lang w:val="en-GB"/>
        </w:rPr>
        <w:t>e</w:t>
      </w:r>
      <w:r w:rsidR="29816CD0" w:rsidRPr="43AE9299">
        <w:rPr>
          <w:lang w:val="en-GB"/>
        </w:rPr>
        <w:t xml:space="preserve"> </w:t>
      </w:r>
    </w:p>
    <w:p w14:paraId="2FB04255" w14:textId="4AAFABC4" w:rsidR="6EEB29D8" w:rsidRDefault="6EEB29D8" w:rsidP="003C6849">
      <w:pPr>
        <w:pStyle w:val="ListParagraph"/>
        <w:numPr>
          <w:ilvl w:val="0"/>
          <w:numId w:val="25"/>
        </w:numPr>
        <w:spacing w:after="0"/>
        <w:rPr>
          <w:rFonts w:hint="eastAsia"/>
          <w:vertAlign w:val="subscript"/>
          <w:lang w:val="en-GB"/>
        </w:rPr>
      </w:pPr>
      <w:r w:rsidRPr="7E5A28F8">
        <w:rPr>
          <w:lang w:val="en-GB"/>
        </w:rPr>
        <w:t xml:space="preserve">the </w:t>
      </w:r>
      <w:r w:rsidRPr="0EF5D9EC">
        <w:rPr>
          <w:lang w:val="en-GB"/>
        </w:rPr>
        <w:t>FCFF</w:t>
      </w:r>
      <w:r w:rsidRPr="7E5A28F8">
        <w:rPr>
          <w:lang w:val="en-GB"/>
        </w:rPr>
        <w:t xml:space="preserve"> is discounted with the </w:t>
      </w:r>
      <w:r w:rsidRPr="72626105">
        <w:rPr>
          <w:lang w:val="en-GB"/>
        </w:rPr>
        <w:t>WACC</w:t>
      </w:r>
    </w:p>
    <w:p w14:paraId="7BEFEB2F" w14:textId="429B309E" w:rsidR="6AF386AE" w:rsidRDefault="141250D9" w:rsidP="2407F45C">
      <w:pPr>
        <w:spacing w:line="276" w:lineRule="auto"/>
        <w:rPr>
          <w:rFonts w:hint="eastAsia"/>
        </w:rPr>
      </w:pPr>
      <w:r w:rsidRPr="2407F45C">
        <w:rPr>
          <w:lang w:val="en-GB"/>
        </w:rPr>
        <w:t>COST OF EQUITY</w:t>
      </w:r>
      <w:r w:rsidR="4F9066F8" w:rsidRPr="2407F45C">
        <w:rPr>
          <w:rFonts w:ascii="Calibri" w:eastAsia="Calibri" w:hAnsi="Calibri" w:cs="Calibri"/>
          <w:b/>
          <w:bCs/>
          <w:lang w:val="en-GB"/>
        </w:rPr>
        <w:t xml:space="preserve"> The Three Approaches — Formulas &amp; Assumptions</w:t>
      </w:r>
    </w:p>
    <w:p w14:paraId="18435805" w14:textId="56A223D9" w:rsidR="6AF386AE" w:rsidRDefault="4F9066F8" w:rsidP="2407F45C">
      <w:pPr>
        <w:spacing w:line="276" w:lineRule="auto"/>
        <w:jc w:val="center"/>
        <w:rPr>
          <w:rFonts w:hint="eastAsia"/>
        </w:rPr>
      </w:pPr>
      <w:r>
        <w:rPr>
          <w:noProof/>
        </w:rPr>
        <w:drawing>
          <wp:inline distT="0" distB="0" distL="0" distR="0" wp14:anchorId="790994A0" wp14:editId="62E86E4C">
            <wp:extent cx="4067175" cy="304800"/>
            <wp:effectExtent l="0" t="0" r="0" b="0"/>
            <wp:docPr id="1873400439" name="drawing">
              <a:extLst xmlns:a="http://schemas.openxmlformats.org/drawingml/2006/main">
                <a:ext uri="{FF2B5EF4-FFF2-40B4-BE49-F238E27FC236}">
                  <a16:creationId xmlns:a16="http://schemas.microsoft.com/office/drawing/2014/main" id="{76B52F15-C4F6-41FF-925D-3A467C27FF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00439" name="Picture 1873400439"/>
                    <pic:cNvPicPr/>
                  </pic:nvPicPr>
                  <pic:blipFill>
                    <a:blip r:embed="rId17">
                      <a:extLst>
                        <a:ext uri="{28A0092B-C50C-407E-A947-70E740481C1C}">
                          <a14:useLocalDpi xmlns:a14="http://schemas.microsoft.com/office/drawing/2010/main"/>
                        </a:ext>
                      </a:extLst>
                    </a:blip>
                    <a:stretch>
                      <a:fillRect/>
                    </a:stretch>
                  </pic:blipFill>
                  <pic:spPr>
                    <a:xfrm>
                      <a:off x="0" y="0"/>
                      <a:ext cx="4067175" cy="304800"/>
                    </a:xfrm>
                    <a:prstGeom prst="rect">
                      <a:avLst/>
                    </a:prstGeom>
                  </pic:spPr>
                </pic:pic>
              </a:graphicData>
            </a:graphic>
          </wp:inline>
        </w:drawing>
      </w:r>
    </w:p>
    <w:p w14:paraId="4E230C84" w14:textId="53CDAFD4" w:rsidR="6AF386AE" w:rsidRDefault="4F9066F8" w:rsidP="2407F45C">
      <w:pPr>
        <w:spacing w:line="276" w:lineRule="auto"/>
        <w:rPr>
          <w:rFonts w:hint="eastAsia"/>
        </w:rPr>
      </w:pPr>
      <w:r w:rsidRPr="2407F45C">
        <w:rPr>
          <w:rFonts w:ascii="Calibri" w:eastAsia="Calibri" w:hAnsi="Calibri" w:cs="Calibri"/>
          <w:lang w:val="en-GB"/>
        </w:rPr>
        <w:t>The only thing that changes is what goes into the ERP bracket.</w:t>
      </w:r>
    </w:p>
    <w:p w14:paraId="31A6215A" w14:textId="21E8801B" w:rsidR="401FA2B3" w:rsidRDefault="73368BD0" w:rsidP="401FA2B3">
      <w:pPr>
        <w:spacing w:line="276" w:lineRule="auto"/>
        <w:rPr>
          <w:rFonts w:hint="eastAsia"/>
        </w:rPr>
      </w:pPr>
      <w:commentRangeStart w:id="5"/>
      <w:r w:rsidRPr="401FA2B3">
        <w:rPr>
          <w:rFonts w:ascii="Calibri" w:eastAsia="Calibri" w:hAnsi="Calibri" w:cs="Calibri"/>
          <w:b/>
          <w:bCs/>
          <w:lang w:val="en-GB"/>
        </w:rPr>
        <w:t>CRP</w:t>
      </w:r>
      <w:r w:rsidRPr="401FA2B3">
        <w:rPr>
          <w:rFonts w:ascii="Wingdings" w:eastAsia="Wingdings" w:hAnsi="Wingdings" w:cs="Wingdings"/>
          <w:b/>
          <w:bCs/>
          <w:lang w:val="en-GB"/>
        </w:rPr>
        <w:t>à</w:t>
      </w:r>
      <w:r w:rsidRPr="401FA2B3">
        <w:rPr>
          <w:rFonts w:ascii="Calibri" w:eastAsia="Calibri" w:hAnsi="Calibri" w:cs="Calibri"/>
          <w:b/>
          <w:bCs/>
          <w:lang w:val="en-GB"/>
        </w:rPr>
        <w:t xml:space="preserve"> </w:t>
      </w:r>
      <w:r w:rsidRPr="401FA2B3">
        <w:rPr>
          <w:rFonts w:ascii="Calibri" w:eastAsia="Calibri" w:hAnsi="Calibri" w:cs="Calibri"/>
          <w:lang w:val="en-GB"/>
        </w:rPr>
        <w:t>The additional premium demanded for holding stocks in a risky/emerging country vs. a mature market. It's the "extra layer" of risk on top of the base.</w:t>
      </w:r>
      <w:commentRangeEnd w:id="5"/>
      <w:r w:rsidR="4F9066F8">
        <w:rPr>
          <w:rStyle w:val="CommentReference"/>
          <w:rFonts w:hint="eastAsia"/>
          <w:sz w:val="24"/>
          <w:szCs w:val="24"/>
        </w:rPr>
        <w:commentReference w:id="5"/>
      </w:r>
    </w:p>
    <w:p w14:paraId="24702B14" w14:textId="72992A3B" w:rsidR="4CFE6CC2" w:rsidRDefault="4CFE6CC2" w:rsidP="401FA2B3">
      <w:pPr>
        <w:spacing w:line="276" w:lineRule="auto"/>
        <w:rPr>
          <w:rFonts w:hint="eastAsia"/>
        </w:rPr>
      </w:pPr>
      <w:r>
        <w:rPr>
          <w:noProof/>
        </w:rPr>
        <w:drawing>
          <wp:inline distT="0" distB="0" distL="0" distR="0" wp14:anchorId="5B3407B5" wp14:editId="6B0DFC4D">
            <wp:extent cx="6132399" cy="1552185"/>
            <wp:effectExtent l="0" t="0" r="0" b="0"/>
            <wp:docPr id="492651989" name="drawing">
              <a:extLst xmlns:a="http://schemas.openxmlformats.org/drawingml/2006/main">
                <a:ext uri="{FF2B5EF4-FFF2-40B4-BE49-F238E27FC236}">
                  <a16:creationId xmlns:a16="http://schemas.microsoft.com/office/drawing/2014/main" id="{870CB7A3-1834-46FD-B242-F7C3E6EA54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51989" name="Picture 492651989"/>
                    <pic:cNvPicPr/>
                  </pic:nvPicPr>
                  <pic:blipFill>
                    <a:blip r:embed="rId18">
                      <a:extLst>
                        <a:ext uri="{28A0092B-C50C-407E-A947-70E740481C1C}">
                          <a14:useLocalDpi xmlns:a14="http://schemas.microsoft.com/office/drawing/2010/main"/>
                        </a:ext>
                      </a:extLst>
                    </a:blip>
                    <a:stretch>
                      <a:fillRect/>
                    </a:stretch>
                  </pic:blipFill>
                  <pic:spPr>
                    <a:xfrm>
                      <a:off x="0" y="0"/>
                      <a:ext cx="6132399" cy="1552185"/>
                    </a:xfrm>
                    <a:prstGeom prst="rect">
                      <a:avLst/>
                    </a:prstGeom>
                  </pic:spPr>
                </pic:pic>
              </a:graphicData>
            </a:graphic>
          </wp:inline>
        </w:drawing>
      </w:r>
    </w:p>
    <w:p w14:paraId="5A7CD3BA" w14:textId="44322BB7" w:rsidR="401FA2B3" w:rsidRDefault="7E6D01CE" w:rsidP="228B723A">
      <w:pPr>
        <w:spacing w:before="240" w:after="240" w:line="276" w:lineRule="auto"/>
        <w:rPr>
          <w:rFonts w:ascii="Calibri" w:eastAsia="Calibri" w:hAnsi="Calibri" w:cs="Calibri"/>
          <w:i/>
          <w:iCs/>
          <w:lang w:val="en-GB"/>
        </w:rPr>
      </w:pPr>
      <w:r w:rsidRPr="3C2264CD">
        <w:rPr>
          <w:rFonts w:ascii="Calibri" w:eastAsia="Calibri" w:hAnsi="Calibri" w:cs="Calibri"/>
          <w:i/>
          <w:iCs/>
          <w:lang w:val="en-GB"/>
        </w:rPr>
        <w:t>Country Risk Premium (CRP). Take the CRP from Damodaran’s country risk table (</w:t>
      </w:r>
      <w:hyperlink r:id="rId19">
        <w:r w:rsidRPr="3C2264CD">
          <w:rPr>
            <w:rStyle w:val="Hyperlink"/>
            <w:i/>
            <w:iCs/>
            <w:lang w:val="en-GB"/>
          </w:rPr>
          <w:t>https://pages.stern.nyu.edu/~adamodar/New_Home_Page/datafile/ctryprem.html</w:t>
        </w:r>
      </w:hyperlink>
      <w:r w:rsidRPr="3C2264CD">
        <w:rPr>
          <w:rFonts w:ascii="Calibri" w:eastAsia="Calibri" w:hAnsi="Calibri" w:cs="Calibri"/>
          <w:i/>
          <w:iCs/>
          <w:lang w:val="en-GB"/>
        </w:rPr>
        <w:t>), using the column “Country Risk Premium”. Do not use “Adj. Default Spread”, which is the raw sovereign default spread before the equity volatility adjustment. Do not use “Equity Risk Premium” either, which already includes the mature market premium (4.23%) and would count it twice.</w:t>
      </w:r>
    </w:p>
    <w:p w14:paraId="470D4A2E" w14:textId="264E26A2" w:rsidR="401FA2B3" w:rsidRDefault="7E6D01CE" w:rsidP="228B723A">
      <w:pPr>
        <w:spacing w:before="240" w:after="240" w:line="276" w:lineRule="auto"/>
        <w:rPr>
          <w:rFonts w:ascii="Calibri" w:eastAsia="Calibri" w:hAnsi="Calibri" w:cs="Calibri"/>
          <w:i/>
          <w:iCs/>
          <w:lang w:val="en-GB"/>
        </w:rPr>
      </w:pPr>
      <w:r w:rsidRPr="3C2264CD">
        <w:rPr>
          <w:rFonts w:ascii="Calibri" w:eastAsia="Calibri" w:hAnsi="Calibri" w:cs="Calibri"/>
          <w:i/>
          <w:iCs/>
          <w:lang w:val="en-GB"/>
        </w:rPr>
        <w:t>Weighted CRP for multinational companies. If the company operates in more than one country, compute a revenue-weighted average CRP, using each country’s share of total revenues as the weight:</w:t>
      </w:r>
    </w:p>
    <w:p w14:paraId="115F3BA3" w14:textId="7BE85356" w:rsidR="401FA2B3" w:rsidRDefault="7E6D01CE" w:rsidP="228B723A">
      <w:pPr>
        <w:spacing w:before="240" w:after="240" w:line="276" w:lineRule="auto"/>
        <w:rPr>
          <w:rFonts w:ascii="Calibri" w:eastAsia="Calibri" w:hAnsi="Calibri" w:cs="Calibri"/>
          <w:i/>
          <w:iCs/>
          <w:lang w:val="en-GB"/>
        </w:rPr>
      </w:pPr>
      <w:r w:rsidRPr="3C2264CD">
        <w:rPr>
          <w:rFonts w:ascii="Calibri" w:eastAsia="Calibri" w:hAnsi="Calibri" w:cs="Calibri"/>
          <w:i/>
          <w:iCs/>
          <w:lang w:val="en-GB"/>
        </w:rPr>
        <w:t>Weighted CRP = Σ (Revenues in country i / Total revenues) × CRP of country i</w:t>
      </w:r>
    </w:p>
    <w:p w14:paraId="6D8CF872" w14:textId="2C2F18EB" w:rsidR="401FA2B3" w:rsidRDefault="7E6D01CE" w:rsidP="228B723A">
      <w:pPr>
        <w:spacing w:before="240" w:after="240" w:line="276" w:lineRule="auto"/>
        <w:rPr>
          <w:rFonts w:ascii="Calibri" w:eastAsia="Calibri" w:hAnsi="Calibri" w:cs="Calibri"/>
          <w:i/>
          <w:iCs/>
          <w:lang w:val="en-GB"/>
        </w:rPr>
      </w:pPr>
      <w:r w:rsidRPr="3C2264CD">
        <w:rPr>
          <w:rFonts w:ascii="Calibri" w:eastAsia="Calibri" w:hAnsi="Calibri" w:cs="Calibri"/>
          <w:i/>
          <w:iCs/>
          <w:lang w:val="en-GB"/>
        </w:rPr>
        <w:t>Take the revenue breakdown by country or geographic area from the company’s annual report (segment or geographic sales disclosure). For aggregated areas that are not single countries (e.g., “Other AMS markets”), use the corresponding regional average CRP from Damodaran’s downloadable Excel file (ctryprem.xlsx), and state the choice.</w:t>
      </w:r>
    </w:p>
    <w:p w14:paraId="31C758E8" w14:textId="56CFCD5A" w:rsidR="401FA2B3" w:rsidRDefault="7E6D01CE" w:rsidP="7B8CF79D">
      <w:pPr>
        <w:spacing w:before="240" w:after="240" w:line="276" w:lineRule="auto"/>
        <w:rPr>
          <w:rFonts w:ascii="Calibri" w:eastAsia="Calibri" w:hAnsi="Calibri" w:cs="Calibri"/>
          <w:i/>
          <w:iCs/>
          <w:lang w:val="en-GB"/>
        </w:rPr>
      </w:pPr>
      <w:r w:rsidRPr="3C2264CD">
        <w:rPr>
          <w:rFonts w:ascii="Calibri" w:eastAsia="Calibri" w:hAnsi="Calibri" w:cs="Calibri"/>
          <w:i/>
          <w:iCs/>
          <w:lang w:val="en-GB"/>
        </w:rPr>
        <w:t>The equity risk premium used in the cost of equity is then: ERP = Mature market ERP + Weighted CRP.</w:t>
      </w:r>
    </w:p>
    <w:p w14:paraId="02FE577E" w14:textId="3867C393" w:rsidR="6AF386AE" w:rsidRDefault="73368BD0" w:rsidP="401FA2B3">
      <w:pPr>
        <w:spacing w:line="276" w:lineRule="auto"/>
        <w:rPr>
          <w:rFonts w:hint="eastAsia"/>
        </w:rPr>
      </w:pPr>
      <w:commentRangeStart w:id="6"/>
      <w:r w:rsidRPr="47F33F45">
        <w:rPr>
          <w:rFonts w:ascii="Calibri" w:eastAsia="Calibri" w:hAnsi="Calibri" w:cs="Calibri"/>
          <w:b/>
          <w:bCs/>
          <w:lang w:val="en-GB"/>
        </w:rPr>
        <w:t>RP</w:t>
      </w:r>
      <w:r w:rsidRPr="47F33F45">
        <w:rPr>
          <w:rFonts w:ascii="Wingdings" w:eastAsia="Wingdings" w:hAnsi="Wingdings" w:cs="Wingdings"/>
          <w:b/>
          <w:bCs/>
          <w:lang w:val="en-GB"/>
        </w:rPr>
        <w:t>à</w:t>
      </w:r>
      <w:r w:rsidRPr="47F33F45">
        <w:rPr>
          <w:rFonts w:ascii="Calibri" w:eastAsia="Calibri" w:hAnsi="Calibri" w:cs="Calibri"/>
          <w:b/>
          <w:bCs/>
          <w:lang w:val="en-GB"/>
        </w:rPr>
        <w:t xml:space="preserve"> </w:t>
      </w:r>
      <w:r w:rsidR="67B83821" w:rsidRPr="47F33F45">
        <w:rPr>
          <w:rFonts w:ascii="Calibri" w:eastAsia="Calibri" w:hAnsi="Calibri" w:cs="Calibri"/>
          <w:lang w:val="en-GB"/>
        </w:rPr>
        <w:t xml:space="preserve">Risk premium mature country= </w:t>
      </w:r>
      <w:commentRangeEnd w:id="6"/>
      <w:r w:rsidRPr="7CB7B649">
        <w:rPr>
          <w:rStyle w:val="CommentReference"/>
          <w:rFonts w:ascii="Calibri" w:eastAsia="Calibri" w:hAnsi="Calibri" w:cs="Calibri"/>
          <w:sz w:val="24"/>
          <w:szCs w:val="24"/>
          <w:lang w:val="en-GB"/>
        </w:rPr>
        <w:commentReference w:id="6"/>
      </w:r>
      <w:r w:rsidR="67B83821" w:rsidRPr="7CB7B649">
        <w:rPr>
          <w:rFonts w:ascii="Calibri" w:eastAsia="Calibri" w:hAnsi="Calibri" w:cs="Calibri"/>
          <w:lang w:val="en-GB"/>
        </w:rPr>
        <w:t>Equity Risk Premium - Country Risk Premium</w:t>
      </w:r>
      <w:r w:rsidR="67B83821" w:rsidRPr="22F4B1E1">
        <w:rPr>
          <w:rFonts w:ascii="Calibri" w:eastAsia="Calibri" w:hAnsi="Calibri" w:cs="Calibri"/>
          <w:lang w:val="en-GB"/>
        </w:rPr>
        <w:t>.</w:t>
      </w:r>
      <w:r w:rsidR="67B83821" w:rsidRPr="624D5323">
        <w:rPr>
          <w:rFonts w:ascii="Calibri" w:eastAsia="Calibri" w:hAnsi="Calibri" w:cs="Calibri"/>
          <w:lang w:val="en-GB"/>
        </w:rPr>
        <w:t xml:space="preserve"> </w:t>
      </w:r>
      <w:r w:rsidR="67B83821" w:rsidRPr="2D647FB9">
        <w:rPr>
          <w:rFonts w:ascii="Calibri" w:eastAsia="Calibri" w:hAnsi="Calibri" w:cs="Calibri"/>
          <w:lang w:val="en-GB"/>
        </w:rPr>
        <w:t xml:space="preserve">You can directly consider it 4.23 as a result of the equation starting from the value of </w:t>
      </w:r>
      <w:r w:rsidR="1FE9F703" w:rsidRPr="2D647FB9">
        <w:rPr>
          <w:rFonts w:ascii="Calibri" w:eastAsia="Calibri" w:hAnsi="Calibri" w:cs="Calibri"/>
          <w:lang w:val="en-GB"/>
        </w:rPr>
        <w:t xml:space="preserve">Damodaram (Link: </w:t>
      </w:r>
      <w:hyperlink r:id="rId20">
        <w:r w:rsidR="1FE9F703" w:rsidRPr="2D647FB9">
          <w:rPr>
            <w:rStyle w:val="Hyperlink"/>
            <w:color w:val="7DB0FF"/>
            <w:lang w:val="en-GB"/>
          </w:rPr>
          <w:t>https://pages.stern.nyu.edu/~adamodar/New_Home_Page/datafile/ctryprem.html</w:t>
        </w:r>
      </w:hyperlink>
      <w:r w:rsidR="1FE9F703" w:rsidRPr="2D647FB9">
        <w:rPr>
          <w:rFonts w:ascii="Calibri" w:eastAsia="Calibri" w:hAnsi="Calibri" w:cs="Calibri"/>
          <w:lang w:val="en-GB"/>
        </w:rPr>
        <w:t>)</w:t>
      </w:r>
    </w:p>
    <w:p w14:paraId="706863BB" w14:textId="59655A2F" w:rsidR="0A6545A6" w:rsidRDefault="0A6545A6" w:rsidP="160B8CF8">
      <w:pPr>
        <w:spacing w:before="240" w:after="240"/>
        <w:rPr>
          <w:rFonts w:hint="eastAsia"/>
        </w:rPr>
      </w:pPr>
      <w:r w:rsidRPr="160B8CF8">
        <w:rPr>
          <w:rFonts w:ascii="Calibri" w:eastAsia="Calibri" w:hAnsi="Calibri" w:cs="Calibri"/>
          <w:b/>
          <w:bCs/>
          <w:lang w:val="en-GB"/>
        </w:rPr>
        <w:t>Cost of equity with country risk – three models</w:t>
      </w:r>
    </w:p>
    <w:p w14:paraId="484859E1" w14:textId="27B079A9" w:rsidR="0A6545A6" w:rsidRDefault="0A6545A6" w:rsidP="160B8CF8">
      <w:pPr>
        <w:spacing w:before="240" w:after="240"/>
        <w:rPr>
          <w:rFonts w:hint="eastAsia"/>
        </w:rPr>
      </w:pPr>
      <w:r w:rsidRPr="160B8CF8">
        <w:rPr>
          <w:rFonts w:ascii="Calibri" w:eastAsia="Calibri" w:hAnsi="Calibri" w:cs="Calibri"/>
          <w:lang w:val="en-GB"/>
        </w:rPr>
        <w:t>There are three ways to include country risk in the cost of equity. They differ in how the company’s exposure to country risk is measured. All three use the same inputs (risk-free rate, beta, mature market equity risk premium and country risk premium); only the way they are combined changes.</w:t>
      </w:r>
    </w:p>
    <w:p w14:paraId="49BB7E1B" w14:textId="068DE7D3" w:rsidR="0A6545A6" w:rsidRDefault="0A6545A6" w:rsidP="160B8CF8">
      <w:pPr>
        <w:spacing w:before="240" w:after="240"/>
        <w:rPr>
          <w:rFonts w:hint="eastAsia"/>
        </w:rPr>
      </w:pPr>
      <w:r w:rsidRPr="160B8CF8">
        <w:rPr>
          <w:rFonts w:ascii="Calibri" w:eastAsia="Calibri" w:hAnsi="Calibri" w:cs="Calibri"/>
          <w:b/>
          <w:bCs/>
          <w:lang w:val="en-GB"/>
        </w:rPr>
        <w:t>Approach 1 – “Everyone gets the full CRP” (recommended)</w:t>
      </w:r>
      <w:r>
        <w:br/>
      </w:r>
      <w:r w:rsidRPr="160B8CF8">
        <w:rPr>
          <w:rFonts w:ascii="Calibri" w:eastAsia="Calibri" w:hAnsi="Calibri" w:cs="Calibri"/>
          <w:lang w:val="en-GB"/>
        </w:rPr>
        <w:t xml:space="preserve"> R = Rf + CRP + β × ERP_mature</w:t>
      </w:r>
    </w:p>
    <w:p w14:paraId="4387E4F4" w14:textId="4E4A58DE" w:rsidR="0A6545A6" w:rsidRDefault="0A6545A6" w:rsidP="0DAFF42A">
      <w:pPr>
        <w:spacing w:after="0"/>
        <w:rPr>
          <w:rFonts w:ascii="Calibri" w:eastAsia="Calibri" w:hAnsi="Calibri" w:cs="Calibri"/>
          <w:lang w:val="en-GB"/>
        </w:rPr>
      </w:pPr>
      <w:r w:rsidRPr="160B8CF8">
        <w:rPr>
          <w:rFonts w:ascii="Calibri" w:eastAsia="Calibri" w:hAnsi="Calibri" w:cs="Calibri"/>
          <w:b/>
          <w:bCs/>
          <w:lang w:val="en-GB"/>
        </w:rPr>
        <w:t>Assumption:</w:t>
      </w:r>
      <w:r w:rsidRPr="160B8CF8">
        <w:rPr>
          <w:rFonts w:ascii="Calibri" w:eastAsia="Calibri" w:hAnsi="Calibri" w:cs="Calibri"/>
          <w:lang w:val="en-GB"/>
        </w:rPr>
        <w:t xml:space="preserve"> country risk is added as a flat premium on top of the standard CAPM, regardless of the company’s beta.</w:t>
      </w:r>
    </w:p>
    <w:p w14:paraId="20991682" w14:textId="4D062253" w:rsidR="0A6545A6" w:rsidRDefault="0A6545A6" w:rsidP="13D27DED">
      <w:pPr>
        <w:spacing w:after="0"/>
        <w:rPr>
          <w:rFonts w:ascii="Calibri" w:eastAsia="Calibri" w:hAnsi="Calibri" w:cs="Calibri"/>
          <w:lang w:val="en-GB"/>
        </w:rPr>
      </w:pPr>
      <w:r w:rsidRPr="160B8CF8">
        <w:rPr>
          <w:rFonts w:ascii="Calibri" w:eastAsia="Calibri" w:hAnsi="Calibri" w:cs="Calibri"/>
          <w:b/>
          <w:bCs/>
          <w:lang w:val="en-GB"/>
        </w:rPr>
        <w:t>Limitation:</w:t>
      </w:r>
      <w:r w:rsidRPr="160B8CF8">
        <w:rPr>
          <w:rFonts w:ascii="Calibri" w:eastAsia="Calibri" w:hAnsi="Calibri" w:cs="Calibri"/>
          <w:lang w:val="en-GB"/>
        </w:rPr>
        <w:t xml:space="preserve"> applied with a single country’s CRP, it treats every firm in that country the same way, whether it is a large multinational or a small local business.</w:t>
      </w:r>
    </w:p>
    <w:p w14:paraId="6476E89E" w14:textId="017ADCC9" w:rsidR="0A6545A6" w:rsidRDefault="0A6545A6" w:rsidP="535148E6">
      <w:pPr>
        <w:spacing w:after="0"/>
        <w:rPr>
          <w:rFonts w:ascii="Calibri" w:eastAsia="Calibri" w:hAnsi="Calibri" w:cs="Calibri"/>
          <w:lang w:val="en-GB"/>
        </w:rPr>
      </w:pPr>
      <w:r w:rsidRPr="160B8CF8">
        <w:rPr>
          <w:rFonts w:ascii="Calibri" w:eastAsia="Calibri" w:hAnsi="Calibri" w:cs="Calibri"/>
          <w:b/>
          <w:bCs/>
          <w:lang w:val="en-GB"/>
        </w:rPr>
        <w:t>Why we use it:</w:t>
      </w:r>
      <w:r w:rsidRPr="160B8CF8">
        <w:rPr>
          <w:rFonts w:ascii="Calibri" w:eastAsia="Calibri" w:hAnsi="Calibri" w:cs="Calibri"/>
          <w:lang w:val="en-GB"/>
        </w:rPr>
        <w:t xml:space="preserve"> we apply it with the revenue-weighted CRP computed from the company’s geographic sales breakdown. The CRP therefore already reflects the company’s actual exposure to each market, which removes the main limitation. The approach stays simple, transparent and easy to justify.</w:t>
      </w:r>
    </w:p>
    <w:p w14:paraId="445BD69F" w14:textId="2D055880" w:rsidR="0A6545A6" w:rsidRDefault="0A6545A6" w:rsidP="160B8CF8">
      <w:pPr>
        <w:spacing w:before="240" w:after="240"/>
        <w:rPr>
          <w:rFonts w:hint="eastAsia"/>
        </w:rPr>
      </w:pPr>
      <w:r w:rsidRPr="160B8CF8">
        <w:rPr>
          <w:rFonts w:ascii="Calibri" w:eastAsia="Calibri" w:hAnsi="Calibri" w:cs="Calibri"/>
          <w:b/>
          <w:bCs/>
          <w:lang w:val="en-GB"/>
        </w:rPr>
        <w:t>Approach 2 – “Country risk scales with beta”</w:t>
      </w:r>
      <w:r>
        <w:br/>
      </w:r>
      <w:r w:rsidRPr="160B8CF8">
        <w:rPr>
          <w:rFonts w:ascii="Calibri" w:eastAsia="Calibri" w:hAnsi="Calibri" w:cs="Calibri"/>
          <w:lang w:val="en-GB"/>
        </w:rPr>
        <w:t xml:space="preserve"> R = Rf + β × (CRP + ERP_mature)</w:t>
      </w:r>
    </w:p>
    <w:p w14:paraId="58E48A7C" w14:textId="074AF9D5" w:rsidR="0A6545A6" w:rsidRDefault="0A6545A6" w:rsidP="70325CA3">
      <w:pPr>
        <w:spacing w:after="0"/>
        <w:rPr>
          <w:rFonts w:ascii="Calibri" w:eastAsia="Calibri" w:hAnsi="Calibri" w:cs="Calibri"/>
          <w:lang w:val="en-GB"/>
        </w:rPr>
      </w:pPr>
      <w:r w:rsidRPr="160B8CF8">
        <w:rPr>
          <w:rFonts w:ascii="Calibri" w:eastAsia="Calibri" w:hAnsi="Calibri" w:cs="Calibri"/>
          <w:b/>
          <w:bCs/>
          <w:lang w:val="en-GB"/>
        </w:rPr>
        <w:t>Assumption:</w:t>
      </w:r>
      <w:r w:rsidRPr="160B8CF8">
        <w:rPr>
          <w:rFonts w:ascii="Calibri" w:eastAsia="Calibri" w:hAnsi="Calibri" w:cs="Calibri"/>
          <w:lang w:val="en-GB"/>
        </w:rPr>
        <w:t xml:space="preserve"> exposure to country risk is proportional to exposure to market risk. A high-beta firm (e.g., a cyclical company with β = 1.5) is more exposed to country risk; a defensive firm (β = 0.6) is less exposed.</w:t>
      </w:r>
    </w:p>
    <w:p w14:paraId="2F09609E" w14:textId="3C362F2A" w:rsidR="0A6545A6" w:rsidRDefault="0A6545A6" w:rsidP="025BAF8E">
      <w:pPr>
        <w:spacing w:after="0"/>
        <w:rPr>
          <w:rFonts w:ascii="Calibri" w:eastAsia="Calibri" w:hAnsi="Calibri" w:cs="Calibri"/>
          <w:lang w:val="en-GB"/>
        </w:rPr>
      </w:pPr>
      <w:r w:rsidRPr="160B8CF8">
        <w:rPr>
          <w:rFonts w:ascii="Calibri" w:eastAsia="Calibri" w:hAnsi="Calibri" w:cs="Calibri"/>
          <w:b/>
          <w:bCs/>
          <w:lang w:val="en-GB"/>
        </w:rPr>
        <w:t>Strength:</w:t>
      </w:r>
      <w:r w:rsidRPr="160B8CF8">
        <w:rPr>
          <w:rFonts w:ascii="Calibri" w:eastAsia="Calibri" w:hAnsi="Calibri" w:cs="Calibri"/>
          <w:lang w:val="en-GB"/>
        </w:rPr>
        <w:t xml:space="preserve"> it is Damodaran’s default approach and a reasonable middle ground for most companies.</w:t>
      </w:r>
    </w:p>
    <w:p w14:paraId="2080B734" w14:textId="43E68F2A" w:rsidR="0A6545A6" w:rsidRDefault="0A6545A6" w:rsidP="708BFA7A">
      <w:pPr>
        <w:spacing w:after="0"/>
        <w:rPr>
          <w:rFonts w:ascii="Calibri" w:eastAsia="Calibri" w:hAnsi="Calibri" w:cs="Calibri"/>
          <w:lang w:val="en-GB"/>
        </w:rPr>
      </w:pPr>
      <w:r w:rsidRPr="160B8CF8">
        <w:rPr>
          <w:rFonts w:ascii="Calibri" w:eastAsia="Calibri" w:hAnsi="Calibri" w:cs="Calibri"/>
          <w:b/>
          <w:bCs/>
          <w:lang w:val="en-GB"/>
        </w:rPr>
        <w:t>Limitation:</w:t>
      </w:r>
      <w:r w:rsidRPr="160B8CF8">
        <w:rPr>
          <w:rFonts w:ascii="Calibri" w:eastAsia="Calibri" w:hAnsi="Calibri" w:cs="Calibri"/>
          <w:lang w:val="en-GB"/>
        </w:rPr>
        <w:t xml:space="preserve"> it fails when the company’s revenue mix is very different from the country average, for example a multinational earning most of its revenues abroad. In those cases it over-penalises the company.</w:t>
      </w:r>
    </w:p>
    <w:p w14:paraId="7388DC37" w14:textId="53A24412" w:rsidR="0A6545A6" w:rsidRDefault="0A6545A6" w:rsidP="160B8CF8">
      <w:pPr>
        <w:spacing w:before="240" w:after="240"/>
        <w:rPr>
          <w:rFonts w:hint="eastAsia"/>
        </w:rPr>
      </w:pPr>
      <w:r w:rsidRPr="160B8CF8">
        <w:rPr>
          <w:rFonts w:ascii="Calibri" w:eastAsia="Calibri" w:hAnsi="Calibri" w:cs="Calibri"/>
          <w:b/>
          <w:bCs/>
          <w:lang w:val="en-GB"/>
        </w:rPr>
        <w:t>Approach 3 – “Lambda” (firm-specific exposure)</w:t>
      </w:r>
      <w:r>
        <w:br/>
      </w:r>
      <w:r w:rsidRPr="160B8CF8">
        <w:rPr>
          <w:rFonts w:ascii="Calibri" w:eastAsia="Calibri" w:hAnsi="Calibri" w:cs="Calibri"/>
          <w:lang w:val="en-GB"/>
        </w:rPr>
        <w:t xml:space="preserve"> R = Rf + β × ERP_mature + λ × CRP</w:t>
      </w:r>
    </w:p>
    <w:p w14:paraId="14F5818B" w14:textId="621507FF" w:rsidR="0A6545A6" w:rsidRDefault="0A6545A6" w:rsidP="0F281103">
      <w:pPr>
        <w:spacing w:after="0"/>
        <w:rPr>
          <w:rFonts w:ascii="Calibri" w:eastAsia="Calibri" w:hAnsi="Calibri" w:cs="Calibri"/>
          <w:lang w:val="en-GB"/>
        </w:rPr>
      </w:pPr>
      <w:r w:rsidRPr="160B8CF8">
        <w:rPr>
          <w:rFonts w:ascii="Calibri" w:eastAsia="Calibri" w:hAnsi="Calibri" w:cs="Calibri"/>
          <w:b/>
          <w:bCs/>
          <w:lang w:val="en-GB"/>
        </w:rPr>
        <w:t>Assumption:</w:t>
      </w:r>
      <w:r w:rsidRPr="160B8CF8">
        <w:rPr>
          <w:rFonts w:ascii="Calibri" w:eastAsia="Calibri" w:hAnsi="Calibri" w:cs="Calibri"/>
          <w:lang w:val="en-GB"/>
        </w:rPr>
        <w:t xml:space="preserve"> country risk is a separate risk factor, distinct from market risk. Each company has its </w:t>
      </w:r>
      <w:r w:rsidRPr="4D4BCA0B">
        <w:rPr>
          <w:rFonts w:ascii="Calibri" w:eastAsia="Calibri" w:hAnsi="Calibri" w:cs="Calibri"/>
          <w:lang w:val="en-GB"/>
        </w:rPr>
        <w:t>own sensitivity</w:t>
      </w:r>
      <w:r w:rsidRPr="160B8CF8">
        <w:rPr>
          <w:rFonts w:ascii="Calibri" w:eastAsia="Calibri" w:hAnsi="Calibri" w:cs="Calibri"/>
          <w:lang w:val="en-GB"/>
        </w:rPr>
        <w:t xml:space="preserve"> to it (λ), independent of beta.</w:t>
      </w:r>
    </w:p>
    <w:p w14:paraId="3CEE81E3" w14:textId="01FC726D" w:rsidR="0A6545A6" w:rsidRDefault="0A6545A6" w:rsidP="6E3FF2C6">
      <w:pPr>
        <w:spacing w:after="0"/>
        <w:rPr>
          <w:rFonts w:ascii="Calibri" w:eastAsia="Calibri" w:hAnsi="Calibri" w:cs="Calibri"/>
          <w:lang w:val="en-GB"/>
        </w:rPr>
      </w:pPr>
      <w:r w:rsidRPr="160B8CF8">
        <w:rPr>
          <w:rFonts w:ascii="Calibri" w:eastAsia="Calibri" w:hAnsi="Calibri" w:cs="Calibri"/>
          <w:b/>
          <w:bCs/>
          <w:lang w:val="en-GB"/>
        </w:rPr>
        <w:t>Estimating λ</w:t>
      </w:r>
      <w:r w:rsidRPr="160B8CF8">
        <w:rPr>
          <w:rFonts w:ascii="Calibri" w:eastAsia="Calibri" w:hAnsi="Calibri" w:cs="Calibri"/>
          <w:lang w:val="en-GB"/>
        </w:rPr>
        <w:t xml:space="preserve"> (revenue approach): λ = % of the company’s revenues in country X / % of revenues the average firm in country X earns there. λ ≈ 1 is a typical local firm; λ &lt; 1 is a multinational with global sales; λ &gt; 1 is a firm concentrated on its domestic market.</w:t>
      </w:r>
    </w:p>
    <w:p w14:paraId="7CD52F22" w14:textId="4C8F6D79" w:rsidR="0A6545A6" w:rsidRDefault="0A6545A6" w:rsidP="6E3FF2C6">
      <w:pPr>
        <w:spacing w:after="0"/>
        <w:rPr>
          <w:rFonts w:ascii="Calibri" w:eastAsia="Calibri" w:hAnsi="Calibri" w:cs="Calibri"/>
          <w:lang w:val="en-GB"/>
        </w:rPr>
      </w:pPr>
      <w:r w:rsidRPr="160B8CF8">
        <w:rPr>
          <w:rFonts w:ascii="Calibri" w:eastAsia="Calibri" w:hAnsi="Calibri" w:cs="Calibri"/>
          <w:b/>
          <w:bCs/>
          <w:lang w:val="en-GB"/>
        </w:rPr>
        <w:t>When to use:</w:t>
      </w:r>
      <w:r w:rsidRPr="160B8CF8">
        <w:rPr>
          <w:rFonts w:ascii="Calibri" w:eastAsia="Calibri" w:hAnsi="Calibri" w:cs="Calibri"/>
          <w:lang w:val="en-GB"/>
        </w:rPr>
        <w:t xml:space="preserve"> companies earning most of their revenues outside their home market, typically emerging-market multinationals. Use it only as a cross-check here, because data on the average firm’s revenue share is hard to obtain.</w:t>
      </w:r>
    </w:p>
    <w:p w14:paraId="2BA243D0" w14:textId="1CFBE47E" w:rsidR="0A6545A6" w:rsidRDefault="0A6545A6" w:rsidP="160B8CF8">
      <w:pPr>
        <w:spacing w:before="240" w:after="240"/>
        <w:rPr>
          <w:rFonts w:hint="eastAsia"/>
        </w:rPr>
      </w:pPr>
      <w:r w:rsidRPr="160B8CF8">
        <w:rPr>
          <w:rFonts w:ascii="Calibri" w:eastAsia="Calibri" w:hAnsi="Calibri" w:cs="Calibri"/>
          <w:b/>
          <w:bCs/>
          <w:lang w:val="en-GB"/>
        </w:rPr>
        <w:t>Where to find each input</w:t>
      </w:r>
    </w:p>
    <w:p w14:paraId="116FBC14" w14:textId="47B14C8A" w:rsidR="0A6545A6" w:rsidRDefault="0A6545A6" w:rsidP="2AB26509">
      <w:pPr>
        <w:spacing w:after="0"/>
        <w:rPr>
          <w:rFonts w:ascii="Calibri" w:eastAsia="Calibri" w:hAnsi="Calibri" w:cs="Calibri"/>
          <w:lang w:val="en-GB"/>
        </w:rPr>
      </w:pPr>
      <w:r w:rsidRPr="160B8CF8">
        <w:rPr>
          <w:rFonts w:ascii="Calibri" w:eastAsia="Calibri" w:hAnsi="Calibri" w:cs="Calibri"/>
          <w:b/>
          <w:bCs/>
          <w:lang w:val="en-GB"/>
        </w:rPr>
        <w:t>Risk-free rate (Rf):</w:t>
      </w:r>
      <w:r w:rsidRPr="160B8CF8">
        <w:rPr>
          <w:rFonts w:ascii="Calibri" w:eastAsia="Calibri" w:hAnsi="Calibri" w:cs="Calibri"/>
          <w:lang w:val="en-GB"/>
        </w:rPr>
        <w:t xml:space="preserve"> yield on the 10-year government bond in the same currency as the cash flows (for CHF cash flows, the 10-year Swiss Confederation bond). Sources: the central bank website (e.g., Swiss National Bank), Bloomberg or investing.com. If the government is not rated Aaa, subtract its default spread (“Adj. Default Spread” in Damodaran’s ctryprem.html) to obtain a true risk-free rate.</w:t>
      </w:r>
    </w:p>
    <w:p w14:paraId="2990A19C" w14:textId="2C1D90DB" w:rsidR="0A6545A6" w:rsidRDefault="0A6545A6" w:rsidP="065D576C">
      <w:pPr>
        <w:spacing w:after="0"/>
        <w:rPr>
          <w:rFonts w:ascii="Calibri" w:eastAsia="Calibri" w:hAnsi="Calibri" w:cs="Calibri"/>
          <w:lang w:val="en-GB"/>
        </w:rPr>
      </w:pPr>
      <w:r w:rsidRPr="160B8CF8">
        <w:rPr>
          <w:rFonts w:ascii="Calibri" w:eastAsia="Calibri" w:hAnsi="Calibri" w:cs="Calibri"/>
          <w:b/>
          <w:bCs/>
          <w:lang w:val="en-GB"/>
        </w:rPr>
        <w:t>Beta (β):</w:t>
      </w:r>
      <w:r w:rsidRPr="160B8CF8">
        <w:rPr>
          <w:rFonts w:ascii="Calibri" w:eastAsia="Calibri" w:hAnsi="Calibri" w:cs="Calibri"/>
          <w:lang w:val="en-GB"/>
        </w:rPr>
        <w:t xml:space="preserve"> either the regression beta from Bloomberg, Refinitiv or Yahoo Finance (state the index, period and frequency used), or Damodaran’s industry unlevered beta from betaEurope.xls (“Unlevered beta corrected for cash”), relevered with the company’s market D/E: βL = βU × [1 + (1 − t) × D/E].</w:t>
      </w:r>
    </w:p>
    <w:p w14:paraId="768ABDC9" w14:textId="23907870" w:rsidR="0A6545A6" w:rsidRDefault="0A6545A6" w:rsidP="6661B753">
      <w:pPr>
        <w:spacing w:after="0"/>
        <w:rPr>
          <w:rFonts w:ascii="Calibri" w:eastAsia="Calibri" w:hAnsi="Calibri" w:cs="Calibri"/>
          <w:lang w:val="en-GB"/>
        </w:rPr>
      </w:pPr>
      <w:r w:rsidRPr="160B8CF8">
        <w:rPr>
          <w:rFonts w:ascii="Calibri" w:eastAsia="Calibri" w:hAnsi="Calibri" w:cs="Calibri"/>
          <w:b/>
          <w:bCs/>
          <w:lang w:val="en-GB"/>
        </w:rPr>
        <w:t>Mature market ERP (ERP_mature):</w:t>
      </w:r>
      <w:r w:rsidRPr="160B8CF8">
        <w:rPr>
          <w:rFonts w:ascii="Calibri" w:eastAsia="Calibri" w:hAnsi="Calibri" w:cs="Calibri"/>
          <w:lang w:val="en-GB"/>
        </w:rPr>
        <w:t xml:space="preserve"> from Damodaran’s ctryprem.html. It equals the “Equity Risk Premium” of any Aaa country, e.g., Germany or Switzerland: 4.23% (January 2026 update). Do not use the US figure (4.46%), because it already includes the US country risk premium.</w:t>
      </w:r>
    </w:p>
    <w:p w14:paraId="5F6CDCE0" w14:textId="387E8B4A" w:rsidR="0A6545A6" w:rsidRDefault="0A6545A6" w:rsidP="77BF2C32">
      <w:pPr>
        <w:spacing w:after="0"/>
        <w:rPr>
          <w:rFonts w:ascii="Calibri" w:eastAsia="Calibri" w:hAnsi="Calibri" w:cs="Calibri"/>
          <w:lang w:val="en-GB"/>
        </w:rPr>
      </w:pPr>
      <w:r w:rsidRPr="160B8CF8">
        <w:rPr>
          <w:rFonts w:ascii="Calibri" w:eastAsia="Calibri" w:hAnsi="Calibri" w:cs="Calibri"/>
          <w:b/>
          <w:bCs/>
          <w:lang w:val="en-GB"/>
        </w:rPr>
        <w:t>Country risk premium (CRP):</w:t>
      </w:r>
      <w:r w:rsidRPr="160B8CF8">
        <w:rPr>
          <w:rFonts w:ascii="Calibri" w:eastAsia="Calibri" w:hAnsi="Calibri" w:cs="Calibri"/>
          <w:lang w:val="en-GB"/>
        </w:rPr>
        <w:t xml:space="preserve"> the “Country Risk Premium” column in ctryprem.html. For a multinational, compute the revenue-weighted average using the geographic sales breakdown in the annual report, as described in the previous section.</w:t>
      </w:r>
    </w:p>
    <w:p w14:paraId="5897D9B8" w14:textId="06F7E855" w:rsidR="0A6545A6" w:rsidRDefault="0A6545A6" w:rsidP="43266A22">
      <w:pPr>
        <w:spacing w:after="0"/>
        <w:rPr>
          <w:rFonts w:ascii="Calibri" w:eastAsia="Calibri" w:hAnsi="Calibri" w:cs="Calibri"/>
          <w:lang w:val="en-GB"/>
        </w:rPr>
      </w:pPr>
      <w:r w:rsidRPr="160B8CF8">
        <w:rPr>
          <w:rFonts w:ascii="Calibri" w:eastAsia="Calibri" w:hAnsi="Calibri" w:cs="Calibri"/>
          <w:b/>
          <w:bCs/>
          <w:lang w:val="en-GB"/>
        </w:rPr>
        <w:t>Lambda (λ):</w:t>
      </w:r>
      <w:r w:rsidRPr="160B8CF8">
        <w:rPr>
          <w:rFonts w:ascii="Calibri" w:eastAsia="Calibri" w:hAnsi="Calibri" w:cs="Calibri"/>
          <w:lang w:val="en-GB"/>
        </w:rPr>
        <w:t xml:space="preserve"> the company’s revenue share by country from the annual report (geographic sales disclosure). For the average firm’s revenue share, use Damodaran’s country risk paper or the domestic revenue share of comparable peers from their annual reports.</w:t>
      </w:r>
    </w:p>
    <w:p w14:paraId="08791253" w14:textId="15E84CBE" w:rsidR="6AF386AE" w:rsidRDefault="6AF386AE" w:rsidP="75AEC81F">
      <w:pPr>
        <w:spacing w:after="0" w:line="276" w:lineRule="auto"/>
        <w:rPr>
          <w:rFonts w:ascii="Calibri" w:eastAsia="Calibri" w:hAnsi="Calibri" w:cs="Calibri"/>
          <w:b/>
          <w:bCs/>
          <w:lang w:val="en-GB"/>
        </w:rPr>
      </w:pPr>
    </w:p>
    <w:p w14:paraId="280A27FF" w14:textId="729BA9A5" w:rsidR="30C6287B" w:rsidRDefault="30C6287B" w:rsidP="4A9D6F54">
      <w:pPr>
        <w:spacing w:before="240" w:after="240"/>
        <w:rPr>
          <w:rFonts w:hint="eastAsia"/>
        </w:rPr>
      </w:pPr>
      <w:r w:rsidRPr="4A9D6F54">
        <w:rPr>
          <w:rFonts w:ascii="Aptos" w:eastAsia="Aptos" w:hAnsi="Aptos" w:cs="Aptos"/>
          <w:b/>
          <w:bCs/>
          <w:lang w:val="en-GB"/>
        </w:rPr>
        <w:t>Cost of debt (Kd): objective and formula</w:t>
      </w:r>
    </w:p>
    <w:p w14:paraId="0248D96D" w14:textId="40C9D1AF" w:rsidR="30C6287B" w:rsidRDefault="30C6287B" w:rsidP="4A9D6F54">
      <w:pPr>
        <w:spacing w:before="240" w:after="240"/>
        <w:rPr>
          <w:rFonts w:hint="eastAsia"/>
        </w:rPr>
      </w:pPr>
      <w:r w:rsidRPr="4A9D6F54">
        <w:rPr>
          <w:rFonts w:ascii="Aptos" w:eastAsia="Aptos" w:hAnsi="Aptos" w:cs="Aptos"/>
          <w:lang w:val="en-GB"/>
        </w:rPr>
        <w:t>Kd is the pre-tax rate the company would pay today to borrow long-term. It is built from two separate components that must not be confused:</w:t>
      </w:r>
    </w:p>
    <w:p w14:paraId="7B559A65" w14:textId="4EA3A66A" w:rsidR="30C6287B" w:rsidRDefault="30C6287B" w:rsidP="4A9D6F54">
      <w:pPr>
        <w:spacing w:before="240" w:after="240"/>
        <w:rPr>
          <w:rFonts w:hint="eastAsia"/>
        </w:rPr>
      </w:pPr>
      <w:r w:rsidRPr="4A9D6F54">
        <w:rPr>
          <w:rFonts w:ascii="Aptos" w:eastAsia="Aptos" w:hAnsi="Aptos" w:cs="Aptos"/>
          <w:lang w:val="en-GB"/>
        </w:rPr>
        <w:t xml:space="preserve">Kd = Rf + </w:t>
      </w:r>
      <w:r w:rsidRPr="55682DCF">
        <w:rPr>
          <w:rFonts w:ascii="Aptos" w:eastAsia="Aptos" w:hAnsi="Aptos" w:cs="Aptos"/>
          <w:color w:val="000000" w:themeColor="text1"/>
          <w:lang w:val="en-GB"/>
        </w:rPr>
        <w:t>Company Default Spread</w:t>
      </w:r>
      <w:r>
        <w:br/>
      </w:r>
      <w:r w:rsidRPr="4A9D6F54">
        <w:rPr>
          <w:rFonts w:ascii="Aptos" w:eastAsia="Aptos" w:hAnsi="Aptos" w:cs="Aptos"/>
          <w:lang w:val="en-GB"/>
        </w:rPr>
        <w:t xml:space="preserve"> Rf = 10Y government bond yield − </w:t>
      </w:r>
      <w:r w:rsidRPr="1259C21D">
        <w:rPr>
          <w:rFonts w:ascii="Aptos" w:eastAsia="Aptos" w:hAnsi="Aptos" w:cs="Aptos"/>
          <w:color w:val="FF0000"/>
          <w:lang w:val="en-GB"/>
        </w:rPr>
        <w:t>Sovereign Default Spread</w:t>
      </w:r>
      <w:r>
        <w:br/>
      </w:r>
      <w:r w:rsidRPr="4A9D6F54">
        <w:rPr>
          <w:rFonts w:ascii="Aptos" w:eastAsia="Aptos" w:hAnsi="Aptos" w:cs="Aptos"/>
          <w:lang w:val="en-GB"/>
        </w:rPr>
        <w:t xml:space="preserve"> After-tax Kd (used in the WACC) = Kd × (1 − t)</w:t>
      </w:r>
    </w:p>
    <w:p w14:paraId="7DB3E6BC" w14:textId="28C38779" w:rsidR="71932860" w:rsidRPr="00FA4635" w:rsidRDefault="25CF41A5" w:rsidP="5F864EE6">
      <w:pPr>
        <w:spacing w:before="240" w:after="240"/>
        <w:rPr>
          <w:rFonts w:hint="eastAsia"/>
        </w:rPr>
      </w:pPr>
      <w:r w:rsidRPr="47C145CC">
        <w:rPr>
          <w:rFonts w:ascii="Aptos" w:eastAsia="Aptos" w:hAnsi="Aptos" w:cs="Aptos"/>
          <w:color w:val="FF0000"/>
          <w:lang w:val="en-GB"/>
        </w:rPr>
        <w:t>Sovereign Default Spread</w:t>
      </w:r>
      <w:r w:rsidR="7F7A902A" w:rsidRPr="003B537A">
        <w:rPr>
          <w:rFonts w:ascii="Segoe UI" w:eastAsia="Segoe UI" w:hAnsi="Segoe UI" w:cs="Segoe UI"/>
          <w:color w:val="FF0000"/>
          <w:highlight w:val="yellow"/>
          <w:lang w:val="en-GB"/>
        </w:rPr>
        <w:t xml:space="preserve"> = CRP </w:t>
      </w:r>
      <w:r w:rsidR="001764E4">
        <w:rPr>
          <w:rFonts w:ascii="Segoe UI" w:eastAsia="Segoe UI" w:hAnsi="Segoe UI" w:cs="Segoe UI"/>
          <w:color w:val="FF0000"/>
          <w:highlight w:val="yellow"/>
          <w:lang w:val="en-GB"/>
        </w:rPr>
        <w:t>(Country Risk Premium)</w:t>
      </w:r>
      <w:r w:rsidR="7F7A902A" w:rsidRPr="003B537A">
        <w:rPr>
          <w:rFonts w:ascii="Segoe UI" w:eastAsia="Segoe UI" w:hAnsi="Segoe UI" w:cs="Segoe UI"/>
          <w:color w:val="FF0000"/>
          <w:highlight w:val="yellow"/>
          <w:lang w:val="en-GB"/>
        </w:rPr>
        <w:t xml:space="preserve"> in this </w:t>
      </w:r>
      <w:r w:rsidR="7F7A902A" w:rsidRPr="001D4996">
        <w:rPr>
          <w:rFonts w:ascii="Segoe UI" w:eastAsia="Segoe UI" w:hAnsi="Segoe UI" w:cs="Segoe UI"/>
          <w:color w:val="FF0000"/>
          <w:highlight w:val="yellow"/>
          <w:lang w:val="en-GB"/>
        </w:rPr>
        <w:t xml:space="preserve">file </w:t>
      </w:r>
      <w:r w:rsidR="7F7A902A" w:rsidRPr="5D5A7722">
        <w:rPr>
          <w:rFonts w:ascii="Segoe UI" w:eastAsia="Segoe UI" w:hAnsi="Segoe UI" w:cs="Segoe UI"/>
          <w:color w:val="FF0000"/>
          <w:highlight w:val="yellow"/>
          <w:lang w:val="en-GB"/>
        </w:rPr>
        <w:t xml:space="preserve"> </w:t>
      </w:r>
    </w:p>
    <w:p w14:paraId="1BFABEC4" w14:textId="38C03733" w:rsidR="71932860" w:rsidRPr="00FA4635" w:rsidRDefault="7F7A902A" w:rsidP="5F864EE6">
      <w:pPr>
        <w:spacing w:before="240" w:after="240"/>
        <w:rPr>
          <w:rFonts w:hint="eastAsia"/>
          <w:lang w:val="en-GB"/>
        </w:rPr>
      </w:pPr>
      <w:hyperlink r:id="rId21">
        <w:r w:rsidRPr="00FA4635">
          <w:rPr>
            <w:rStyle w:val="Hyperlink"/>
            <w:color w:val="7DB0FF"/>
            <w:lang w:val="en-GB"/>
          </w:rPr>
          <w:t>https://pages.stern.nyu.edu/~adamodar/New_Home_Page/datafile/ctryprem.html</w:t>
        </w:r>
      </w:hyperlink>
    </w:p>
    <w:p w14:paraId="259E5D6A" w14:textId="6CF118C5" w:rsidR="71932860" w:rsidRDefault="71932860" w:rsidP="71932860">
      <w:pPr>
        <w:spacing w:before="240" w:after="240"/>
        <w:rPr>
          <w:rFonts w:ascii="Aptos" w:eastAsia="Aptos" w:hAnsi="Aptos" w:cs="Aptos"/>
          <w:lang w:val="en-GB"/>
        </w:rPr>
      </w:pPr>
    </w:p>
    <w:p w14:paraId="743449C9" w14:textId="74267642" w:rsidR="30C6287B" w:rsidRDefault="30C6287B" w:rsidP="003C6849">
      <w:pPr>
        <w:pStyle w:val="ListParagraph"/>
        <w:numPr>
          <w:ilvl w:val="0"/>
          <w:numId w:val="2"/>
        </w:numPr>
        <w:spacing w:after="0"/>
        <w:rPr>
          <w:rFonts w:ascii="Aptos" w:eastAsia="Aptos" w:hAnsi="Aptos" w:cs="Aptos"/>
          <w:lang w:val="en-GB"/>
        </w:rPr>
      </w:pPr>
      <w:r w:rsidRPr="4A9D6F54">
        <w:rPr>
          <w:rFonts w:ascii="Aptos" w:eastAsia="Aptos" w:hAnsi="Aptos" w:cs="Aptos"/>
          <w:lang w:val="en-GB"/>
        </w:rPr>
        <w:t xml:space="preserve">The </w:t>
      </w:r>
      <w:r w:rsidRPr="4A9D6F54">
        <w:rPr>
          <w:rFonts w:ascii="Aptos" w:eastAsia="Aptos" w:hAnsi="Aptos" w:cs="Aptos"/>
          <w:b/>
          <w:bCs/>
          <w:lang w:val="en-GB"/>
        </w:rPr>
        <w:t>Sovereign Default Spread</w:t>
      </w:r>
      <w:r w:rsidRPr="4A9D6F54">
        <w:rPr>
          <w:rFonts w:ascii="Aptos" w:eastAsia="Aptos" w:hAnsi="Aptos" w:cs="Aptos"/>
          <w:lang w:val="en-GB"/>
        </w:rPr>
        <w:t xml:space="preserve"> (country DRP) refers to the </w:t>
      </w:r>
      <w:r w:rsidRPr="4A9D6F54">
        <w:rPr>
          <w:rFonts w:ascii="Aptos" w:eastAsia="Aptos" w:hAnsi="Aptos" w:cs="Aptos"/>
          <w:b/>
          <w:bCs/>
          <w:lang w:val="en-GB"/>
        </w:rPr>
        <w:t>country that issues the currency</w:t>
      </w:r>
      <w:r w:rsidRPr="4A9D6F54">
        <w:rPr>
          <w:rFonts w:ascii="Aptos" w:eastAsia="Aptos" w:hAnsi="Aptos" w:cs="Aptos"/>
          <w:lang w:val="en-GB"/>
        </w:rPr>
        <w:t xml:space="preserve"> of the cash flows. It is only used to clean the government bond yield, so that Rf is truly risk-free.</w:t>
      </w:r>
    </w:p>
    <w:p w14:paraId="4AB59D5E" w14:textId="06DDADA5" w:rsidR="30C6287B" w:rsidRDefault="30C6287B" w:rsidP="003C6849">
      <w:pPr>
        <w:pStyle w:val="ListParagraph"/>
        <w:numPr>
          <w:ilvl w:val="0"/>
          <w:numId w:val="2"/>
        </w:numPr>
        <w:spacing w:after="0"/>
        <w:rPr>
          <w:rFonts w:ascii="Aptos" w:eastAsia="Aptos" w:hAnsi="Aptos" w:cs="Aptos"/>
          <w:lang w:val="en-GB"/>
        </w:rPr>
      </w:pPr>
      <w:r w:rsidRPr="4A9D6F54">
        <w:rPr>
          <w:rFonts w:ascii="Aptos" w:eastAsia="Aptos" w:hAnsi="Aptos" w:cs="Aptos"/>
          <w:lang w:val="en-GB"/>
        </w:rPr>
        <w:t xml:space="preserve">The </w:t>
      </w:r>
      <w:r w:rsidRPr="4A9D6F54">
        <w:rPr>
          <w:rFonts w:ascii="Aptos" w:eastAsia="Aptos" w:hAnsi="Aptos" w:cs="Aptos"/>
          <w:b/>
          <w:bCs/>
          <w:lang w:val="en-GB"/>
        </w:rPr>
        <w:t>Company Default Spread</w:t>
      </w:r>
      <w:r w:rsidRPr="4A9D6F54">
        <w:rPr>
          <w:rFonts w:ascii="Aptos" w:eastAsia="Aptos" w:hAnsi="Aptos" w:cs="Aptos"/>
          <w:lang w:val="en-GB"/>
        </w:rPr>
        <w:t xml:space="preserve"> refers to the </w:t>
      </w:r>
      <w:r w:rsidRPr="4A9D6F54">
        <w:rPr>
          <w:rFonts w:ascii="Aptos" w:eastAsia="Aptos" w:hAnsi="Aptos" w:cs="Aptos"/>
          <w:b/>
          <w:bCs/>
          <w:lang w:val="en-GB"/>
        </w:rPr>
        <w:t>company’s own credit risk</w:t>
      </w:r>
      <w:r w:rsidRPr="4A9D6F54">
        <w:rPr>
          <w:rFonts w:ascii="Aptos" w:eastAsia="Aptos" w:hAnsi="Aptos" w:cs="Aptos"/>
          <w:lang w:val="en-GB"/>
        </w:rPr>
        <w:t>. It is the extra return lenders require because the company might not repay.</w:t>
      </w:r>
    </w:p>
    <w:p w14:paraId="441A9162" w14:textId="1785282D" w:rsidR="30C6287B" w:rsidRDefault="30C6287B" w:rsidP="4A9D6F54">
      <w:pPr>
        <w:spacing w:before="240" w:after="240"/>
        <w:rPr>
          <w:rFonts w:hint="eastAsia"/>
        </w:rPr>
      </w:pPr>
      <w:r w:rsidRPr="4A9D6F54">
        <w:rPr>
          <w:rFonts w:ascii="Aptos" w:eastAsia="Aptos" w:hAnsi="Aptos" w:cs="Aptos"/>
          <w:b/>
          <w:bCs/>
          <w:lang w:val="en-GB"/>
        </w:rPr>
        <w:t>Step 1 – Risk-free rate (Rf)</w:t>
      </w:r>
    </w:p>
    <w:p w14:paraId="7A7482DF" w14:textId="6A1E9805" w:rsidR="30C6287B" w:rsidRDefault="30C6287B" w:rsidP="003C6849">
      <w:pPr>
        <w:pStyle w:val="ListParagraph"/>
        <w:numPr>
          <w:ilvl w:val="0"/>
          <w:numId w:val="17"/>
        </w:numPr>
        <w:spacing w:after="0"/>
        <w:rPr>
          <w:rFonts w:ascii="Aptos" w:eastAsia="Aptos" w:hAnsi="Aptos" w:cs="Aptos"/>
          <w:lang w:val="en-GB"/>
        </w:rPr>
      </w:pPr>
      <w:r w:rsidRPr="4A9D6F54">
        <w:rPr>
          <w:rFonts w:ascii="Aptos" w:eastAsia="Aptos" w:hAnsi="Aptos" w:cs="Aptos"/>
          <w:lang w:val="en-GB"/>
        </w:rPr>
        <w:t>Identify the currency of the cash flows and take the 10Y government bond yield in that currency (central bank website, Bloomberg or investing.com). Use the 10Y German Bund for EUR, the 10Y Swiss Confederation bond for CHF, the 10Y Gilt for GBP and the 10Y US Treasury for USD.</w:t>
      </w:r>
    </w:p>
    <w:p w14:paraId="6BA37788" w14:textId="151F26E3" w:rsidR="30C6287B" w:rsidRDefault="30C6287B" w:rsidP="003C6849">
      <w:pPr>
        <w:pStyle w:val="ListParagraph"/>
        <w:numPr>
          <w:ilvl w:val="0"/>
          <w:numId w:val="17"/>
        </w:numPr>
        <w:spacing w:after="0"/>
        <w:rPr>
          <w:rFonts w:ascii="Aptos" w:eastAsia="Aptos" w:hAnsi="Aptos" w:cs="Aptos"/>
          <w:lang w:val="en-GB"/>
        </w:rPr>
      </w:pPr>
      <w:r w:rsidRPr="4A9D6F54">
        <w:rPr>
          <w:rFonts w:ascii="Aptos" w:eastAsia="Aptos" w:hAnsi="Aptos" w:cs="Aptos"/>
          <w:lang w:val="en-GB"/>
        </w:rPr>
        <w:t>Look at the historical chart of the yield. If the current value is clearly anomalous compared with the past, use a normalised value and justify the assumption.</w:t>
      </w:r>
    </w:p>
    <w:p w14:paraId="3315A26C" w14:textId="4796ACAE" w:rsidR="30C6287B" w:rsidRDefault="30C6287B" w:rsidP="003C6849">
      <w:pPr>
        <w:pStyle w:val="ListParagraph"/>
        <w:numPr>
          <w:ilvl w:val="0"/>
          <w:numId w:val="17"/>
        </w:numPr>
        <w:spacing w:after="0"/>
        <w:rPr>
          <w:rFonts w:ascii="Aptos" w:eastAsia="Aptos" w:hAnsi="Aptos" w:cs="Aptos"/>
          <w:lang w:val="en-GB"/>
        </w:rPr>
      </w:pPr>
      <w:r w:rsidRPr="4A9D6F54">
        <w:rPr>
          <w:rFonts w:ascii="Aptos" w:eastAsia="Aptos" w:hAnsi="Aptos" w:cs="Aptos"/>
          <w:lang w:val="en-GB"/>
        </w:rPr>
        <w:t xml:space="preserve">Check the Moody’s rating of the issuing country in Damodaran’s ctryprem.html. </w:t>
      </w:r>
    </w:p>
    <w:p w14:paraId="30FC791C" w14:textId="0C9EC367" w:rsidR="30C6287B" w:rsidRDefault="30C6287B" w:rsidP="003C6849">
      <w:pPr>
        <w:pStyle w:val="ListParagraph"/>
        <w:numPr>
          <w:ilvl w:val="1"/>
          <w:numId w:val="17"/>
        </w:numPr>
        <w:spacing w:after="0"/>
        <w:rPr>
          <w:rFonts w:ascii="Aptos" w:eastAsia="Aptos" w:hAnsi="Aptos" w:cs="Aptos"/>
          <w:lang w:val="en-GB"/>
        </w:rPr>
      </w:pPr>
      <w:r w:rsidRPr="4A9D6F54">
        <w:rPr>
          <w:rFonts w:ascii="Aptos" w:eastAsia="Aptos" w:hAnsi="Aptos" w:cs="Aptos"/>
          <w:lang w:val="en-GB"/>
        </w:rPr>
        <w:t>If it is Aaa (e.g., Germany, Switzerland, Sweden, Denmark, Norway), Rf = government bond yield.</w:t>
      </w:r>
    </w:p>
    <w:p w14:paraId="579FFE93" w14:textId="3230DDA9" w:rsidR="30C6287B" w:rsidRDefault="30C6287B" w:rsidP="003C6849">
      <w:pPr>
        <w:pStyle w:val="ListParagraph"/>
        <w:numPr>
          <w:ilvl w:val="1"/>
          <w:numId w:val="17"/>
        </w:numPr>
        <w:spacing w:after="0"/>
        <w:rPr>
          <w:rFonts w:ascii="Aptos" w:eastAsia="Aptos" w:hAnsi="Aptos" w:cs="Aptos"/>
          <w:lang w:val="en-GB"/>
        </w:rPr>
      </w:pPr>
      <w:r w:rsidRPr="4A9D6F54">
        <w:rPr>
          <w:rFonts w:ascii="Aptos" w:eastAsia="Aptos" w:hAnsi="Aptos" w:cs="Aptos"/>
          <w:lang w:val="en-GB"/>
        </w:rPr>
        <w:t xml:space="preserve">If it is below Aaa, subtract the sovereign default spread </w:t>
      </w:r>
      <w:r w:rsidRPr="3AD148CA">
        <w:rPr>
          <w:rFonts w:ascii="Aptos" w:eastAsia="Aptos" w:hAnsi="Aptos" w:cs="Aptos"/>
          <w:lang w:val="en-GB"/>
        </w:rPr>
        <w:t xml:space="preserve">Rf </w:t>
      </w:r>
      <w:r w:rsidRPr="0CB44C65">
        <w:rPr>
          <w:rFonts w:ascii="Aptos" w:eastAsia="Aptos" w:hAnsi="Aptos" w:cs="Aptos"/>
          <w:lang w:val="en-GB"/>
        </w:rPr>
        <w:t xml:space="preserve">= </w:t>
      </w:r>
      <w:r w:rsidRPr="755B2157">
        <w:rPr>
          <w:rFonts w:ascii="Aptos" w:eastAsia="Aptos" w:hAnsi="Aptos" w:cs="Aptos"/>
          <w:lang w:val="en-GB"/>
        </w:rPr>
        <w:t>Yield</w:t>
      </w:r>
      <w:r w:rsidRPr="2B705477">
        <w:rPr>
          <w:rFonts w:ascii="Aptos" w:eastAsia="Aptos" w:hAnsi="Aptos" w:cs="Aptos"/>
          <w:lang w:val="en-GB"/>
        </w:rPr>
        <w:t xml:space="preserve"> </w:t>
      </w:r>
      <w:r w:rsidRPr="49D947B9">
        <w:rPr>
          <w:rFonts w:ascii="Aptos" w:eastAsia="Aptos" w:hAnsi="Aptos" w:cs="Aptos"/>
          <w:lang w:val="en-GB"/>
        </w:rPr>
        <w:t xml:space="preserve">Bond </w:t>
      </w:r>
      <w:r w:rsidRPr="5A8C28BC">
        <w:rPr>
          <w:rFonts w:ascii="Aptos" w:eastAsia="Aptos" w:hAnsi="Aptos" w:cs="Aptos"/>
          <w:lang w:val="en-GB"/>
        </w:rPr>
        <w:t>–</w:t>
      </w:r>
      <w:r w:rsidRPr="62E605A7">
        <w:rPr>
          <w:rFonts w:ascii="Aptos" w:eastAsia="Aptos" w:hAnsi="Aptos" w:cs="Aptos"/>
          <w:lang w:val="en-GB"/>
        </w:rPr>
        <w:t xml:space="preserve"> </w:t>
      </w:r>
      <w:r w:rsidR="5FEA1168" w:rsidRPr="79882F20">
        <w:rPr>
          <w:rFonts w:ascii="Aptos" w:eastAsia="Aptos" w:hAnsi="Aptos" w:cs="Aptos"/>
          <w:lang w:val="en-GB"/>
        </w:rPr>
        <w:t xml:space="preserve">default </w:t>
      </w:r>
      <w:r w:rsidR="5FEA1168" w:rsidRPr="363A903F">
        <w:rPr>
          <w:rFonts w:ascii="Aptos" w:eastAsia="Aptos" w:hAnsi="Aptos" w:cs="Aptos"/>
          <w:lang w:val="en-GB"/>
        </w:rPr>
        <w:t xml:space="preserve">spread </w:t>
      </w:r>
      <w:r w:rsidR="5FEA1168" w:rsidRPr="2EEDF13F">
        <w:rPr>
          <w:rFonts w:ascii="Aptos" w:eastAsia="Aptos" w:hAnsi="Aptos" w:cs="Aptos"/>
          <w:lang w:val="en-GB"/>
        </w:rPr>
        <w:t xml:space="preserve">country </w:t>
      </w:r>
      <w:r w:rsidRPr="62E605A7">
        <w:rPr>
          <w:rFonts w:ascii="Aptos" w:eastAsia="Aptos" w:hAnsi="Aptos" w:cs="Aptos"/>
          <w:lang w:val="en-GB"/>
        </w:rPr>
        <w:t>(“</w:t>
      </w:r>
      <w:r w:rsidRPr="4A9D6F54">
        <w:rPr>
          <w:rFonts w:ascii="Aptos" w:eastAsia="Aptos" w:hAnsi="Aptos" w:cs="Aptos"/>
          <w:lang w:val="en-GB"/>
        </w:rPr>
        <w:t>Adj. Default Spread” column in ctryprem.html, or the sovereign CDS spread on Bloomberg). Examples: USD, Rf = 10Y Treasury − 0.23% (US rated Aa1); GBP, Rf = 10Y Gilt − 0.51% (UK rated Aa3); JPY, Rf = 10Y JGB − 0.60% (Japan rated A1).</w:t>
      </w:r>
    </w:p>
    <w:p w14:paraId="4A359B76" w14:textId="42655B83" w:rsidR="26827932" w:rsidRPr="00F1027F" w:rsidRDefault="26827932" w:rsidP="070DEB90">
      <w:pPr>
        <w:spacing w:after="0"/>
        <w:rPr>
          <w:rFonts w:ascii="Aptos" w:eastAsia="Aptos" w:hAnsi="Aptos" w:cs="Aptos"/>
          <w:lang w:val="it-IT"/>
        </w:rPr>
      </w:pPr>
    </w:p>
    <w:p w14:paraId="36996ACB" w14:textId="5709B089" w:rsidR="30C6287B" w:rsidRDefault="30C6287B" w:rsidP="4A9D6F54">
      <w:pPr>
        <w:spacing w:before="240" w:after="240"/>
        <w:rPr>
          <w:rFonts w:hint="eastAsia"/>
        </w:rPr>
      </w:pPr>
      <w:r w:rsidRPr="4A9D6F54">
        <w:rPr>
          <w:rFonts w:ascii="Aptos" w:eastAsia="Aptos" w:hAnsi="Aptos" w:cs="Aptos"/>
          <w:b/>
          <w:bCs/>
          <w:lang w:val="en-GB"/>
        </w:rPr>
        <w:t>Step 2 – Company Default Spread</w:t>
      </w:r>
      <w:r>
        <w:br/>
      </w:r>
      <w:r w:rsidRPr="4A9D6F54">
        <w:rPr>
          <w:rFonts w:ascii="Aptos" w:eastAsia="Aptos" w:hAnsi="Aptos" w:cs="Aptos"/>
          <w:lang w:val="en-GB"/>
        </w:rPr>
        <w:t xml:space="preserve"> Use the first option available:</w:t>
      </w:r>
    </w:p>
    <w:p w14:paraId="35F57C0D" w14:textId="77B26B1F" w:rsidR="5D70CCE1" w:rsidRDefault="30C6287B" w:rsidP="003C6849">
      <w:pPr>
        <w:pStyle w:val="ListParagraph"/>
        <w:numPr>
          <w:ilvl w:val="0"/>
          <w:numId w:val="6"/>
        </w:numPr>
        <w:spacing w:after="0"/>
        <w:rPr>
          <w:rFonts w:ascii="Aptos" w:eastAsia="Aptos" w:hAnsi="Aptos" w:cs="Aptos"/>
          <w:lang w:val="en-GB"/>
        </w:rPr>
      </w:pPr>
      <w:r w:rsidRPr="4A9D6F54">
        <w:rPr>
          <w:rFonts w:ascii="Aptos" w:eastAsia="Aptos" w:hAnsi="Aptos" w:cs="Aptos"/>
          <w:b/>
          <w:bCs/>
          <w:lang w:val="en-GB"/>
        </w:rPr>
        <w:t>Actual credit rating</w:t>
      </w:r>
      <w:r w:rsidRPr="4A9D6F54">
        <w:rPr>
          <w:rFonts w:ascii="Aptos" w:eastAsia="Aptos" w:hAnsi="Aptos" w:cs="Aptos"/>
          <w:lang w:val="en-GB"/>
        </w:rPr>
        <w:t xml:space="preserve"> of the company</w:t>
      </w:r>
      <w:r w:rsidR="5D70CCE1" w:rsidRPr="7C400B88">
        <w:rPr>
          <w:rFonts w:ascii="Aptos" w:eastAsia="Aptos" w:hAnsi="Aptos" w:cs="Aptos"/>
          <w:lang w:val="en-GB"/>
        </w:rPr>
        <w:t xml:space="preserve"> (S&amp;P, Moody’s or Fitch, shown on the investor relations page). Convert it into a spread with Damodaran’s rating/spread table (ratings.html), using the large-firm table for large caps.</w:t>
      </w:r>
    </w:p>
    <w:p w14:paraId="07F4720F" w14:textId="27E036E7" w:rsidR="5D70CCE1" w:rsidRDefault="5D70CCE1" w:rsidP="003C6849">
      <w:pPr>
        <w:pStyle w:val="ListParagraph"/>
        <w:numPr>
          <w:ilvl w:val="0"/>
          <w:numId w:val="6"/>
        </w:numPr>
        <w:spacing w:after="0"/>
        <w:rPr>
          <w:rFonts w:ascii="Aptos" w:eastAsia="Aptos" w:hAnsi="Aptos" w:cs="Aptos"/>
          <w:lang w:val="en-GB"/>
        </w:rPr>
      </w:pPr>
      <w:r w:rsidRPr="7C400B88">
        <w:rPr>
          <w:rFonts w:ascii="Aptos" w:eastAsia="Aptos" w:hAnsi="Aptos" w:cs="Aptos"/>
          <w:b/>
          <w:bCs/>
          <w:lang w:val="en-GB"/>
        </w:rPr>
        <w:t>Synthetic rating</w:t>
      </w:r>
      <w:r w:rsidRPr="7C400B88">
        <w:rPr>
          <w:rFonts w:ascii="Aptos" w:eastAsia="Aptos" w:hAnsi="Aptos" w:cs="Aptos"/>
          <w:lang w:val="en-GB"/>
        </w:rPr>
        <w:t xml:space="preserve"> if the company is not rated. </w:t>
      </w:r>
      <w:r w:rsidR="30C6287B" w:rsidRPr="4A9D6F54">
        <w:rPr>
          <w:rFonts w:ascii="Aptos" w:eastAsia="Aptos" w:hAnsi="Aptos" w:cs="Aptos"/>
          <w:lang w:val="en-GB"/>
        </w:rPr>
        <w:t>Compute the interest coverage ratio (EBIT / interest expense) from the annual report and map it to a rating and spread with the same</w:t>
      </w:r>
      <w:r w:rsidRPr="7C400B88">
        <w:rPr>
          <w:rFonts w:ascii="Aptos" w:eastAsia="Aptos" w:hAnsi="Aptos" w:cs="Aptos"/>
          <w:lang w:val="en-GB"/>
        </w:rPr>
        <w:t xml:space="preserve"> table.</w:t>
      </w:r>
    </w:p>
    <w:p w14:paraId="5FE74561" w14:textId="7423443D" w:rsidR="30C6287B" w:rsidRDefault="30C6287B" w:rsidP="003C6849">
      <w:pPr>
        <w:pStyle w:val="ListParagraph"/>
        <w:numPr>
          <w:ilvl w:val="0"/>
          <w:numId w:val="6"/>
        </w:numPr>
        <w:spacing w:after="0"/>
        <w:rPr>
          <w:rFonts w:ascii="Aptos" w:eastAsia="Aptos" w:hAnsi="Aptos" w:cs="Aptos"/>
          <w:lang w:val="en-GB"/>
        </w:rPr>
      </w:pPr>
      <w:r w:rsidRPr="4A9D6F54">
        <w:rPr>
          <w:rFonts w:ascii="Aptos" w:eastAsia="Aptos" w:hAnsi="Aptos" w:cs="Aptos"/>
          <w:b/>
          <w:bCs/>
          <w:lang w:val="en-GB"/>
        </w:rPr>
        <w:t>Market check:</w:t>
      </w:r>
      <w:r w:rsidRPr="4A9D6F54">
        <w:rPr>
          <w:rFonts w:ascii="Aptos" w:eastAsia="Aptos" w:hAnsi="Aptos" w:cs="Aptos"/>
          <w:lang w:val="en-GB"/>
        </w:rPr>
        <w:t xml:space="preserve"> compare the result with the yield to maturity of the company’s long-term bonds minus Rf, or with the company’s CDS spread (Bloomberg). If the market spread differs significantly from the rating-based spread, comment on it.</w:t>
      </w:r>
    </w:p>
    <w:p w14:paraId="23A93CE6" w14:textId="77777777" w:rsidR="002D244E" w:rsidRDefault="002D244E" w:rsidP="002D244E">
      <w:pPr>
        <w:spacing w:after="0"/>
        <w:rPr>
          <w:rFonts w:ascii="Aptos" w:eastAsia="Aptos" w:hAnsi="Aptos" w:cs="Aptos"/>
          <w:b/>
          <w:bCs/>
          <w:lang w:val="en-GB"/>
        </w:rPr>
      </w:pPr>
    </w:p>
    <w:p w14:paraId="3CA010CD" w14:textId="45F358FA" w:rsidR="6A51165C" w:rsidRDefault="6A51165C" w:rsidP="002D244E">
      <w:pPr>
        <w:spacing w:after="0"/>
      </w:pPr>
      <w:r w:rsidRPr="7600E151">
        <w:rPr>
          <w:rFonts w:ascii="Aptos" w:eastAsia="Aptos" w:hAnsi="Aptos" w:cs="Aptos"/>
          <w:b/>
          <w:bCs/>
          <w:lang w:val="en-GB"/>
        </w:rPr>
        <w:t>Step 3 – Country risk in the cost of debt (only if relevant)</w:t>
      </w:r>
    </w:p>
    <w:p w14:paraId="0FB5C162" w14:textId="77777777" w:rsidR="00176200" w:rsidRPr="00176200" w:rsidRDefault="00176200" w:rsidP="002D244E">
      <w:pPr>
        <w:spacing w:after="0"/>
        <w:rPr>
          <w:rFonts w:ascii="Aptos" w:eastAsia="Aptos" w:hAnsi="Aptos" w:cs="Aptos"/>
        </w:rPr>
      </w:pPr>
      <w:r w:rsidRPr="00176200">
        <w:rPr>
          <w:rFonts w:ascii="Aptos" w:eastAsia="Aptos" w:hAnsi="Aptos" w:cs="Aptos"/>
        </w:rPr>
        <w:t xml:space="preserve">Assess whether the company's cost of debt should include an additional country default spread based on its </w:t>
      </w:r>
      <w:r w:rsidRPr="001F0C2B">
        <w:rPr>
          <w:rFonts w:ascii="Aptos" w:eastAsia="Aptos" w:hAnsi="Aptos" w:cs="Aptos"/>
        </w:rPr>
        <w:t>size, geographic diversification, and revenue exposure to countries with sovereign default risk (rated below Aaa)</w:t>
      </w:r>
      <w:r w:rsidRPr="00176200">
        <w:rPr>
          <w:rFonts w:ascii="Aptos" w:eastAsia="Aptos" w:hAnsi="Aptos" w:cs="Aptos"/>
        </w:rPr>
        <w:t>.</w:t>
      </w:r>
    </w:p>
    <w:p w14:paraId="4AC88133" w14:textId="3583B23A" w:rsidR="00176200" w:rsidRPr="00176200" w:rsidRDefault="00176200" w:rsidP="002D244E">
      <w:pPr>
        <w:numPr>
          <w:ilvl w:val="0"/>
          <w:numId w:val="9"/>
        </w:numPr>
        <w:spacing w:after="0"/>
        <w:rPr>
          <w:rFonts w:ascii="Aptos" w:eastAsia="Aptos" w:hAnsi="Aptos" w:cs="Aptos"/>
        </w:rPr>
      </w:pPr>
      <w:r w:rsidRPr="001F0C2B">
        <w:rPr>
          <w:rFonts w:ascii="Aptos" w:eastAsia="Aptos" w:hAnsi="Aptos" w:cs="Aptos"/>
        </w:rPr>
        <w:t>Small companies with geographically concentrated revenues:</w:t>
      </w:r>
      <w:r w:rsidRPr="00176200">
        <w:rPr>
          <w:rFonts w:ascii="Aptos" w:eastAsia="Aptos" w:hAnsi="Aptos" w:cs="Aptos"/>
        </w:rPr>
        <w:t xml:space="preserve"> If the company generates most of its revenues in a country with significant sovereign default risk, add a country risk adjustment to Kd. Estimate the adjustment by multiplying the percentage of revenues generated in that country by its sovereign default spread</w:t>
      </w:r>
      <w:r>
        <w:rPr>
          <w:rFonts w:ascii="Aptos" w:eastAsia="Aptos" w:hAnsi="Aptos" w:cs="Aptos"/>
        </w:rPr>
        <w:t xml:space="preserve"> (Revenues in that Country/Total Revenue</w:t>
      </w:r>
      <w:r w:rsidR="002B41B5">
        <w:rPr>
          <w:rFonts w:ascii="Aptos" w:eastAsia="Aptos" w:hAnsi="Aptos" w:cs="Aptos"/>
        </w:rPr>
        <w:t xml:space="preserve"> * CRP)</w:t>
      </w:r>
    </w:p>
    <w:p w14:paraId="09116F00" w14:textId="77777777" w:rsidR="00176200" w:rsidRPr="00176200" w:rsidRDefault="00176200" w:rsidP="002D244E">
      <w:pPr>
        <w:numPr>
          <w:ilvl w:val="0"/>
          <w:numId w:val="9"/>
        </w:numPr>
        <w:spacing w:after="0"/>
        <w:rPr>
          <w:rFonts w:ascii="Aptos" w:eastAsia="Aptos" w:hAnsi="Aptos" w:cs="Aptos"/>
        </w:rPr>
      </w:pPr>
      <w:r w:rsidRPr="001F0C2B">
        <w:rPr>
          <w:rFonts w:ascii="Aptos" w:eastAsia="Aptos" w:hAnsi="Aptos" w:cs="Aptos"/>
        </w:rPr>
        <w:t>Large, geographically diversified companies:</w:t>
      </w:r>
      <w:r w:rsidRPr="00176200">
        <w:rPr>
          <w:rFonts w:ascii="Aptos" w:eastAsia="Aptos" w:hAnsi="Aptos" w:cs="Aptos"/>
        </w:rPr>
        <w:t xml:space="preserve"> If the company operates globally and generates revenues across multiple countries, with no significant concentration in a risky market, ignore the additional country default spread.</w:t>
      </w:r>
    </w:p>
    <w:p w14:paraId="221C0F09" w14:textId="77777777" w:rsidR="00176200" w:rsidRPr="00176200" w:rsidRDefault="00176200" w:rsidP="002D244E">
      <w:pPr>
        <w:spacing w:after="0"/>
        <w:rPr>
          <w:rFonts w:ascii="Aptos" w:eastAsia="Aptos" w:hAnsi="Aptos" w:cs="Aptos"/>
        </w:rPr>
      </w:pPr>
      <w:r w:rsidRPr="001F0C2B">
        <w:rPr>
          <w:rFonts w:ascii="Aptos" w:eastAsia="Aptos" w:hAnsi="Aptos" w:cs="Aptos"/>
        </w:rPr>
        <w:t>Formula (when applicable):</w:t>
      </w:r>
    </w:p>
    <w:p w14:paraId="365B8A19" w14:textId="77777777" w:rsidR="00583C4F" w:rsidRDefault="00583C4F" w:rsidP="002D244E">
      <w:pPr>
        <w:spacing w:after="0"/>
        <w:rPr>
          <w:rFonts w:ascii="Aptos" w:eastAsia="Aptos" w:hAnsi="Aptos" w:cs="Aptos"/>
        </w:rPr>
      </w:pPr>
      <w:r w:rsidRPr="00583C4F">
        <w:rPr>
          <w:rFonts w:ascii="Aptos" w:eastAsia="Aptos" w:hAnsi="Aptos" w:cs="Aptos"/>
        </w:rPr>
        <w:t>Weighted Country Default Spread = Σ (Revenues in country i / Total revenues) × Default Spread of country i</w:t>
      </w:r>
      <w:r w:rsidRPr="00583C4F">
        <w:rPr>
          <w:rFonts w:ascii="Aptos" w:eastAsia="Aptos" w:hAnsi="Aptos" w:cs="Aptos"/>
        </w:rPr>
        <w:br/>
        <w:t>Kd = Rf + Weighted Country Default Spread + Company Default Spread</w:t>
      </w:r>
    </w:p>
    <w:p w14:paraId="03204D1A" w14:textId="77777777" w:rsidR="00176200" w:rsidRPr="00176200" w:rsidRDefault="00176200" w:rsidP="002D244E">
      <w:pPr>
        <w:spacing w:after="0"/>
        <w:rPr>
          <w:rFonts w:ascii="Aptos" w:eastAsia="Aptos" w:hAnsi="Aptos" w:cs="Aptos"/>
          <w:lang w:val="it-IT"/>
        </w:rPr>
      </w:pPr>
      <w:r w:rsidRPr="001F0C2B">
        <w:rPr>
          <w:rFonts w:ascii="Aptos" w:eastAsia="Aptos" w:hAnsi="Aptos" w:cs="Aptos"/>
          <w:lang w:val="it-IT"/>
        </w:rPr>
        <w:t>Data sources:</w:t>
      </w:r>
    </w:p>
    <w:p w14:paraId="093A7F58" w14:textId="48B003A2" w:rsidR="00176200" w:rsidRPr="00176200" w:rsidRDefault="00176200" w:rsidP="002D244E">
      <w:pPr>
        <w:numPr>
          <w:ilvl w:val="0"/>
          <w:numId w:val="16"/>
        </w:numPr>
        <w:spacing w:after="0"/>
        <w:rPr>
          <w:rFonts w:ascii="Aptos" w:eastAsia="Aptos" w:hAnsi="Aptos" w:cs="Aptos"/>
        </w:rPr>
      </w:pPr>
      <w:r w:rsidRPr="00176200">
        <w:rPr>
          <w:rFonts w:ascii="Aptos" w:eastAsia="Aptos" w:hAnsi="Aptos" w:cs="Aptos"/>
        </w:rPr>
        <w:t xml:space="preserve">Country default spreads: Damodaran's </w:t>
      </w:r>
      <w:hyperlink r:id="rId22" w:history="1">
        <w:r w:rsidRPr="00176200">
          <w:rPr>
            <w:rStyle w:val="Hyperlink"/>
            <w:rFonts w:ascii="Aptos" w:eastAsia="Aptos" w:hAnsi="Aptos" w:cs="Aptos"/>
          </w:rPr>
          <w:t>Country Risk Premium</w:t>
        </w:r>
        <w:bookmarkStart w:id="7" w:name="_Hlt244020654"/>
        <w:bookmarkStart w:id="8" w:name="_Hlt244020655"/>
        <w:r w:rsidRPr="00176200">
          <w:rPr>
            <w:rStyle w:val="Hyperlink"/>
            <w:rFonts w:ascii="Aptos" w:eastAsia="Aptos" w:hAnsi="Aptos" w:cs="Aptos"/>
          </w:rPr>
          <w:t>s</w:t>
        </w:r>
        <w:bookmarkEnd w:id="7"/>
        <w:bookmarkEnd w:id="8"/>
        <w:r w:rsidRPr="00176200">
          <w:rPr>
            <w:rStyle w:val="Hyperlink"/>
            <w:rFonts w:ascii="Aptos" w:eastAsia="Aptos" w:hAnsi="Aptos" w:cs="Aptos"/>
          </w:rPr>
          <w:t xml:space="preserve"> dataset</w:t>
        </w:r>
      </w:hyperlink>
      <w:r w:rsidRPr="00176200">
        <w:rPr>
          <w:rFonts w:ascii="Aptos" w:eastAsia="Aptos" w:hAnsi="Aptos" w:cs="Aptos"/>
        </w:rPr>
        <w:t xml:space="preserve">, using the </w:t>
      </w:r>
      <w:r w:rsidRPr="001F0C2B">
        <w:rPr>
          <w:rFonts w:ascii="Aptos" w:eastAsia="Aptos" w:hAnsi="Aptos" w:cs="Aptos"/>
        </w:rPr>
        <w:t>“</w:t>
      </w:r>
      <w:r w:rsidR="002D244E" w:rsidRPr="001F0C2B">
        <w:rPr>
          <w:rFonts w:ascii="Aptos" w:eastAsia="Aptos" w:hAnsi="Aptos" w:cs="Aptos"/>
        </w:rPr>
        <w:t>Country Risk Premium</w:t>
      </w:r>
      <w:r w:rsidRPr="001F0C2B">
        <w:rPr>
          <w:rFonts w:ascii="Aptos" w:eastAsia="Aptos" w:hAnsi="Aptos" w:cs="Aptos"/>
        </w:rPr>
        <w:t>”</w:t>
      </w:r>
      <w:r w:rsidRPr="00176200">
        <w:rPr>
          <w:rFonts w:ascii="Aptos" w:eastAsia="Aptos" w:hAnsi="Aptos" w:cs="Aptos"/>
        </w:rPr>
        <w:t xml:space="preserve"> column (not the equity risk premium).</w:t>
      </w:r>
    </w:p>
    <w:p w14:paraId="24340ADB" w14:textId="77777777" w:rsidR="00176200" w:rsidRPr="00176200" w:rsidRDefault="00176200" w:rsidP="002D244E">
      <w:pPr>
        <w:numPr>
          <w:ilvl w:val="0"/>
          <w:numId w:val="16"/>
        </w:numPr>
        <w:spacing w:after="0"/>
        <w:rPr>
          <w:rFonts w:ascii="Aptos" w:eastAsia="Aptos" w:hAnsi="Aptos" w:cs="Aptos"/>
        </w:rPr>
      </w:pPr>
      <w:r w:rsidRPr="00176200">
        <w:rPr>
          <w:rFonts w:ascii="Aptos" w:eastAsia="Aptos" w:hAnsi="Aptos" w:cs="Aptos"/>
        </w:rPr>
        <w:t>Geographic revenue breakdown: Company's latest consolidated annual report.</w:t>
      </w:r>
    </w:p>
    <w:p w14:paraId="7B913A7A" w14:textId="77777777" w:rsidR="00176200" w:rsidRPr="00176200" w:rsidRDefault="00176200" w:rsidP="002D244E">
      <w:pPr>
        <w:spacing w:after="0"/>
        <w:rPr>
          <w:rFonts w:ascii="Aptos" w:eastAsia="Aptos" w:hAnsi="Aptos" w:cs="Aptos"/>
          <w:lang w:val="it-IT"/>
        </w:rPr>
      </w:pPr>
      <w:r w:rsidRPr="001F0C2B">
        <w:rPr>
          <w:rFonts w:ascii="Aptos" w:eastAsia="Aptos" w:hAnsi="Aptos" w:cs="Aptos"/>
          <w:lang w:val="it-IT"/>
        </w:rPr>
        <w:t>Instructions for the valuation:</w:t>
      </w:r>
    </w:p>
    <w:p w14:paraId="0D7D4462" w14:textId="77777777" w:rsidR="00176200" w:rsidRPr="00176200" w:rsidRDefault="00176200" w:rsidP="002D244E">
      <w:pPr>
        <w:numPr>
          <w:ilvl w:val="0"/>
          <w:numId w:val="31"/>
        </w:numPr>
        <w:spacing w:after="0"/>
        <w:rPr>
          <w:rFonts w:ascii="Aptos" w:eastAsia="Aptos" w:hAnsi="Aptos" w:cs="Aptos"/>
        </w:rPr>
      </w:pPr>
      <w:r w:rsidRPr="00176200">
        <w:rPr>
          <w:rFonts w:ascii="Aptos" w:eastAsia="Aptos" w:hAnsi="Aptos" w:cs="Aptos"/>
        </w:rPr>
        <w:t>Determine the company's size and geographic revenue distribution.</w:t>
      </w:r>
    </w:p>
    <w:p w14:paraId="19B52E9C" w14:textId="77777777" w:rsidR="00176200" w:rsidRPr="00176200" w:rsidRDefault="00176200" w:rsidP="002D244E">
      <w:pPr>
        <w:numPr>
          <w:ilvl w:val="0"/>
          <w:numId w:val="31"/>
        </w:numPr>
        <w:spacing w:after="0"/>
        <w:rPr>
          <w:rFonts w:ascii="Aptos" w:eastAsia="Aptos" w:hAnsi="Aptos" w:cs="Aptos"/>
        </w:rPr>
      </w:pPr>
      <w:r w:rsidRPr="00176200">
        <w:rPr>
          <w:rFonts w:ascii="Aptos" w:eastAsia="Aptos" w:hAnsi="Aptos" w:cs="Aptos"/>
        </w:rPr>
        <w:t>Identify countries with material sovereign default risk.</w:t>
      </w:r>
    </w:p>
    <w:p w14:paraId="56C9C354" w14:textId="77777777" w:rsidR="00176200" w:rsidRPr="00176200" w:rsidRDefault="00176200" w:rsidP="002D244E">
      <w:pPr>
        <w:numPr>
          <w:ilvl w:val="0"/>
          <w:numId w:val="31"/>
        </w:numPr>
        <w:spacing w:after="0"/>
        <w:rPr>
          <w:rFonts w:ascii="Aptos" w:eastAsia="Aptos" w:hAnsi="Aptos" w:cs="Aptos"/>
        </w:rPr>
      </w:pPr>
      <w:r w:rsidRPr="00176200">
        <w:rPr>
          <w:rFonts w:ascii="Aptos" w:eastAsia="Aptos" w:hAnsi="Aptos" w:cs="Aptos"/>
        </w:rPr>
        <w:t>Decide whether the adjustment should be fully applied, partially applied, or ignored.</w:t>
      </w:r>
    </w:p>
    <w:p w14:paraId="15575140" w14:textId="77777777" w:rsidR="00176200" w:rsidRPr="00176200" w:rsidRDefault="00176200" w:rsidP="002D244E">
      <w:pPr>
        <w:numPr>
          <w:ilvl w:val="0"/>
          <w:numId w:val="31"/>
        </w:numPr>
        <w:spacing w:after="0"/>
        <w:rPr>
          <w:rFonts w:ascii="Aptos" w:eastAsia="Aptos" w:hAnsi="Aptos" w:cs="Aptos"/>
        </w:rPr>
      </w:pPr>
      <w:r w:rsidRPr="00176200">
        <w:rPr>
          <w:rFonts w:ascii="Aptos" w:eastAsia="Aptos" w:hAnsi="Aptos" w:cs="Aptos"/>
        </w:rPr>
        <w:t>Calculate the adjustment when applicable and incorporate it into Kd.</w:t>
      </w:r>
    </w:p>
    <w:p w14:paraId="51D4AEA9" w14:textId="4F0FCC4E" w:rsidR="00176200" w:rsidRPr="00176200" w:rsidRDefault="00176200" w:rsidP="002D244E">
      <w:pPr>
        <w:numPr>
          <w:ilvl w:val="0"/>
          <w:numId w:val="31"/>
        </w:numPr>
        <w:spacing w:after="0"/>
        <w:rPr>
          <w:rFonts w:ascii="Aptos" w:eastAsia="Aptos" w:hAnsi="Aptos" w:cs="Aptos"/>
        </w:rPr>
      </w:pPr>
      <w:r w:rsidRPr="001F0C2B">
        <w:rPr>
          <w:rFonts w:ascii="Aptos" w:eastAsia="Aptos" w:hAnsi="Aptos" w:cs="Aptos"/>
        </w:rPr>
        <w:t>Explicitly document and justify the decision</w:t>
      </w:r>
      <w:r w:rsidRPr="00176200">
        <w:rPr>
          <w:rFonts w:ascii="Aptos" w:eastAsia="Aptos" w:hAnsi="Aptos" w:cs="Aptos"/>
        </w:rPr>
        <w:t>, including the selected coefficient</w:t>
      </w:r>
      <w:r w:rsidR="002D244E">
        <w:rPr>
          <w:rFonts w:ascii="Aptos" w:eastAsia="Aptos" w:hAnsi="Aptos" w:cs="Aptos"/>
        </w:rPr>
        <w:t>,</w:t>
      </w:r>
      <w:r w:rsidRPr="00176200">
        <w:rPr>
          <w:rFonts w:ascii="Aptos" w:eastAsia="Aptos" w:hAnsi="Aptos" w:cs="Aptos"/>
        </w:rPr>
        <w:t xml:space="preserve"> the underlying revenue exposure, and the data sources used.</w:t>
      </w:r>
    </w:p>
    <w:p w14:paraId="673D5BE3" w14:textId="77777777" w:rsidR="00176200" w:rsidRPr="00176200" w:rsidRDefault="00176200" w:rsidP="002D244E">
      <w:pPr>
        <w:spacing w:after="0"/>
        <w:rPr>
          <w:rFonts w:ascii="Aptos" w:eastAsia="Aptos" w:hAnsi="Aptos" w:cs="Aptos"/>
        </w:rPr>
      </w:pPr>
      <w:r w:rsidRPr="00176200">
        <w:rPr>
          <w:rFonts w:ascii="Aptos" w:eastAsia="Aptos" w:hAnsi="Aptos" w:cs="Aptos"/>
        </w:rPr>
        <w:t>Do not automatically add country risk solely because the company operates in a country rated below Aaa. The adjustment must reflect its actual exposure and geographic diversification. Avoid double counting sovereign risk if it is already reflected in the company default spread derived from an actual credit rating.</w:t>
      </w:r>
    </w:p>
    <w:p w14:paraId="5874BF1B" w14:textId="7FBACB9E" w:rsidR="00B422BB" w:rsidRPr="00176200" w:rsidRDefault="00B422BB" w:rsidP="4A9D6F54">
      <w:pPr>
        <w:spacing w:before="240" w:after="240"/>
        <w:rPr>
          <w:rFonts w:ascii="Aptos" w:eastAsia="Aptos" w:hAnsi="Aptos" w:cs="Aptos"/>
        </w:rPr>
      </w:pPr>
    </w:p>
    <w:p w14:paraId="4B3435BC" w14:textId="20C248EF" w:rsidR="30C6287B" w:rsidRDefault="30C6287B" w:rsidP="4A9D6F54">
      <w:pPr>
        <w:spacing w:before="240" w:after="240"/>
        <w:rPr>
          <w:rFonts w:hint="eastAsia"/>
        </w:rPr>
      </w:pPr>
      <w:r w:rsidRPr="4A9D6F54">
        <w:rPr>
          <w:rFonts w:ascii="Aptos" w:eastAsia="Aptos" w:hAnsi="Aptos" w:cs="Aptos"/>
          <w:b/>
          <w:bCs/>
          <w:lang w:val="en-GB"/>
        </w:rPr>
        <w:t>Step 4 – Tax rate and after-tax Kd</w:t>
      </w:r>
      <w:r>
        <w:br/>
      </w:r>
      <w:r w:rsidRPr="4A9D6F54">
        <w:rPr>
          <w:rFonts w:ascii="Aptos" w:eastAsia="Aptos" w:hAnsi="Aptos" w:cs="Aptos"/>
          <w:lang w:val="en-GB"/>
        </w:rPr>
        <w:t xml:space="preserve"> Use the marginal corporate tax rate (“Corporate Tax Rate” column in ctryprem.html) of the company’s home country, or a revenue-weighted rate if activity is spread across many countries. State which one is used. Then compute after-tax Kd = Kd × (1 − t).</w:t>
      </w:r>
    </w:p>
    <w:p w14:paraId="6D1DB2DD" w14:textId="6A606CD4" w:rsidR="150D71F9" w:rsidRDefault="150D71F9" w:rsidP="2E055E08">
      <w:pPr>
        <w:spacing w:before="240" w:after="240"/>
      </w:pPr>
      <w:r w:rsidRPr="2E055E08">
        <w:rPr>
          <w:rFonts w:ascii="Aptos" w:eastAsia="Aptos" w:hAnsi="Aptos" w:cs="Aptos"/>
          <w:lang w:val="en-GB"/>
        </w:rPr>
        <w:t>Consistency Checks</w:t>
      </w:r>
    </w:p>
    <w:p w14:paraId="4A8A7434" w14:textId="56782098" w:rsidR="150D71F9" w:rsidRDefault="05A3745D" w:rsidP="2E055E08">
      <w:pPr>
        <w:spacing w:before="240" w:after="240"/>
      </w:pPr>
      <w:r w:rsidRPr="07BE5F7E">
        <w:rPr>
          <w:rFonts w:ascii="Aptos" w:eastAsia="Aptos" w:hAnsi="Aptos" w:cs="Aptos"/>
          <w:lang w:val="en-GB"/>
        </w:rPr>
        <w:t>-</w:t>
      </w:r>
      <w:r w:rsidR="150D71F9" w:rsidRPr="2E055E08">
        <w:rPr>
          <w:rFonts w:ascii="Aptos" w:eastAsia="Aptos" w:hAnsi="Aptos" w:cs="Aptos"/>
          <w:lang w:val="en-GB"/>
        </w:rPr>
        <w:t>Currency Consistency: Cash flows and discount rates must be expressed in the same currency.</w:t>
      </w:r>
    </w:p>
    <w:p w14:paraId="28046C0D" w14:textId="6A1AB926" w:rsidR="150D71F9" w:rsidRDefault="02CA7531" w:rsidP="2E055E08">
      <w:pPr>
        <w:spacing w:before="240" w:after="240"/>
      </w:pPr>
      <w:r w:rsidRPr="7A03CB11">
        <w:rPr>
          <w:rFonts w:ascii="Aptos" w:eastAsia="Aptos" w:hAnsi="Aptos" w:cs="Aptos"/>
          <w:lang w:val="en-GB"/>
        </w:rPr>
        <w:t>-</w:t>
      </w:r>
      <w:r w:rsidR="150D71F9" w:rsidRPr="2E055E08">
        <w:rPr>
          <w:rFonts w:ascii="Aptos" w:eastAsia="Aptos" w:hAnsi="Aptos" w:cs="Aptos"/>
          <w:lang w:val="en-GB"/>
        </w:rPr>
        <w:t>Inflation Consistency: Cash flows and discount rates must be consistent in nominal or real terms. If cash flows include expected inflation (nominal cash flows), the discount rate must also incorporate inflation (nominal discount rate). Conversely, real cash flows must be discounted using a real discount rate.</w:t>
      </w:r>
    </w:p>
    <w:p w14:paraId="53984188" w14:textId="1943A21A" w:rsidR="150D71F9" w:rsidRDefault="03610AA7" w:rsidP="2E055E08">
      <w:pPr>
        <w:spacing w:before="240" w:after="240"/>
      </w:pPr>
      <w:r w:rsidRPr="3B9F1AED">
        <w:rPr>
          <w:rFonts w:ascii="Aptos" w:eastAsia="Aptos" w:hAnsi="Aptos" w:cs="Aptos"/>
          <w:lang w:val="en-GB"/>
        </w:rPr>
        <w:t>-</w:t>
      </w:r>
      <w:r w:rsidR="150D71F9" w:rsidRPr="2E055E08">
        <w:rPr>
          <w:rFonts w:ascii="Aptos" w:eastAsia="Aptos" w:hAnsi="Aptos" w:cs="Aptos"/>
          <w:lang w:val="en-GB"/>
        </w:rPr>
        <w:t>Risk-Free Rate Consistency: The same risk-free rate (Rf) must be used to estimate both the Cost of Debt and the Cost of Equity.</w:t>
      </w:r>
    </w:p>
    <w:p w14:paraId="4E7C0019" w14:textId="4E90CEBC" w:rsidR="150D71F9" w:rsidRDefault="5719FDDC" w:rsidP="2E055E08">
      <w:pPr>
        <w:spacing w:before="240" w:after="240"/>
      </w:pPr>
      <w:r w:rsidRPr="4C4D8293">
        <w:rPr>
          <w:rFonts w:ascii="Aptos" w:eastAsia="Aptos" w:hAnsi="Aptos" w:cs="Aptos"/>
          <w:lang w:val="en-GB"/>
        </w:rPr>
        <w:t>-</w:t>
      </w:r>
      <w:r w:rsidR="150D71F9" w:rsidRPr="2E055E08">
        <w:rPr>
          <w:rFonts w:ascii="Aptos" w:eastAsia="Aptos" w:hAnsi="Aptos" w:cs="Aptos"/>
          <w:lang w:val="en-GB"/>
        </w:rPr>
        <w:t>Transparency of Inputs: Each component (government bond yield, sovereign spread, risk-free rate, company spread, cost of debt, tax rate and after-tax cost of debt) must be reported separately, together with its respective source.</w:t>
      </w:r>
    </w:p>
    <w:p w14:paraId="52464561" w14:textId="715EAC90" w:rsidR="4A9D6F54" w:rsidRDefault="46D7E7E9" w:rsidP="335B8906">
      <w:pPr>
        <w:spacing w:before="240" w:after="240"/>
      </w:pPr>
      <w:r w:rsidRPr="335B8906">
        <w:rPr>
          <w:rFonts w:ascii="Aptos" w:eastAsia="Aptos" w:hAnsi="Aptos" w:cs="Aptos"/>
          <w:b/>
          <w:bCs/>
          <w:lang w:val="en-GB"/>
        </w:rPr>
        <w:t>Beta (levered)</w:t>
      </w:r>
    </w:p>
    <w:p w14:paraId="125F9CD3" w14:textId="4BCECFD5" w:rsidR="4A9D6F54" w:rsidRDefault="46D7E7E9" w:rsidP="335B8906">
      <w:pPr>
        <w:spacing w:before="240" w:after="240"/>
      </w:pPr>
      <w:r w:rsidRPr="335B8906">
        <w:rPr>
          <w:rFonts w:ascii="Aptos" w:eastAsia="Aptos" w:hAnsi="Aptos" w:cs="Aptos"/>
          <w:lang w:val="en-GB"/>
        </w:rPr>
        <w:t xml:space="preserve">Use a </w:t>
      </w:r>
      <w:r w:rsidRPr="335B8906">
        <w:rPr>
          <w:rFonts w:ascii="Aptos" w:eastAsia="Aptos" w:hAnsi="Aptos" w:cs="Aptos"/>
          <w:b/>
          <w:bCs/>
          <w:lang w:val="en-GB"/>
        </w:rPr>
        <w:t>bottom-up beta</w:t>
      </w:r>
      <w:r w:rsidRPr="335B8906">
        <w:rPr>
          <w:rFonts w:ascii="Aptos" w:eastAsia="Aptos" w:hAnsi="Aptos" w:cs="Aptos"/>
          <w:lang w:val="en-GB"/>
        </w:rPr>
        <w:t xml:space="preserve"> as the base case.</w:t>
      </w:r>
    </w:p>
    <w:p w14:paraId="3373D646" w14:textId="2E1CD990" w:rsidR="4A9D6F54" w:rsidRDefault="46D7E7E9" w:rsidP="335B8906">
      <w:pPr>
        <w:pStyle w:val="ListParagraph"/>
        <w:numPr>
          <w:ilvl w:val="0"/>
          <w:numId w:val="14"/>
        </w:numPr>
        <w:spacing w:after="0"/>
        <w:rPr>
          <w:rFonts w:ascii="Aptos" w:eastAsia="Aptos" w:hAnsi="Aptos" w:cs="Aptos"/>
          <w:lang w:val="en-GB"/>
        </w:rPr>
      </w:pPr>
      <w:r w:rsidRPr="335B8906">
        <w:rPr>
          <w:rFonts w:ascii="Aptos" w:eastAsia="Aptos" w:hAnsi="Aptos" w:cs="Aptos"/>
          <w:b/>
          <w:bCs/>
          <w:lang w:val="en-GB"/>
        </w:rPr>
        <w:t>Unlevered beta (βu):</w:t>
      </w:r>
      <w:r w:rsidRPr="335B8906">
        <w:rPr>
          <w:rFonts w:ascii="Aptos" w:eastAsia="Aptos" w:hAnsi="Aptos" w:cs="Aptos"/>
          <w:lang w:val="en-GB"/>
        </w:rPr>
        <w:t xml:space="preserve"> take the industry average from Damodaran’s beta dataset (betaEurope.xls, or the global file for multinationals), column “Unlevered beta corrected for cash”, for the industry that best matches the company (e.g., Food Processing for Nestlé). If the company operates in several businesses, use a revenue-weighted average of the industry βu.</w:t>
      </w:r>
    </w:p>
    <w:p w14:paraId="3EE0FB9B" w14:textId="3941B79C" w:rsidR="4A9D6F54" w:rsidRDefault="46D7E7E9" w:rsidP="335B8906">
      <w:pPr>
        <w:pStyle w:val="ListParagraph"/>
        <w:numPr>
          <w:ilvl w:val="0"/>
          <w:numId w:val="14"/>
        </w:numPr>
        <w:spacing w:after="0"/>
        <w:rPr>
          <w:rFonts w:ascii="Aptos" w:eastAsia="Aptos" w:hAnsi="Aptos" w:cs="Aptos"/>
          <w:lang w:val="en-GB"/>
        </w:rPr>
      </w:pPr>
      <w:r w:rsidRPr="335B8906">
        <w:rPr>
          <w:rFonts w:ascii="Aptos" w:eastAsia="Aptos" w:hAnsi="Aptos" w:cs="Aptos"/>
          <w:b/>
          <w:bCs/>
          <w:lang w:val="en-GB"/>
        </w:rPr>
        <w:t>D/E:</w:t>
      </w:r>
      <w:r w:rsidRPr="335B8906">
        <w:rPr>
          <w:rFonts w:ascii="Aptos" w:eastAsia="Aptos" w:hAnsi="Aptos" w:cs="Aptos"/>
          <w:lang w:val="en-GB"/>
        </w:rPr>
        <w:t xml:space="preserve"> use </w:t>
      </w:r>
      <w:r w:rsidRPr="335B8906">
        <w:rPr>
          <w:rFonts w:ascii="Aptos" w:eastAsia="Aptos" w:hAnsi="Aptos" w:cs="Aptos"/>
          <w:b/>
          <w:bCs/>
          <w:lang w:val="en-GB"/>
        </w:rPr>
        <w:t>market values</w:t>
      </w:r>
      <w:r w:rsidRPr="335B8906">
        <w:rPr>
          <w:rFonts w:ascii="Aptos" w:eastAsia="Aptos" w:hAnsi="Aptos" w:cs="Aptos"/>
          <w:lang w:val="en-GB"/>
        </w:rPr>
        <w:t>, consistent with the WACC weights</w:t>
      </w:r>
      <w:r w:rsidR="00226359">
        <w:rPr>
          <w:rFonts w:ascii="Aptos" w:eastAsia="Aptos" w:hAnsi="Aptos" w:cs="Aptos"/>
          <w:lang w:val="en-GB"/>
        </w:rPr>
        <w:t xml:space="preserve"> and with the Debt ratio</w:t>
      </w:r>
      <w:r w:rsidR="00AA2A6D">
        <w:rPr>
          <w:rFonts w:ascii="Aptos" w:eastAsia="Aptos" w:hAnsi="Aptos" w:cs="Aptos"/>
          <w:lang w:val="en-GB"/>
        </w:rPr>
        <w:t xml:space="preserve"> calculated at the beginni</w:t>
      </w:r>
      <w:r w:rsidR="00871047">
        <w:rPr>
          <w:rFonts w:ascii="Aptos" w:eastAsia="Aptos" w:hAnsi="Aptos" w:cs="Aptos"/>
          <w:lang w:val="en-GB"/>
        </w:rPr>
        <w:t>ng</w:t>
      </w:r>
      <w:r w:rsidRPr="335B8906">
        <w:rPr>
          <w:rFonts w:ascii="Aptos" w:eastAsia="Aptos" w:hAnsi="Aptos" w:cs="Aptos"/>
          <w:lang w:val="en-GB"/>
        </w:rPr>
        <w:t xml:space="preserve">. E = market capitalisation (share price × shares outstanding, from the stock exchange or Bloomberg). D = market value of debt (fair value from the annual report notes if available, otherwise </w:t>
      </w:r>
      <w:r w:rsidR="00462AB1">
        <w:rPr>
          <w:rFonts w:ascii="Aptos" w:eastAsia="Aptos" w:hAnsi="Aptos" w:cs="Aptos"/>
          <w:lang w:val="en-GB"/>
        </w:rPr>
        <w:t>use the other methods</w:t>
      </w:r>
      <w:r w:rsidRPr="335B8906">
        <w:rPr>
          <w:rFonts w:ascii="Aptos" w:eastAsia="Aptos" w:hAnsi="Aptos" w:cs="Aptos"/>
          <w:lang w:val="en-GB"/>
        </w:rPr>
        <w:t xml:space="preserve"> as defined in the debt section).</w:t>
      </w:r>
    </w:p>
    <w:p w14:paraId="0BD79AA5" w14:textId="0E52BBB5" w:rsidR="4A9D6F54" w:rsidRDefault="46D7E7E9" w:rsidP="335B8906">
      <w:pPr>
        <w:pStyle w:val="ListParagraph"/>
        <w:numPr>
          <w:ilvl w:val="0"/>
          <w:numId w:val="14"/>
        </w:numPr>
        <w:spacing w:after="0"/>
        <w:rPr>
          <w:rFonts w:ascii="Aptos" w:eastAsia="Aptos" w:hAnsi="Aptos" w:cs="Aptos"/>
          <w:lang w:val="en-GB"/>
        </w:rPr>
      </w:pPr>
      <w:r w:rsidRPr="335B8906">
        <w:rPr>
          <w:rFonts w:ascii="Aptos" w:eastAsia="Aptos" w:hAnsi="Aptos" w:cs="Aptos"/>
          <w:b/>
          <w:bCs/>
          <w:lang w:val="en-GB"/>
        </w:rPr>
        <w:t>Tax rate (t):</w:t>
      </w:r>
      <w:r w:rsidRPr="335B8906">
        <w:rPr>
          <w:rFonts w:ascii="Aptos" w:eastAsia="Aptos" w:hAnsi="Aptos" w:cs="Aptos"/>
          <w:lang w:val="en-GB"/>
        </w:rPr>
        <w:t xml:space="preserve"> use the same marginal tax rate used for the after-tax cost of debt</w:t>
      </w:r>
      <w:r w:rsidR="0053531C">
        <w:rPr>
          <w:rFonts w:ascii="Aptos" w:eastAsia="Aptos" w:hAnsi="Aptos" w:cs="Aptos"/>
          <w:lang w:val="en-GB"/>
        </w:rPr>
        <w:t xml:space="preserve"> and for the FCF</w:t>
      </w:r>
      <w:r w:rsidRPr="335B8906">
        <w:rPr>
          <w:rFonts w:ascii="Aptos" w:eastAsia="Aptos" w:hAnsi="Aptos" w:cs="Aptos"/>
          <w:lang w:val="en-GB"/>
        </w:rPr>
        <w:t xml:space="preserve">, for consistency. </w:t>
      </w:r>
      <w:commentRangeStart w:id="9"/>
      <w:commentRangeStart w:id="10"/>
      <w:r w:rsidRPr="335B8906">
        <w:rPr>
          <w:rFonts w:ascii="Aptos" w:eastAsia="Aptos" w:hAnsi="Aptos" w:cs="Aptos"/>
          <w:lang w:val="en-GB"/>
        </w:rPr>
        <w:t>If the effective tax rate is used instead, state it and justify why.</w:t>
      </w:r>
      <w:commentRangeEnd w:id="9"/>
      <w:r w:rsidR="00D61AEC">
        <w:rPr>
          <w:rStyle w:val="CommentReference"/>
          <w:rFonts w:ascii="Aptos" w:eastAsia="Aptos" w:hAnsi="Aptos" w:cs="Aptos"/>
          <w:sz w:val="24"/>
          <w:szCs w:val="24"/>
          <w:lang w:val="en-GB"/>
        </w:rPr>
        <w:commentReference w:id="9"/>
      </w:r>
      <w:commentRangeEnd w:id="10"/>
      <w:r w:rsidR="00D61AEC">
        <w:rPr>
          <w:rStyle w:val="CommentReference"/>
          <w:rFonts w:ascii="Aptos" w:eastAsia="Aptos" w:hAnsi="Aptos" w:cs="Aptos"/>
          <w:sz w:val="24"/>
          <w:szCs w:val="24"/>
          <w:lang w:val="en-GB"/>
        </w:rPr>
        <w:commentReference w:id="10"/>
      </w:r>
    </w:p>
    <w:p w14:paraId="540F328B" w14:textId="367FC704" w:rsidR="4A9D6F54" w:rsidRDefault="46D7E7E9" w:rsidP="335B8906">
      <w:pPr>
        <w:pStyle w:val="ListParagraph"/>
        <w:numPr>
          <w:ilvl w:val="0"/>
          <w:numId w:val="14"/>
        </w:numPr>
        <w:spacing w:after="0"/>
        <w:rPr>
          <w:rFonts w:ascii="Aptos" w:eastAsia="Aptos" w:hAnsi="Aptos" w:cs="Aptos"/>
          <w:lang w:val="en-GB"/>
        </w:rPr>
      </w:pPr>
      <w:r w:rsidRPr="335B8906">
        <w:rPr>
          <w:rFonts w:ascii="Aptos" w:eastAsia="Aptos" w:hAnsi="Aptos" w:cs="Aptos"/>
          <w:b/>
          <w:bCs/>
          <w:lang w:val="en-GB"/>
        </w:rPr>
        <w:t>Relever:</w:t>
      </w:r>
      <w:r w:rsidRPr="335B8906">
        <w:rPr>
          <w:rFonts w:ascii="Aptos" w:eastAsia="Aptos" w:hAnsi="Aptos" w:cs="Aptos"/>
          <w:lang w:val="en-GB"/>
        </w:rPr>
        <w:t xml:space="preserve"> βl = βu × [1 + (1 − t) × D/E]</w:t>
      </w:r>
    </w:p>
    <w:p w14:paraId="2374F96C" w14:textId="7CAEE384" w:rsidR="00F2278E" w:rsidRPr="00CD05F1" w:rsidRDefault="46D7E7E9" w:rsidP="00CD05F1">
      <w:pPr>
        <w:spacing w:before="240" w:after="240"/>
      </w:pPr>
      <w:r w:rsidRPr="335B8906">
        <w:rPr>
          <w:rFonts w:ascii="Aptos" w:eastAsia="Aptos" w:hAnsi="Aptos" w:cs="Aptos"/>
          <w:b/>
          <w:bCs/>
          <w:lang w:val="en-GB"/>
        </w:rPr>
        <w:t>Regression beta (cross-check only):</w:t>
      </w:r>
      <w:r w:rsidRPr="335B8906">
        <w:rPr>
          <w:rFonts w:ascii="Aptos" w:eastAsia="Aptos" w:hAnsi="Aptos" w:cs="Aptos"/>
          <w:lang w:val="en-GB"/>
        </w:rPr>
        <w:t xml:space="preserve"> take the company’s regression beta from Bloomberg, Refinitiv or Yahoo Finance. State the index (a broad global index such as MSCI World for multinationals), the period and the frequency (e.g., 2 years weekly or 5 years monthly). Compare it with the bottom-up beta and comment on any large difference. Do not use it as the base case: a single-company regression has a high standard error and reflects the past capital structure.</w:t>
      </w:r>
    </w:p>
    <w:p w14:paraId="3D76D256" w14:textId="77777777" w:rsidR="00524459" w:rsidRDefault="00524459" w:rsidP="00524459">
      <w:pPr>
        <w:spacing w:line="276" w:lineRule="auto"/>
        <w:rPr>
          <w:rFonts w:hint="eastAsia"/>
        </w:rPr>
      </w:pPr>
      <w:r w:rsidRPr="3C3E3A43">
        <w:rPr>
          <w:rFonts w:ascii="Calibri" w:eastAsia="Calibri" w:hAnsi="Calibri" w:cs="Calibri"/>
          <w:b/>
          <w:bCs/>
          <w:lang w:val="en-GB"/>
        </w:rPr>
        <w:t>Weighted Average Cost of Capital (WACC)</w:t>
      </w:r>
    </w:p>
    <w:p w14:paraId="127008E2" w14:textId="77777777" w:rsidR="00524459" w:rsidRDefault="00524459" w:rsidP="00524459">
      <w:pPr>
        <w:spacing w:line="276" w:lineRule="auto"/>
        <w:rPr>
          <w:rFonts w:hint="eastAsia"/>
        </w:rPr>
      </w:pPr>
      <w:r>
        <w:rPr>
          <w:noProof/>
        </w:rPr>
        <w:drawing>
          <wp:inline distT="0" distB="0" distL="0" distR="0" wp14:anchorId="44DA9A92" wp14:editId="11689F18">
            <wp:extent cx="2447925" cy="371475"/>
            <wp:effectExtent l="0" t="0" r="0" b="0"/>
            <wp:docPr id="1743898543" name="Picture 1259642202">
              <a:extLst xmlns:a="http://schemas.openxmlformats.org/drawingml/2006/main">
                <a:ext uri="{FF2B5EF4-FFF2-40B4-BE49-F238E27FC236}">
                  <a16:creationId xmlns:a16="http://schemas.microsoft.com/office/drawing/2014/main" id="{EE32C18D-1366-45BC-922B-091C8C4B4C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6670" name="Picture 1259642202"/>
                    <pic:cNvPicPr/>
                  </pic:nvPicPr>
                  <pic:blipFill>
                    <a:blip r:embed="rId23">
                      <a:extLst>
                        <a:ext uri="{28A0092B-C50C-407E-A947-70E740481C1C}">
                          <a14:useLocalDpi xmlns:a14="http://schemas.microsoft.com/office/drawing/2010/main"/>
                        </a:ext>
                      </a:extLst>
                    </a:blip>
                    <a:stretch>
                      <a:fillRect/>
                    </a:stretch>
                  </pic:blipFill>
                  <pic:spPr>
                    <a:xfrm>
                      <a:off x="0" y="0"/>
                      <a:ext cx="2447925" cy="371475"/>
                    </a:xfrm>
                    <a:prstGeom prst="rect">
                      <a:avLst/>
                    </a:prstGeom>
                  </pic:spPr>
                </pic:pic>
              </a:graphicData>
            </a:graphic>
          </wp:inline>
        </w:drawing>
      </w:r>
    </w:p>
    <w:p w14:paraId="6F117F32" w14:textId="77777777" w:rsidR="00524459" w:rsidRDefault="00524459" w:rsidP="00524459">
      <w:pPr>
        <w:spacing w:line="276" w:lineRule="auto"/>
        <w:rPr>
          <w:rFonts w:hint="eastAsia"/>
        </w:rPr>
      </w:pPr>
      <w:r w:rsidRPr="3C3E3A43">
        <w:rPr>
          <w:rFonts w:ascii="Calibri" w:eastAsia="Calibri" w:hAnsi="Calibri" w:cs="Calibri"/>
          <w:lang w:val="en-GB"/>
        </w:rPr>
        <w:t>Two reminders emphasised in class:</w:t>
      </w:r>
    </w:p>
    <w:p w14:paraId="0D498ABE" w14:textId="77777777" w:rsidR="00524459" w:rsidRDefault="00524459" w:rsidP="003C6849">
      <w:pPr>
        <w:pStyle w:val="ListParagraph"/>
        <w:numPr>
          <w:ilvl w:val="0"/>
          <w:numId w:val="32"/>
        </w:numPr>
        <w:tabs>
          <w:tab w:val="left" w:pos="0"/>
          <w:tab w:val="left" w:pos="720"/>
        </w:tabs>
        <w:spacing w:line="276" w:lineRule="auto"/>
        <w:rPr>
          <w:rFonts w:ascii="Calibri" w:eastAsia="Calibri" w:hAnsi="Calibri" w:cs="Calibri"/>
          <w:lang w:val="en-GB"/>
        </w:rPr>
      </w:pPr>
      <w:r w:rsidRPr="3C3E3A43">
        <w:rPr>
          <w:rFonts w:ascii="Calibri" w:eastAsia="Calibri" w:hAnsi="Calibri" w:cs="Calibri"/>
          <w:lang w:val="en-GB"/>
        </w:rPr>
        <w:t xml:space="preserve">Use </w:t>
      </w:r>
      <w:r w:rsidRPr="3C3E3A43">
        <w:rPr>
          <w:rFonts w:ascii="Calibri" w:eastAsia="Calibri" w:hAnsi="Calibri" w:cs="Calibri"/>
          <w:b/>
          <w:bCs/>
          <w:lang w:val="en-GB"/>
        </w:rPr>
        <w:t>market values</w:t>
      </w:r>
      <w:r w:rsidRPr="3C3E3A43">
        <w:rPr>
          <w:rFonts w:ascii="Calibri" w:eastAsia="Calibri" w:hAnsi="Calibri" w:cs="Calibri"/>
          <w:lang w:val="en-GB"/>
        </w:rPr>
        <w:t xml:space="preserve"> of debt and equity, not book values.</w:t>
      </w:r>
    </w:p>
    <w:p w14:paraId="595C4BF3" w14:textId="77777777" w:rsidR="00524459" w:rsidRDefault="00524459" w:rsidP="003C6849">
      <w:pPr>
        <w:pStyle w:val="ListParagraph"/>
        <w:numPr>
          <w:ilvl w:val="0"/>
          <w:numId w:val="32"/>
        </w:numPr>
        <w:tabs>
          <w:tab w:val="left" w:pos="0"/>
          <w:tab w:val="left" w:pos="720"/>
        </w:tabs>
        <w:spacing w:line="276" w:lineRule="auto"/>
        <w:rPr>
          <w:rFonts w:ascii="Calibri" w:eastAsia="Calibri" w:hAnsi="Calibri" w:cs="Calibri"/>
          <w:lang w:val="en-GB"/>
        </w:rPr>
      </w:pPr>
      <w:r w:rsidRPr="3C3E3A43">
        <w:rPr>
          <w:rFonts w:ascii="Calibri" w:eastAsia="Calibri" w:hAnsi="Calibri" w:cs="Calibri"/>
          <w:lang w:val="en-GB"/>
        </w:rPr>
        <w:t>Consistency again: WACC discounts FCFF and gives Enterprise Value.</w:t>
      </w:r>
    </w:p>
    <w:p w14:paraId="59915F5A" w14:textId="77777777" w:rsidR="00F2278E" w:rsidRDefault="00F2278E" w:rsidP="01D04D8E">
      <w:pPr>
        <w:rPr>
          <w:rFonts w:hint="eastAsia"/>
          <w:lang w:val="en-GB"/>
        </w:rPr>
      </w:pPr>
    </w:p>
    <w:p w14:paraId="3903E599" w14:textId="77777777" w:rsidR="00F2278E" w:rsidRDefault="00F2278E" w:rsidP="01D04D8E">
      <w:pPr>
        <w:rPr>
          <w:rFonts w:hint="eastAsia"/>
          <w:lang w:val="en-GB"/>
        </w:rPr>
      </w:pPr>
    </w:p>
    <w:p w14:paraId="658BF99E" w14:textId="386C606D" w:rsidR="00F2278E" w:rsidRPr="00741261" w:rsidRDefault="78A2D037" w:rsidP="01D04D8E">
      <w:pPr>
        <w:rPr>
          <w:rFonts w:hint="eastAsia"/>
          <w:b/>
          <w:bCs/>
          <w:sz w:val="32"/>
          <w:szCs w:val="32"/>
          <w:lang w:val="en-GB"/>
        </w:rPr>
      </w:pPr>
      <w:commentRangeStart w:id="11"/>
      <w:r w:rsidRPr="401FA2B3">
        <w:rPr>
          <w:b/>
          <w:bCs/>
          <w:sz w:val="32"/>
          <w:szCs w:val="32"/>
          <w:lang w:val="en-GB"/>
        </w:rPr>
        <w:t>NOT</w:t>
      </w:r>
      <w:r w:rsidR="288C5A01" w:rsidRPr="401FA2B3">
        <w:rPr>
          <w:b/>
          <w:bCs/>
          <w:sz w:val="32"/>
          <w:szCs w:val="32"/>
          <w:lang w:val="en-GB"/>
        </w:rPr>
        <w:t>ES</w:t>
      </w:r>
      <w:r w:rsidR="6F81FE57" w:rsidRPr="401FA2B3">
        <w:rPr>
          <w:b/>
          <w:bCs/>
          <w:sz w:val="32"/>
          <w:szCs w:val="32"/>
          <w:lang w:val="en-GB"/>
        </w:rPr>
        <w:t>:</w:t>
      </w:r>
      <w:commentRangeEnd w:id="11"/>
      <w:r w:rsidR="00741261" w:rsidRPr="00741261">
        <w:rPr>
          <w:rStyle w:val="CommentReference"/>
          <w:rFonts w:hint="eastAsia"/>
          <w:b/>
          <w:bCs/>
          <w:sz w:val="32"/>
          <w:szCs w:val="32"/>
          <w:lang w:val="en-GB"/>
        </w:rPr>
        <w:commentReference w:id="11"/>
      </w:r>
    </w:p>
    <w:p w14:paraId="30BC1522" w14:textId="5A16D50F" w:rsidR="00EF68BF" w:rsidRPr="00D7380B" w:rsidRDefault="007858E5" w:rsidP="003C6849">
      <w:pPr>
        <w:pStyle w:val="ListParagraph"/>
        <w:numPr>
          <w:ilvl w:val="0"/>
          <w:numId w:val="3"/>
        </w:numPr>
        <w:rPr>
          <w:rFonts w:hint="eastAsia"/>
          <w:sz w:val="22"/>
          <w:szCs w:val="22"/>
          <w:lang w:val="en-GB"/>
        </w:rPr>
      </w:pPr>
      <w:r w:rsidRPr="00D7380B">
        <w:rPr>
          <w:sz w:val="22"/>
          <w:szCs w:val="22"/>
          <w:lang w:val="en-GB"/>
        </w:rPr>
        <w:t xml:space="preserve">if I </w:t>
      </w:r>
      <w:r w:rsidR="007503EF" w:rsidRPr="00D7380B">
        <w:rPr>
          <w:sz w:val="22"/>
          <w:szCs w:val="22"/>
          <w:lang w:val="en-GB"/>
        </w:rPr>
        <w:t>s</w:t>
      </w:r>
      <w:r w:rsidR="007169E1" w:rsidRPr="00D7380B">
        <w:rPr>
          <w:sz w:val="22"/>
          <w:szCs w:val="22"/>
          <w:lang w:val="en-GB"/>
        </w:rPr>
        <w:t>ay</w:t>
      </w:r>
      <w:r w:rsidR="00B73ABD" w:rsidRPr="00D7380B">
        <w:rPr>
          <w:sz w:val="22"/>
          <w:szCs w:val="22"/>
          <w:lang w:val="en-GB"/>
        </w:rPr>
        <w:t xml:space="preserve"> </w:t>
      </w:r>
      <w:r w:rsidR="00A75AA8" w:rsidRPr="00D7380B">
        <w:rPr>
          <w:sz w:val="22"/>
          <w:szCs w:val="22"/>
          <w:lang w:val="en-GB"/>
        </w:rPr>
        <w:t>“</w:t>
      </w:r>
      <w:r w:rsidR="00624C5F" w:rsidRPr="00D7380B">
        <w:rPr>
          <w:sz w:val="22"/>
          <w:szCs w:val="22"/>
          <w:lang w:val="en-GB"/>
        </w:rPr>
        <w:t>prev</w:t>
      </w:r>
      <w:r w:rsidR="004759CE" w:rsidRPr="00D7380B">
        <w:rPr>
          <w:sz w:val="22"/>
          <w:szCs w:val="22"/>
          <w:lang w:val="en-GB"/>
        </w:rPr>
        <w:t>iou</w:t>
      </w:r>
      <w:r w:rsidR="006F445E" w:rsidRPr="00D7380B">
        <w:rPr>
          <w:sz w:val="22"/>
          <w:szCs w:val="22"/>
          <w:lang w:val="en-GB"/>
        </w:rPr>
        <w:t>s year</w:t>
      </w:r>
      <w:r w:rsidR="0067713C" w:rsidRPr="00D7380B">
        <w:rPr>
          <w:sz w:val="22"/>
          <w:szCs w:val="22"/>
          <w:lang w:val="en-GB"/>
        </w:rPr>
        <w:t>s valu</w:t>
      </w:r>
      <w:r w:rsidR="00BE5554" w:rsidRPr="00D7380B">
        <w:rPr>
          <w:sz w:val="22"/>
          <w:szCs w:val="22"/>
          <w:lang w:val="en-GB"/>
        </w:rPr>
        <w:t>es</w:t>
      </w:r>
      <w:r w:rsidR="00D37E91" w:rsidRPr="00D7380B">
        <w:rPr>
          <w:sz w:val="22"/>
          <w:szCs w:val="22"/>
          <w:lang w:val="en-GB"/>
        </w:rPr>
        <w:t xml:space="preserve">, </w:t>
      </w:r>
      <w:r w:rsidR="00A46748" w:rsidRPr="00D7380B">
        <w:rPr>
          <w:sz w:val="22"/>
          <w:szCs w:val="22"/>
          <w:lang w:val="en-GB"/>
        </w:rPr>
        <w:t>I want</w:t>
      </w:r>
      <w:r w:rsidR="003E4B47" w:rsidRPr="00D7380B">
        <w:rPr>
          <w:sz w:val="22"/>
          <w:szCs w:val="22"/>
          <w:lang w:val="en-GB"/>
        </w:rPr>
        <w:t xml:space="preserve"> you</w:t>
      </w:r>
      <w:r w:rsidR="00261809" w:rsidRPr="00D7380B">
        <w:rPr>
          <w:sz w:val="22"/>
          <w:szCs w:val="22"/>
          <w:lang w:val="en-GB"/>
        </w:rPr>
        <w:t xml:space="preserve"> to go </w:t>
      </w:r>
      <w:r w:rsidR="00C96719" w:rsidRPr="00D7380B">
        <w:rPr>
          <w:sz w:val="22"/>
          <w:szCs w:val="22"/>
          <w:lang w:val="en-GB"/>
        </w:rPr>
        <w:t xml:space="preserve">over </w:t>
      </w:r>
      <w:r w:rsidR="004A1207" w:rsidRPr="00D7380B">
        <w:rPr>
          <w:sz w:val="22"/>
          <w:szCs w:val="22"/>
          <w:lang w:val="en-GB"/>
        </w:rPr>
        <w:t>the last</w:t>
      </w:r>
      <w:r w:rsidR="00647C5B" w:rsidRPr="00D7380B">
        <w:rPr>
          <w:sz w:val="22"/>
          <w:szCs w:val="22"/>
          <w:lang w:val="en-GB"/>
        </w:rPr>
        <w:t xml:space="preserve"> fiv</w:t>
      </w:r>
      <w:r w:rsidR="004E6F88" w:rsidRPr="00D7380B">
        <w:rPr>
          <w:sz w:val="22"/>
          <w:szCs w:val="22"/>
          <w:lang w:val="en-GB"/>
        </w:rPr>
        <w:t xml:space="preserve">e </w:t>
      </w:r>
      <w:r w:rsidR="009D4672" w:rsidRPr="00D7380B">
        <w:rPr>
          <w:sz w:val="22"/>
          <w:szCs w:val="22"/>
          <w:lang w:val="en-GB"/>
        </w:rPr>
        <w:t>year</w:t>
      </w:r>
      <w:r w:rsidR="00393FB0" w:rsidRPr="00D7380B">
        <w:rPr>
          <w:sz w:val="22"/>
          <w:szCs w:val="22"/>
          <w:lang w:val="en-GB"/>
        </w:rPr>
        <w:t xml:space="preserve">s to </w:t>
      </w:r>
      <w:r w:rsidR="007C092E" w:rsidRPr="00D7380B">
        <w:rPr>
          <w:sz w:val="22"/>
          <w:szCs w:val="22"/>
          <w:lang w:val="en-GB"/>
        </w:rPr>
        <w:t>unde</w:t>
      </w:r>
      <w:r w:rsidR="00CB3B77" w:rsidRPr="00D7380B">
        <w:rPr>
          <w:sz w:val="22"/>
          <w:szCs w:val="22"/>
          <w:lang w:val="en-GB"/>
        </w:rPr>
        <w:t>rstand</w:t>
      </w:r>
      <w:r w:rsidR="00835A11" w:rsidRPr="00D7380B">
        <w:rPr>
          <w:sz w:val="22"/>
          <w:szCs w:val="22"/>
          <w:lang w:val="en-GB"/>
        </w:rPr>
        <w:t xml:space="preserve"> the t</w:t>
      </w:r>
      <w:r w:rsidR="00163EC2" w:rsidRPr="00D7380B">
        <w:rPr>
          <w:sz w:val="22"/>
          <w:szCs w:val="22"/>
          <w:lang w:val="en-GB"/>
        </w:rPr>
        <w:t>rend</w:t>
      </w:r>
      <w:r w:rsidR="00633565" w:rsidRPr="00D7380B">
        <w:rPr>
          <w:sz w:val="22"/>
          <w:szCs w:val="22"/>
          <w:lang w:val="en-GB"/>
        </w:rPr>
        <w:t>)</w:t>
      </w:r>
    </w:p>
    <w:p w14:paraId="4FD14981" w14:textId="666C7D80" w:rsidR="00881BC7" w:rsidRDefault="00FD601C" w:rsidP="003C6849">
      <w:pPr>
        <w:pStyle w:val="ListParagraph"/>
        <w:numPr>
          <w:ilvl w:val="0"/>
          <w:numId w:val="3"/>
        </w:numPr>
        <w:rPr>
          <w:rFonts w:hint="eastAsia"/>
          <w:sz w:val="22"/>
          <w:szCs w:val="22"/>
          <w:lang w:val="en-GB"/>
        </w:rPr>
      </w:pPr>
      <w:r>
        <w:rPr>
          <w:sz w:val="22"/>
          <w:szCs w:val="22"/>
          <w:lang w:val="en-GB"/>
        </w:rPr>
        <w:t xml:space="preserve">if </w:t>
      </w:r>
      <w:r w:rsidR="00B75191">
        <w:rPr>
          <w:sz w:val="22"/>
          <w:szCs w:val="22"/>
          <w:lang w:val="en-GB"/>
        </w:rPr>
        <w:t xml:space="preserve">I </w:t>
      </w:r>
      <w:r w:rsidR="001A2952">
        <w:rPr>
          <w:sz w:val="22"/>
          <w:szCs w:val="22"/>
          <w:lang w:val="en-GB"/>
        </w:rPr>
        <w:t>w</w:t>
      </w:r>
      <w:r w:rsidR="0027776E">
        <w:rPr>
          <w:sz w:val="22"/>
          <w:szCs w:val="22"/>
          <w:lang w:val="en-GB"/>
        </w:rPr>
        <w:t xml:space="preserve">rite </w:t>
      </w:r>
      <w:r w:rsidR="000268F2">
        <w:rPr>
          <w:sz w:val="22"/>
          <w:szCs w:val="22"/>
          <w:lang w:val="en-GB"/>
        </w:rPr>
        <w:t>“</w:t>
      </w:r>
      <w:r w:rsidR="00B97316">
        <w:rPr>
          <w:sz w:val="22"/>
          <w:szCs w:val="22"/>
          <w:lang w:val="en-GB"/>
        </w:rPr>
        <w:t>t</w:t>
      </w:r>
      <w:r w:rsidR="003F2AF0">
        <w:rPr>
          <w:sz w:val="22"/>
          <w:szCs w:val="22"/>
          <w:lang w:val="en-GB"/>
        </w:rPr>
        <w:t xml:space="preserve">” </w:t>
      </w:r>
      <w:r w:rsidR="00A223FC">
        <w:rPr>
          <w:sz w:val="22"/>
          <w:szCs w:val="22"/>
          <w:lang w:val="en-GB"/>
        </w:rPr>
        <w:t xml:space="preserve">I </w:t>
      </w:r>
      <w:r w:rsidR="00D74BF2">
        <w:rPr>
          <w:sz w:val="22"/>
          <w:szCs w:val="22"/>
          <w:lang w:val="en-GB"/>
        </w:rPr>
        <w:t xml:space="preserve">mean for </w:t>
      </w:r>
      <w:r w:rsidR="00706F75">
        <w:rPr>
          <w:sz w:val="22"/>
          <w:szCs w:val="22"/>
          <w:lang w:val="en-GB"/>
        </w:rPr>
        <w:t>y</w:t>
      </w:r>
      <w:r w:rsidR="00063E46">
        <w:rPr>
          <w:sz w:val="22"/>
          <w:szCs w:val="22"/>
          <w:lang w:val="en-GB"/>
        </w:rPr>
        <w:t>ear</w:t>
      </w:r>
      <w:r w:rsidR="007E0246">
        <w:rPr>
          <w:sz w:val="22"/>
          <w:szCs w:val="22"/>
          <w:lang w:val="en-GB"/>
        </w:rPr>
        <w:t xml:space="preserve"> </w:t>
      </w:r>
      <w:r w:rsidR="004D34B7">
        <w:rPr>
          <w:sz w:val="22"/>
          <w:szCs w:val="22"/>
          <w:lang w:val="en-GB"/>
        </w:rPr>
        <w:t>202</w:t>
      </w:r>
      <w:r w:rsidR="000A54A4">
        <w:rPr>
          <w:sz w:val="22"/>
          <w:szCs w:val="22"/>
          <w:lang w:val="en-GB"/>
        </w:rPr>
        <w:t>5</w:t>
      </w:r>
      <w:r w:rsidR="00677A24">
        <w:rPr>
          <w:sz w:val="22"/>
          <w:szCs w:val="22"/>
          <w:lang w:val="en-GB"/>
        </w:rPr>
        <w:t xml:space="preserve">, </w:t>
      </w:r>
      <w:r w:rsidR="007075E2">
        <w:rPr>
          <w:sz w:val="22"/>
          <w:szCs w:val="22"/>
          <w:lang w:val="en-GB"/>
        </w:rPr>
        <w:t xml:space="preserve">if </w:t>
      </w:r>
      <w:r w:rsidR="00EE5321">
        <w:rPr>
          <w:sz w:val="22"/>
          <w:szCs w:val="22"/>
          <w:lang w:val="en-GB"/>
        </w:rPr>
        <w:t xml:space="preserve">I </w:t>
      </w:r>
      <w:r w:rsidR="002A6553">
        <w:rPr>
          <w:sz w:val="22"/>
          <w:szCs w:val="22"/>
          <w:lang w:val="en-GB"/>
        </w:rPr>
        <w:t xml:space="preserve">say </w:t>
      </w:r>
      <w:r w:rsidR="0038189C">
        <w:rPr>
          <w:sz w:val="22"/>
          <w:szCs w:val="22"/>
          <w:lang w:val="en-GB"/>
        </w:rPr>
        <w:t>“</w:t>
      </w:r>
      <w:r w:rsidR="00AF05B3">
        <w:rPr>
          <w:sz w:val="22"/>
          <w:szCs w:val="22"/>
          <w:lang w:val="en-GB"/>
        </w:rPr>
        <w:t>t</w:t>
      </w:r>
      <w:r w:rsidR="00115D62">
        <w:rPr>
          <w:sz w:val="22"/>
          <w:szCs w:val="22"/>
          <w:lang w:val="en-GB"/>
        </w:rPr>
        <w:t>-1”</w:t>
      </w:r>
      <w:r w:rsidR="00101464">
        <w:rPr>
          <w:sz w:val="22"/>
          <w:szCs w:val="22"/>
          <w:lang w:val="en-GB"/>
        </w:rPr>
        <w:t xml:space="preserve"> I </w:t>
      </w:r>
      <w:r w:rsidR="009616E2">
        <w:rPr>
          <w:sz w:val="22"/>
          <w:szCs w:val="22"/>
          <w:lang w:val="en-GB"/>
        </w:rPr>
        <w:t>mean f</w:t>
      </w:r>
      <w:r w:rsidR="00851000">
        <w:rPr>
          <w:sz w:val="22"/>
          <w:szCs w:val="22"/>
          <w:lang w:val="en-GB"/>
        </w:rPr>
        <w:t xml:space="preserve">or </w:t>
      </w:r>
      <w:r w:rsidR="00EC0E1A">
        <w:rPr>
          <w:sz w:val="22"/>
          <w:szCs w:val="22"/>
          <w:lang w:val="en-GB"/>
        </w:rPr>
        <w:t xml:space="preserve">the </w:t>
      </w:r>
      <w:r w:rsidR="00EE20D1">
        <w:rPr>
          <w:sz w:val="22"/>
          <w:szCs w:val="22"/>
          <w:lang w:val="en-GB"/>
        </w:rPr>
        <w:t xml:space="preserve">year </w:t>
      </w:r>
      <w:r w:rsidR="006732AB">
        <w:rPr>
          <w:sz w:val="22"/>
          <w:szCs w:val="22"/>
          <w:lang w:val="en-GB"/>
        </w:rPr>
        <w:t>202</w:t>
      </w:r>
      <w:r w:rsidR="000D09AD">
        <w:rPr>
          <w:sz w:val="22"/>
          <w:szCs w:val="22"/>
          <w:lang w:val="en-GB"/>
        </w:rPr>
        <w:t>4</w:t>
      </w:r>
    </w:p>
    <w:p w14:paraId="39651F38" w14:textId="01162C9E" w:rsidR="00BC5196" w:rsidRDefault="006A7130" w:rsidP="003C6849">
      <w:pPr>
        <w:pStyle w:val="ListParagraph"/>
        <w:numPr>
          <w:ilvl w:val="0"/>
          <w:numId w:val="3"/>
        </w:numPr>
        <w:rPr>
          <w:rFonts w:hint="eastAsia"/>
          <w:sz w:val="22"/>
          <w:szCs w:val="22"/>
          <w:lang w:val="en-GB"/>
        </w:rPr>
      </w:pPr>
      <w:r>
        <w:rPr>
          <w:sz w:val="22"/>
          <w:szCs w:val="22"/>
          <w:lang w:val="en-GB"/>
        </w:rPr>
        <w:t>K</w:t>
      </w:r>
      <w:r w:rsidR="0089150A">
        <w:rPr>
          <w:sz w:val="22"/>
          <w:szCs w:val="22"/>
          <w:lang w:val="en-GB"/>
        </w:rPr>
        <w:t>e mean</w:t>
      </w:r>
      <w:r w:rsidR="005658A5">
        <w:rPr>
          <w:sz w:val="22"/>
          <w:szCs w:val="22"/>
          <w:lang w:val="en-GB"/>
        </w:rPr>
        <w:t xml:space="preserve">s </w:t>
      </w:r>
      <w:r w:rsidR="00B52F7D">
        <w:rPr>
          <w:sz w:val="22"/>
          <w:szCs w:val="22"/>
          <w:lang w:val="en-GB"/>
        </w:rPr>
        <w:t>cost of</w:t>
      </w:r>
      <w:r w:rsidR="00B5182E">
        <w:rPr>
          <w:sz w:val="22"/>
          <w:szCs w:val="22"/>
          <w:lang w:val="en-GB"/>
        </w:rPr>
        <w:t xml:space="preserve"> </w:t>
      </w:r>
      <w:r w:rsidR="00C14CA9">
        <w:rPr>
          <w:sz w:val="22"/>
          <w:szCs w:val="22"/>
          <w:lang w:val="en-GB"/>
        </w:rPr>
        <w:t>equity</w:t>
      </w:r>
      <w:r w:rsidR="007F28B5">
        <w:rPr>
          <w:sz w:val="22"/>
          <w:szCs w:val="22"/>
          <w:lang w:val="en-GB"/>
        </w:rPr>
        <w:t xml:space="preserve">, </w:t>
      </w:r>
      <w:r w:rsidR="00AD3EAE">
        <w:rPr>
          <w:sz w:val="22"/>
          <w:szCs w:val="22"/>
          <w:lang w:val="en-GB"/>
        </w:rPr>
        <w:t xml:space="preserve">Kd </w:t>
      </w:r>
      <w:r w:rsidR="005F7699">
        <w:rPr>
          <w:sz w:val="22"/>
          <w:szCs w:val="22"/>
          <w:lang w:val="en-GB"/>
        </w:rPr>
        <w:t>cost</w:t>
      </w:r>
      <w:r w:rsidR="002A520A">
        <w:rPr>
          <w:sz w:val="22"/>
          <w:szCs w:val="22"/>
          <w:lang w:val="en-GB"/>
        </w:rPr>
        <w:t xml:space="preserve"> of </w:t>
      </w:r>
      <w:r w:rsidR="0010243B">
        <w:rPr>
          <w:sz w:val="22"/>
          <w:szCs w:val="22"/>
          <w:lang w:val="en-GB"/>
        </w:rPr>
        <w:t>debt</w:t>
      </w:r>
      <w:r w:rsidR="0025255C">
        <w:rPr>
          <w:sz w:val="22"/>
          <w:szCs w:val="22"/>
          <w:lang w:val="en-GB"/>
        </w:rPr>
        <w:t>, wac</w:t>
      </w:r>
      <w:r w:rsidR="007903D8">
        <w:rPr>
          <w:sz w:val="22"/>
          <w:szCs w:val="22"/>
          <w:lang w:val="en-GB"/>
        </w:rPr>
        <w:t xml:space="preserve">c </w:t>
      </w:r>
      <w:r w:rsidR="00D513D1">
        <w:rPr>
          <w:sz w:val="22"/>
          <w:szCs w:val="22"/>
          <w:lang w:val="en-GB"/>
        </w:rPr>
        <w:t>weight</w:t>
      </w:r>
      <w:r w:rsidR="00201724">
        <w:rPr>
          <w:sz w:val="22"/>
          <w:szCs w:val="22"/>
          <w:lang w:val="en-GB"/>
        </w:rPr>
        <w:t xml:space="preserve">ed </w:t>
      </w:r>
      <w:r w:rsidR="00C747DC">
        <w:rPr>
          <w:sz w:val="22"/>
          <w:szCs w:val="22"/>
          <w:lang w:val="en-GB"/>
        </w:rPr>
        <w:t>average</w:t>
      </w:r>
      <w:r w:rsidR="005705B0">
        <w:rPr>
          <w:sz w:val="22"/>
          <w:szCs w:val="22"/>
          <w:lang w:val="en-GB"/>
        </w:rPr>
        <w:t xml:space="preserve"> cost</w:t>
      </w:r>
      <w:r w:rsidR="00F90362">
        <w:rPr>
          <w:sz w:val="22"/>
          <w:szCs w:val="22"/>
          <w:lang w:val="en-GB"/>
        </w:rPr>
        <w:t xml:space="preserve"> of ca</w:t>
      </w:r>
      <w:r w:rsidR="006042AF">
        <w:rPr>
          <w:sz w:val="22"/>
          <w:szCs w:val="22"/>
          <w:lang w:val="en-GB"/>
        </w:rPr>
        <w:t>pital</w:t>
      </w:r>
    </w:p>
    <w:p w14:paraId="3E91F715" w14:textId="45B28D24" w:rsidR="00254DCF" w:rsidRDefault="7CDC03F0" w:rsidP="003C6849">
      <w:pPr>
        <w:pStyle w:val="ListParagraph"/>
        <w:numPr>
          <w:ilvl w:val="0"/>
          <w:numId w:val="3"/>
        </w:numPr>
        <w:rPr>
          <w:rFonts w:hint="eastAsia"/>
          <w:sz w:val="22"/>
          <w:szCs w:val="22"/>
          <w:lang w:val="en-GB"/>
        </w:rPr>
      </w:pPr>
      <w:r w:rsidRPr="401FA2B3">
        <w:rPr>
          <w:sz w:val="22"/>
          <w:szCs w:val="22"/>
          <w:lang w:val="en-GB"/>
        </w:rPr>
        <w:t xml:space="preserve">Tax </w:t>
      </w:r>
      <w:r w:rsidR="3C653E50" w:rsidRPr="401FA2B3">
        <w:rPr>
          <w:sz w:val="22"/>
          <w:szCs w:val="22"/>
          <w:lang w:val="en-GB"/>
        </w:rPr>
        <w:t>rat</w:t>
      </w:r>
      <w:r w:rsidR="34930F4D" w:rsidRPr="401FA2B3">
        <w:rPr>
          <w:sz w:val="22"/>
          <w:szCs w:val="22"/>
          <w:lang w:val="en-GB"/>
        </w:rPr>
        <w:t xml:space="preserve">e is </w:t>
      </w:r>
      <w:r w:rsidR="5E22CE33" w:rsidRPr="401FA2B3">
        <w:rPr>
          <w:sz w:val="22"/>
          <w:szCs w:val="22"/>
          <w:lang w:val="en-GB"/>
        </w:rPr>
        <w:t>wri</w:t>
      </w:r>
      <w:r w:rsidR="62655859" w:rsidRPr="401FA2B3">
        <w:rPr>
          <w:sz w:val="22"/>
          <w:szCs w:val="22"/>
          <w:lang w:val="en-GB"/>
        </w:rPr>
        <w:t>tten i</w:t>
      </w:r>
      <w:r w:rsidR="16D63893" w:rsidRPr="401FA2B3">
        <w:rPr>
          <w:sz w:val="22"/>
          <w:szCs w:val="22"/>
          <w:lang w:val="en-GB"/>
        </w:rPr>
        <w:t xml:space="preserve">n two </w:t>
      </w:r>
      <w:r w:rsidR="15F06918" w:rsidRPr="401FA2B3">
        <w:rPr>
          <w:sz w:val="22"/>
          <w:szCs w:val="22"/>
          <w:lang w:val="en-GB"/>
        </w:rPr>
        <w:t>way</w:t>
      </w:r>
      <w:r w:rsidR="20EB8D9A" w:rsidRPr="401FA2B3">
        <w:rPr>
          <w:sz w:val="22"/>
          <w:szCs w:val="22"/>
          <w:lang w:val="en-GB"/>
        </w:rPr>
        <w:t xml:space="preserve">s, </w:t>
      </w:r>
      <w:r w:rsidR="55D0439B" w:rsidRPr="401FA2B3">
        <w:rPr>
          <w:sz w:val="22"/>
          <w:szCs w:val="22"/>
          <w:lang w:val="en-GB"/>
        </w:rPr>
        <w:t xml:space="preserve">as </w:t>
      </w:r>
      <w:r w:rsidR="07450DCE" w:rsidRPr="401FA2B3">
        <w:rPr>
          <w:sz w:val="22"/>
          <w:szCs w:val="22"/>
          <w:lang w:val="en-GB"/>
        </w:rPr>
        <w:t>T a</w:t>
      </w:r>
      <w:r w:rsidR="0968B059" w:rsidRPr="401FA2B3">
        <w:rPr>
          <w:sz w:val="22"/>
          <w:szCs w:val="22"/>
          <w:lang w:val="en-GB"/>
        </w:rPr>
        <w:t xml:space="preserve">nd </w:t>
      </w:r>
      <w:r w:rsidR="583584CD" w:rsidRPr="401FA2B3">
        <w:rPr>
          <w:sz w:val="22"/>
          <w:szCs w:val="22"/>
          <w:lang w:val="en-GB"/>
        </w:rPr>
        <w:t xml:space="preserve">as </w:t>
      </w:r>
      <w:r w:rsidR="10693C98" w:rsidRPr="401FA2B3">
        <w:rPr>
          <w:sz w:val="22"/>
          <w:szCs w:val="22"/>
          <w:lang w:val="en-GB"/>
        </w:rPr>
        <w:t>tax</w:t>
      </w:r>
    </w:p>
    <w:p w14:paraId="3846F95D" w14:textId="63D2C099" w:rsidR="401FA2B3" w:rsidRDefault="401FA2B3" w:rsidP="401FA2B3">
      <w:pPr>
        <w:rPr>
          <w:rFonts w:hint="eastAsia"/>
          <w:sz w:val="22"/>
          <w:szCs w:val="22"/>
          <w:lang w:val="en-GB"/>
        </w:rPr>
      </w:pPr>
    </w:p>
    <w:p w14:paraId="4807F1AA" w14:textId="2E1E7B63" w:rsidR="401FA2B3" w:rsidRDefault="401FA2B3" w:rsidP="401FA2B3">
      <w:pPr>
        <w:rPr>
          <w:rFonts w:hint="eastAsia"/>
          <w:sz w:val="22"/>
          <w:szCs w:val="22"/>
          <w:lang w:val="en-GB"/>
        </w:rPr>
      </w:pPr>
    </w:p>
    <w:p w14:paraId="5912C784" w14:textId="1E826AF1" w:rsidR="401FA2B3" w:rsidRDefault="401FA2B3" w:rsidP="401FA2B3">
      <w:pPr>
        <w:rPr>
          <w:rFonts w:hint="eastAsia"/>
          <w:sz w:val="22"/>
          <w:szCs w:val="22"/>
          <w:lang w:val="en-GB"/>
        </w:rPr>
      </w:pPr>
    </w:p>
    <w:p w14:paraId="4BBC2105" w14:textId="6190533C" w:rsidR="401FA2B3" w:rsidRDefault="401FA2B3" w:rsidP="401FA2B3">
      <w:pPr>
        <w:rPr>
          <w:rFonts w:hint="eastAsia"/>
          <w:sz w:val="22"/>
          <w:szCs w:val="22"/>
          <w:lang w:val="en-GB"/>
        </w:rPr>
      </w:pPr>
    </w:p>
    <w:p w14:paraId="3496C1F0" w14:textId="7D7CC8E9" w:rsidR="66375CB0" w:rsidRDefault="66375CB0" w:rsidP="401FA2B3">
      <w:pPr>
        <w:rPr>
          <w:rFonts w:hint="eastAsia"/>
          <w:color w:val="FF0000"/>
          <w:sz w:val="22"/>
          <w:szCs w:val="22"/>
          <w:lang w:val="en-GB"/>
        </w:rPr>
      </w:pPr>
      <w:r w:rsidRPr="401FA2B3">
        <w:rPr>
          <w:color w:val="FF0000"/>
          <w:sz w:val="22"/>
          <w:szCs w:val="22"/>
          <w:lang w:val="en-GB"/>
        </w:rPr>
        <w:t>Alcune cose che mancano:</w:t>
      </w:r>
    </w:p>
    <w:p w14:paraId="66035E7A" w14:textId="75A3032B" w:rsidR="66375CB0" w:rsidRDefault="66375CB0" w:rsidP="003C6849">
      <w:pPr>
        <w:pStyle w:val="ListParagraph"/>
        <w:numPr>
          <w:ilvl w:val="0"/>
          <w:numId w:val="23"/>
        </w:numPr>
        <w:rPr>
          <w:rFonts w:hint="eastAsia"/>
          <w:sz w:val="22"/>
          <w:szCs w:val="22"/>
          <w:lang w:val="it-IT"/>
        </w:rPr>
      </w:pPr>
      <w:r w:rsidRPr="401FA2B3">
        <w:rPr>
          <w:sz w:val="22"/>
          <w:szCs w:val="22"/>
          <w:lang w:val="it-IT"/>
        </w:rPr>
        <w:t>Se ho usato il FCFF allora trovo il MV firm quindi come tornare al MV equity ?</w:t>
      </w:r>
    </w:p>
    <w:p w14:paraId="19FE65B3" w14:textId="2AC4F192" w:rsidR="3F4E41D7" w:rsidRDefault="3F4E41D7" w:rsidP="1997EA01">
      <w:pPr>
        <w:rPr>
          <w:sz w:val="22"/>
          <w:szCs w:val="22"/>
          <w:lang w:val="it-IT"/>
        </w:rPr>
      </w:pPr>
    </w:p>
    <w:p w14:paraId="419E80F5" w14:textId="6B5F2FD2" w:rsidR="401FA2B3" w:rsidRDefault="401FA2B3" w:rsidP="401FA2B3">
      <w:pPr>
        <w:rPr>
          <w:rFonts w:hint="eastAsia"/>
          <w:sz w:val="22"/>
          <w:szCs w:val="22"/>
          <w:lang w:val="it-IT"/>
        </w:rPr>
      </w:pPr>
    </w:p>
    <w:p w14:paraId="580B2F3B" w14:textId="5EA44933" w:rsidR="27728C67" w:rsidRDefault="27728C67" w:rsidP="003C6849">
      <w:pPr>
        <w:pStyle w:val="ListParagraph"/>
        <w:numPr>
          <w:ilvl w:val="0"/>
          <w:numId w:val="23"/>
        </w:numPr>
        <w:rPr>
          <w:rFonts w:hint="eastAsia"/>
        </w:rPr>
      </w:pPr>
      <w:r w:rsidRPr="401FA2B3">
        <w:rPr>
          <w:rFonts w:ascii="Aptos" w:eastAsia="Aptos" w:hAnsi="Aptos" w:cs="Aptos"/>
          <w:color w:val="EE0000"/>
          <w:lang w:val="en-GB"/>
        </w:rPr>
        <w:t>How to evaluate the WACC if there are COCOBOND</w:t>
      </w:r>
      <w:r w:rsidRPr="401FA2B3">
        <w:rPr>
          <w:rFonts w:ascii="Aptos" w:eastAsia="Aptos" w:hAnsi="Aptos" w:cs="Aptos"/>
          <w:lang w:val="en-GB"/>
        </w:rPr>
        <w:t xml:space="preserve"> / different types of share </w:t>
      </w:r>
    </w:p>
    <w:p w14:paraId="0EF7C317" w14:textId="0647E361" w:rsidR="27728C67" w:rsidRDefault="27728C67" w:rsidP="401FA2B3">
      <w:pPr>
        <w:pStyle w:val="ListParagraph"/>
        <w:rPr>
          <w:rFonts w:ascii="Aptos" w:eastAsia="Aptos" w:hAnsi="Aptos" w:cs="Aptos"/>
          <w:lang w:val="en-GB"/>
        </w:rPr>
      </w:pPr>
      <w:r w:rsidRPr="401FA2B3">
        <w:rPr>
          <w:rFonts w:ascii="Aptos" w:eastAsia="Aptos" w:hAnsi="Aptos" w:cs="Aptos"/>
          <w:lang w:val="en-GB"/>
        </w:rPr>
        <w:t>so you don’t know D/E (PAG 88)</w:t>
      </w:r>
    </w:p>
    <w:p w14:paraId="5F1B22B5" w14:textId="0261AC15" w:rsidR="401FA2B3" w:rsidRDefault="401FA2B3" w:rsidP="003C6849">
      <w:pPr>
        <w:pStyle w:val="ListParagraph"/>
        <w:numPr>
          <w:ilvl w:val="0"/>
          <w:numId w:val="23"/>
        </w:numPr>
        <w:rPr>
          <w:rFonts w:hint="eastAsia"/>
        </w:rPr>
      </w:pPr>
    </w:p>
    <w:sectPr w:rsidR="401FA2B3">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CCI Edoardo" w:date="2026-10-27T17:25:00Z" w:initials="RE">
    <w:p w14:paraId="69227A2F" w14:textId="7697501C" w:rsidR="00686D7E" w:rsidRDefault="00686D7E">
      <w:pPr>
        <w:rPr>
          <w:rFonts w:hint="eastAsia"/>
        </w:rPr>
      </w:pPr>
      <w:r>
        <w:rPr>
          <w:rStyle w:val="CommentReference"/>
        </w:rPr>
        <w:annotationRef/>
      </w:r>
      <w:r w:rsidRPr="7C0AA3CE">
        <w:t xml:space="preserve">PENSIAMOCI </w:t>
      </w:r>
    </w:p>
  </w:comment>
  <w:comment w:id="1" w:author="RICCI Edoardo" w:date="2026-10-27T17:26:00Z" w:initials="RE">
    <w:p w14:paraId="4D489A53" w14:textId="6FB71316" w:rsidR="009B7E62" w:rsidRDefault="009005E3">
      <w:pPr>
        <w:rPr>
          <w:rFonts w:hint="eastAsia"/>
        </w:rPr>
      </w:pPr>
      <w:r>
        <w:rPr>
          <w:rStyle w:val="CommentReference"/>
        </w:rPr>
        <w:annotationRef/>
      </w:r>
      <w:r w:rsidR="009B7E62" w:rsidRPr="2A893879">
        <w:t xml:space="preserve">opzione 1 fair value se disponibile e confrontalo con il valore di amodaram </w:t>
      </w:r>
    </w:p>
    <w:p w14:paraId="5250AC9F" w14:textId="4305218B" w:rsidR="009B7E62" w:rsidRDefault="009B7E62">
      <w:pPr>
        <w:rPr>
          <w:rFonts w:hint="eastAsia"/>
        </w:rPr>
      </w:pPr>
      <w:r w:rsidRPr="7B20F790">
        <w:t>opzione 2 media tra book value e amodaram valore per la industry</w:t>
      </w:r>
    </w:p>
    <w:p w14:paraId="0107BCC1" w14:textId="7B741B6A" w:rsidR="009B7E62" w:rsidRDefault="009B7E62">
      <w:pPr>
        <w:rPr>
          <w:rFonts w:hint="eastAsia"/>
        </w:rPr>
      </w:pPr>
      <w:r w:rsidRPr="46AABDA6">
        <w:t>opzione 3 se i bond sono una parte marginale il book value del debito è valido</w:t>
      </w:r>
    </w:p>
  </w:comment>
  <w:comment w:id="2" w:author="RICCI Edoardo" w:date="2026-10-27T17:35:00Z" w:initials="RE">
    <w:p w14:paraId="131F51E7" w14:textId="75FC7856" w:rsidR="0006044B" w:rsidRDefault="0006044B">
      <w:pPr>
        <w:rPr>
          <w:rFonts w:hint="eastAsia"/>
        </w:rPr>
      </w:pPr>
      <w:r>
        <w:rPr>
          <w:rStyle w:val="CommentReference"/>
        </w:rPr>
        <w:annotationRef/>
      </w:r>
      <w:r w:rsidRPr="3DEA182A">
        <w:t xml:space="preserve">Utilizza direttamente EBIT adjusted e specifica quali sono le variazioni con L ebit </w:t>
      </w:r>
    </w:p>
  </w:comment>
  <w:comment w:id="3" w:author="RICCI Edoardo" w:date="2026-10-27T14:47:00Z" w:initials="RE">
    <w:p w14:paraId="2ED5CD37" w14:textId="664E88C4" w:rsidR="00620A68" w:rsidRDefault="00620A68">
      <w:pPr>
        <w:rPr>
          <w:rFonts w:hint="eastAsia"/>
        </w:rPr>
      </w:pPr>
      <w:r>
        <w:annotationRef/>
      </w:r>
      <w:r w:rsidRPr="4CA174F8">
        <w:t xml:space="preserve">qua si puo specificare meglio cosa farci con il multiplo: confronto il valore di NWC proveniente dal multiplo di Damodaram con il valore che ho trovato dalla formula  </w:t>
      </w:r>
      <w:r w:rsidRPr="44F1A687">
        <w:rPr>
          <w:b/>
          <w:bCs/>
        </w:rPr>
        <w:t>NET WORKING CAPITAL</w:t>
      </w:r>
      <w:r w:rsidRPr="13117EAA">
        <w:t xml:space="preserve"> = (current assets – cash and cash equivalents) - (current liabilities – current financial debt) </w:t>
      </w:r>
    </w:p>
    <w:p w14:paraId="25513438" w14:textId="58080FEF" w:rsidR="00620A68" w:rsidRDefault="00620A68">
      <w:pPr>
        <w:rPr>
          <w:rFonts w:hint="eastAsia"/>
        </w:rPr>
      </w:pPr>
    </w:p>
  </w:comment>
  <w:comment w:id="4" w:author="RICCI Edoardo" w:date="2026-10-27T14:48:00Z" w:initials="RE">
    <w:p w14:paraId="49E23D05" w14:textId="175B0401" w:rsidR="00683E33" w:rsidRDefault="00620A68">
      <w:pPr>
        <w:rPr>
          <w:rFonts w:hint="eastAsia"/>
        </w:rPr>
      </w:pPr>
      <w:r>
        <w:annotationRef/>
      </w:r>
      <w:r w:rsidR="00683E33" w:rsidRPr="2B231359">
        <w:t>qua D= financial liabilities , market value</w:t>
      </w:r>
    </w:p>
  </w:comment>
  <w:comment w:id="5" w:author="RICCI Edoardo" w:date="2026-10-27T15:00:00Z" w:initials="RE">
    <w:p w14:paraId="6FE811F5" w14:textId="3ACA2046" w:rsidR="00AB556B" w:rsidRDefault="00620A68">
      <w:pPr>
        <w:rPr>
          <w:rFonts w:hint="eastAsia"/>
        </w:rPr>
      </w:pPr>
      <w:r>
        <w:annotationRef/>
      </w:r>
      <w:r w:rsidR="00AB556B" w:rsidRPr="49B10072">
        <w:t xml:space="preserve">CRP= specificherei precisamente quale valore prendere da damodaram; link: </w:t>
      </w:r>
    </w:p>
    <w:p w14:paraId="22258D12" w14:textId="6574BE69" w:rsidR="00AB556B" w:rsidRDefault="00AB556B">
      <w:pPr>
        <w:rPr>
          <w:rFonts w:hint="eastAsia"/>
        </w:rPr>
      </w:pPr>
      <w:hyperlink r:id="rId1" w:history="1">
        <w:r w:rsidRPr="07CE1CDA">
          <w:rPr>
            <w:rStyle w:val="Hyperlink"/>
          </w:rPr>
          <w:t>https://pages.stern.nyu.edu/~adamodar/New_Home_Page/datafile/ctryprem.html</w:t>
        </w:r>
      </w:hyperlink>
    </w:p>
    <w:p w14:paraId="4AA8EA2A" w14:textId="1DC69306" w:rsidR="00AB556B" w:rsidRDefault="00AB556B">
      <w:pPr>
        <w:rPr>
          <w:rFonts w:hint="eastAsia"/>
        </w:rPr>
      </w:pPr>
      <w:r w:rsidRPr="533E6917">
        <w:t xml:space="preserve"> </w:t>
      </w:r>
    </w:p>
    <w:p w14:paraId="3E0DA9EE" w14:textId="2ADB7F7C" w:rsidR="00AB556B" w:rsidRDefault="00AB556B">
      <w:pPr>
        <w:rPr>
          <w:rFonts w:hint="eastAsia"/>
        </w:rPr>
      </w:pPr>
    </w:p>
    <w:p w14:paraId="76159EE4" w14:textId="2BB1E0E0" w:rsidR="00AB556B" w:rsidRDefault="00AB556B">
      <w:pPr>
        <w:rPr>
          <w:rFonts w:hint="eastAsia"/>
        </w:rPr>
      </w:pPr>
      <w:r w:rsidRPr="5205488D">
        <w:t>Poi se la firm è attiva in piu di uno stato dobbiamo fare la media pesata dei CRP utilizzando i revenue nei determinati paesi come peso ( la scomposizione dei revnue totali per paese la trovi nell annual report della company)</w:t>
      </w:r>
    </w:p>
  </w:comment>
  <w:comment w:id="6" w:author="RICCI Edoardo" w:date="2026-10-27T15:04:00Z" w:initials="RE">
    <w:p w14:paraId="5243129D" w14:textId="270E8613" w:rsidR="00620A68" w:rsidRDefault="00620A68">
      <w:pPr>
        <w:rPr>
          <w:rFonts w:hint="eastAsia"/>
        </w:rPr>
      </w:pPr>
      <w:r>
        <w:annotationRef/>
      </w:r>
      <w:r w:rsidRPr="369AF5BA">
        <w:t xml:space="preserve">qua si potrebbe specificatamente dire: RP mature = 4.23 . Altrimenti Link = </w:t>
      </w:r>
      <w:hyperlink r:id="rId2" w:history="1">
        <w:r w:rsidRPr="648656F0">
          <w:rPr>
            <w:rStyle w:val="Hyperlink"/>
          </w:rPr>
          <w:t>https://pages.stern.nyu.edu/~adamodar/New_Home_Page/datafile/ctryprem.html</w:t>
        </w:r>
      </w:hyperlink>
    </w:p>
    <w:p w14:paraId="4869AC45" w14:textId="6348B9D5" w:rsidR="00620A68" w:rsidRDefault="00620A68">
      <w:pPr>
        <w:rPr>
          <w:rFonts w:hint="eastAsia"/>
        </w:rPr>
      </w:pPr>
      <w:r w:rsidRPr="4ABEB72B">
        <w:t xml:space="preserve">RP mature = </w:t>
      </w:r>
      <w:r w:rsidRPr="345409BE">
        <w:rPr>
          <w:i/>
          <w:iCs/>
        </w:rPr>
        <w:t>Equity Risk Premium - Country Risk Premium</w:t>
      </w:r>
    </w:p>
  </w:comment>
  <w:comment w:id="9" w:author="POSTIGLIONE Roberto" w:date="2026-10-27T19:43:00Z" w:initials="RP">
    <w:p w14:paraId="758276D1" w14:textId="77777777" w:rsidR="00D61AEC" w:rsidRDefault="00D61AEC" w:rsidP="00D61AEC">
      <w:pPr>
        <w:pStyle w:val="CommentText"/>
      </w:pPr>
      <w:r>
        <w:rPr>
          <w:rStyle w:val="CommentReference"/>
        </w:rPr>
        <w:annotationRef/>
      </w:r>
      <w:r>
        <w:t>Il prof ha detto di usare l’effective, dopo averlo verificato negli anni e comparato con il marginal. Perché il tax rate è un qualcosa che le company possono controllare e quindi l’effective riflette anche il futuro. Siete d’accordo?</w:t>
      </w:r>
    </w:p>
  </w:comment>
  <w:comment w:id="10" w:author="POSTIGLIONE Roberto" w:date="2026-10-27T19:44:00Z" w:initials="RP">
    <w:p w14:paraId="7A7E5BC2" w14:textId="77777777" w:rsidR="00D61AEC" w:rsidRDefault="00D61AEC" w:rsidP="00D61AEC">
      <w:pPr>
        <w:pStyle w:val="CommentText"/>
      </w:pPr>
      <w:r>
        <w:rPr>
          <w:rStyle w:val="CommentReference"/>
        </w:rPr>
        <w:annotationRef/>
      </w:r>
      <w:r>
        <w:t>Anche sopra abbiamo scritto questo</w:t>
      </w:r>
    </w:p>
  </w:comment>
  <w:comment w:id="11" w:author="RICCI Edoardo" w:date="2026-10-27T15:41:00Z" w:initials="RE">
    <w:p w14:paraId="5886F27B" w14:textId="2A7D8744" w:rsidR="00620A68" w:rsidRDefault="00620A68">
      <w:pPr>
        <w:rPr>
          <w:rFonts w:hint="eastAsia"/>
        </w:rPr>
      </w:pPr>
      <w:r>
        <w:annotationRef/>
      </w:r>
      <w:r w:rsidRPr="3AB0341A">
        <w:t xml:space="preserve">consistenza tra discount rate e Cash Flows: </w:t>
      </w:r>
    </w:p>
    <w:p w14:paraId="5142D349" w14:textId="15EB84EA" w:rsidR="00620A68" w:rsidRDefault="00620A68">
      <w:pPr>
        <w:rPr>
          <w:rFonts w:hint="eastAsia"/>
        </w:rPr>
      </w:pPr>
      <w:r w:rsidRPr="367D4EBE">
        <w:t xml:space="preserve">-Currency </w:t>
      </w:r>
    </w:p>
    <w:p w14:paraId="0EC38726" w14:textId="379B2EDD" w:rsidR="00620A68" w:rsidRDefault="00620A68">
      <w:pPr>
        <w:rPr>
          <w:rFonts w:hint="eastAsia"/>
        </w:rPr>
      </w:pPr>
      <w:r w:rsidRPr="4FAFD2AA">
        <w:t>-Nominal Value (continue o no inflazione)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227A2F" w15:done="0"/>
  <w15:commentEx w15:paraId="0107BCC1" w15:paraIdParent="69227A2F" w15:done="0"/>
  <w15:commentEx w15:paraId="131F51E7" w15:done="0"/>
  <w15:commentEx w15:paraId="25513438" w15:done="0"/>
  <w15:commentEx w15:paraId="49E23D05" w15:done="0"/>
  <w15:commentEx w15:paraId="76159EE4" w15:done="0"/>
  <w15:commentEx w15:paraId="4869AC45" w15:done="0"/>
  <w15:commentEx w15:paraId="758276D1" w15:done="0"/>
  <w15:commentEx w15:paraId="7A7E5BC2" w15:paraIdParent="758276D1" w15:done="0"/>
  <w15:commentEx w15:paraId="0EC387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11253" w16cex:dateUtc="2026-10-27T16:25:00Z"/>
  <w16cex:commentExtensible w16cex:durableId="642B609F" w16cex:dateUtc="2026-10-27T16:26:00Z"/>
  <w16cex:commentExtensible w16cex:durableId="0722C4DC" w16cex:dateUtc="2026-10-27T16:35:00Z"/>
  <w16cex:commentExtensible w16cex:durableId="23F3422E" w16cex:dateUtc="2026-10-27T13:47:00Z">
    <w16cex:extLst>
      <w16:ext w16:uri="{CE6994B0-6A32-4C9F-8C6B-6E91EDA988CE}">
        <cr:reactions xmlns:cr="http://schemas.microsoft.com/office/comments/2020/reactions">
          <cr:reaction reactionType="1">
            <cr:reactionInfo dateUtc="2026-10-27T16:30:31Z">
              <cr:user userId="S::edoardo.ricci@audencia.com::1c358d73-b666-4be4-b938-0d0f40f72d69" userProvider="AD" userName="RICCI Edoardo"/>
            </cr:reactionInfo>
          </cr:reaction>
        </cr:reactions>
      </w16:ext>
    </w16cex:extLst>
  </w16cex:commentExtensible>
  <w16cex:commentExtensible w16cex:durableId="7112D251" w16cex:dateUtc="2026-10-27T13:48:00Z">
    <w16cex:extLst>
      <w16:ext w16:uri="{CE6994B0-6A32-4C9F-8C6B-6E91EDA988CE}">
        <cr:reactions xmlns:cr="http://schemas.microsoft.com/office/comments/2020/reactions">
          <cr:reaction reactionType="1">
            <cr:reactionInfo dateUtc="2026-10-27T16:30:35Z">
              <cr:user userId="S::edoardo.ricci@audencia.com::1c358d73-b666-4be4-b938-0d0f40f72d69" userProvider="AD" userName="RICCI Edoardo"/>
            </cr:reactionInfo>
          </cr:reaction>
        </cr:reactions>
      </w16:ext>
    </w16cex:extLst>
  </w16cex:commentExtensible>
  <w16cex:commentExtensible w16cex:durableId="595F2755" w16cex:dateUtc="2026-10-27T14:00:00Z"/>
  <w16cex:commentExtensible w16cex:durableId="1AAAD47B" w16cex:dateUtc="2026-10-27T14:04:00Z"/>
  <w16cex:commentExtensible w16cex:durableId="6972C5F5" w16cex:dateUtc="2026-10-27T18:43:00Z"/>
  <w16cex:commentExtensible w16cex:durableId="72F4E427" w16cex:dateUtc="2026-10-27T18:44:00Z"/>
  <w16cex:commentExtensible w16cex:durableId="06748B86" w16cex:dateUtc="2026-10-27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227A2F" w16cid:durableId="2DE11253"/>
  <w16cid:commentId w16cid:paraId="0107BCC1" w16cid:durableId="642B609F"/>
  <w16cid:commentId w16cid:paraId="131F51E7" w16cid:durableId="0722C4DC"/>
  <w16cid:commentId w16cid:paraId="25513438" w16cid:durableId="23F3422E"/>
  <w16cid:commentId w16cid:paraId="49E23D05" w16cid:durableId="7112D251"/>
  <w16cid:commentId w16cid:paraId="76159EE4" w16cid:durableId="595F2755"/>
  <w16cid:commentId w16cid:paraId="4869AC45" w16cid:durableId="1AAAD47B"/>
  <w16cid:commentId w16cid:paraId="758276D1" w16cid:durableId="6972C5F5"/>
  <w16cid:commentId w16cid:paraId="7A7E5BC2" w16cid:durableId="72F4E427"/>
  <w16cid:commentId w16cid:paraId="0EC38726" w16cid:durableId="06748B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C777"/>
    <w:multiLevelType w:val="hybridMultilevel"/>
    <w:tmpl w:val="FFFFFFFF"/>
    <w:lvl w:ilvl="0" w:tplc="007CE978">
      <w:start w:val="1"/>
      <w:numFmt w:val="bullet"/>
      <w:lvlText w:val=""/>
      <w:lvlJc w:val="left"/>
      <w:pPr>
        <w:ind w:left="720" w:hanging="360"/>
      </w:pPr>
      <w:rPr>
        <w:rFonts w:ascii="Symbol" w:hAnsi="Symbol" w:hint="default"/>
      </w:rPr>
    </w:lvl>
    <w:lvl w:ilvl="1" w:tplc="335CE1D8">
      <w:start w:val="1"/>
      <w:numFmt w:val="bullet"/>
      <w:lvlText w:val="o"/>
      <w:lvlJc w:val="left"/>
      <w:pPr>
        <w:ind w:left="1440" w:hanging="360"/>
      </w:pPr>
      <w:rPr>
        <w:rFonts w:ascii="Courier New" w:hAnsi="Courier New" w:hint="default"/>
      </w:rPr>
    </w:lvl>
    <w:lvl w:ilvl="2" w:tplc="C18462CE">
      <w:start w:val="1"/>
      <w:numFmt w:val="bullet"/>
      <w:lvlText w:val=""/>
      <w:lvlJc w:val="left"/>
      <w:pPr>
        <w:ind w:left="2160" w:hanging="360"/>
      </w:pPr>
      <w:rPr>
        <w:rFonts w:ascii="Wingdings" w:hAnsi="Wingdings" w:hint="default"/>
      </w:rPr>
    </w:lvl>
    <w:lvl w:ilvl="3" w:tplc="EF2E443E">
      <w:start w:val="1"/>
      <w:numFmt w:val="bullet"/>
      <w:lvlText w:val=""/>
      <w:lvlJc w:val="left"/>
      <w:pPr>
        <w:ind w:left="2880" w:hanging="360"/>
      </w:pPr>
      <w:rPr>
        <w:rFonts w:ascii="Symbol" w:hAnsi="Symbol" w:hint="default"/>
      </w:rPr>
    </w:lvl>
    <w:lvl w:ilvl="4" w:tplc="7C48379A">
      <w:start w:val="1"/>
      <w:numFmt w:val="bullet"/>
      <w:lvlText w:val="o"/>
      <w:lvlJc w:val="left"/>
      <w:pPr>
        <w:ind w:left="3600" w:hanging="360"/>
      </w:pPr>
      <w:rPr>
        <w:rFonts w:ascii="Courier New" w:hAnsi="Courier New" w:hint="default"/>
      </w:rPr>
    </w:lvl>
    <w:lvl w:ilvl="5" w:tplc="6FE8A990">
      <w:start w:val="1"/>
      <w:numFmt w:val="bullet"/>
      <w:lvlText w:val=""/>
      <w:lvlJc w:val="left"/>
      <w:pPr>
        <w:ind w:left="4320" w:hanging="360"/>
      </w:pPr>
      <w:rPr>
        <w:rFonts w:ascii="Wingdings" w:hAnsi="Wingdings" w:hint="default"/>
      </w:rPr>
    </w:lvl>
    <w:lvl w:ilvl="6" w:tplc="8DB0FCF0">
      <w:start w:val="1"/>
      <w:numFmt w:val="bullet"/>
      <w:lvlText w:val=""/>
      <w:lvlJc w:val="left"/>
      <w:pPr>
        <w:ind w:left="5040" w:hanging="360"/>
      </w:pPr>
      <w:rPr>
        <w:rFonts w:ascii="Symbol" w:hAnsi="Symbol" w:hint="default"/>
      </w:rPr>
    </w:lvl>
    <w:lvl w:ilvl="7" w:tplc="18CA3C76">
      <w:start w:val="1"/>
      <w:numFmt w:val="bullet"/>
      <w:lvlText w:val="o"/>
      <w:lvlJc w:val="left"/>
      <w:pPr>
        <w:ind w:left="5760" w:hanging="360"/>
      </w:pPr>
      <w:rPr>
        <w:rFonts w:ascii="Courier New" w:hAnsi="Courier New" w:hint="default"/>
      </w:rPr>
    </w:lvl>
    <w:lvl w:ilvl="8" w:tplc="F1BEAE34">
      <w:start w:val="1"/>
      <w:numFmt w:val="bullet"/>
      <w:lvlText w:val=""/>
      <w:lvlJc w:val="left"/>
      <w:pPr>
        <w:ind w:left="6480" w:hanging="360"/>
      </w:pPr>
      <w:rPr>
        <w:rFonts w:ascii="Wingdings" w:hAnsi="Wingdings" w:hint="default"/>
      </w:rPr>
    </w:lvl>
  </w:abstractNum>
  <w:abstractNum w:abstractNumId="1" w15:restartNumberingAfterBreak="0">
    <w:nsid w:val="0B4F0A46"/>
    <w:multiLevelType w:val="hybridMultilevel"/>
    <w:tmpl w:val="FFFFFFFF"/>
    <w:lvl w:ilvl="0" w:tplc="F050C422">
      <w:start w:val="1"/>
      <w:numFmt w:val="bullet"/>
      <w:lvlText w:val="-"/>
      <w:lvlJc w:val="left"/>
      <w:pPr>
        <w:ind w:left="720" w:hanging="360"/>
      </w:pPr>
      <w:rPr>
        <w:rFonts w:ascii="Aptos" w:hAnsi="Aptos" w:hint="default"/>
      </w:rPr>
    </w:lvl>
    <w:lvl w:ilvl="1" w:tplc="CC2C558E">
      <w:start w:val="1"/>
      <w:numFmt w:val="bullet"/>
      <w:lvlText w:val="o"/>
      <w:lvlJc w:val="left"/>
      <w:pPr>
        <w:ind w:left="1440" w:hanging="360"/>
      </w:pPr>
      <w:rPr>
        <w:rFonts w:ascii="Courier New" w:hAnsi="Courier New" w:hint="default"/>
      </w:rPr>
    </w:lvl>
    <w:lvl w:ilvl="2" w:tplc="94A638F2">
      <w:start w:val="1"/>
      <w:numFmt w:val="bullet"/>
      <w:lvlText w:val=""/>
      <w:lvlJc w:val="left"/>
      <w:pPr>
        <w:ind w:left="2160" w:hanging="360"/>
      </w:pPr>
      <w:rPr>
        <w:rFonts w:ascii="Wingdings" w:hAnsi="Wingdings" w:hint="default"/>
      </w:rPr>
    </w:lvl>
    <w:lvl w:ilvl="3" w:tplc="0E5AE480">
      <w:start w:val="1"/>
      <w:numFmt w:val="bullet"/>
      <w:lvlText w:val=""/>
      <w:lvlJc w:val="left"/>
      <w:pPr>
        <w:ind w:left="2880" w:hanging="360"/>
      </w:pPr>
      <w:rPr>
        <w:rFonts w:ascii="Symbol" w:hAnsi="Symbol" w:hint="default"/>
      </w:rPr>
    </w:lvl>
    <w:lvl w:ilvl="4" w:tplc="B5786990">
      <w:start w:val="1"/>
      <w:numFmt w:val="bullet"/>
      <w:lvlText w:val="o"/>
      <w:lvlJc w:val="left"/>
      <w:pPr>
        <w:ind w:left="3600" w:hanging="360"/>
      </w:pPr>
      <w:rPr>
        <w:rFonts w:ascii="Courier New" w:hAnsi="Courier New" w:hint="default"/>
      </w:rPr>
    </w:lvl>
    <w:lvl w:ilvl="5" w:tplc="1DE89A42">
      <w:start w:val="1"/>
      <w:numFmt w:val="bullet"/>
      <w:lvlText w:val=""/>
      <w:lvlJc w:val="left"/>
      <w:pPr>
        <w:ind w:left="4320" w:hanging="360"/>
      </w:pPr>
      <w:rPr>
        <w:rFonts w:ascii="Wingdings" w:hAnsi="Wingdings" w:hint="default"/>
      </w:rPr>
    </w:lvl>
    <w:lvl w:ilvl="6" w:tplc="5E8ECD5A">
      <w:start w:val="1"/>
      <w:numFmt w:val="bullet"/>
      <w:lvlText w:val=""/>
      <w:lvlJc w:val="left"/>
      <w:pPr>
        <w:ind w:left="5040" w:hanging="360"/>
      </w:pPr>
      <w:rPr>
        <w:rFonts w:ascii="Symbol" w:hAnsi="Symbol" w:hint="default"/>
      </w:rPr>
    </w:lvl>
    <w:lvl w:ilvl="7" w:tplc="9C68F25C">
      <w:start w:val="1"/>
      <w:numFmt w:val="bullet"/>
      <w:lvlText w:val="o"/>
      <w:lvlJc w:val="left"/>
      <w:pPr>
        <w:ind w:left="5760" w:hanging="360"/>
      </w:pPr>
      <w:rPr>
        <w:rFonts w:ascii="Courier New" w:hAnsi="Courier New" w:hint="default"/>
      </w:rPr>
    </w:lvl>
    <w:lvl w:ilvl="8" w:tplc="485A2B6E">
      <w:start w:val="1"/>
      <w:numFmt w:val="bullet"/>
      <w:lvlText w:val=""/>
      <w:lvlJc w:val="left"/>
      <w:pPr>
        <w:ind w:left="6480" w:hanging="360"/>
      </w:pPr>
      <w:rPr>
        <w:rFonts w:ascii="Wingdings" w:hAnsi="Wingdings" w:hint="default"/>
      </w:rPr>
    </w:lvl>
  </w:abstractNum>
  <w:abstractNum w:abstractNumId="2" w15:restartNumberingAfterBreak="0">
    <w:nsid w:val="0C3006F7"/>
    <w:multiLevelType w:val="hybridMultilevel"/>
    <w:tmpl w:val="FFFFFFFF"/>
    <w:lvl w:ilvl="0" w:tplc="EB1AD7E6">
      <w:start w:val="1"/>
      <w:numFmt w:val="bullet"/>
      <w:lvlText w:val=""/>
      <w:lvlJc w:val="left"/>
      <w:pPr>
        <w:ind w:left="720" w:hanging="360"/>
      </w:pPr>
      <w:rPr>
        <w:rFonts w:ascii="Symbol" w:hAnsi="Symbol" w:hint="default"/>
      </w:rPr>
    </w:lvl>
    <w:lvl w:ilvl="1" w:tplc="4CE2CABC">
      <w:start w:val="1"/>
      <w:numFmt w:val="bullet"/>
      <w:lvlText w:val="o"/>
      <w:lvlJc w:val="left"/>
      <w:pPr>
        <w:ind w:left="1440" w:hanging="360"/>
      </w:pPr>
      <w:rPr>
        <w:rFonts w:ascii="Courier New" w:hAnsi="Courier New" w:hint="default"/>
      </w:rPr>
    </w:lvl>
    <w:lvl w:ilvl="2" w:tplc="149CF3F4">
      <w:start w:val="1"/>
      <w:numFmt w:val="bullet"/>
      <w:lvlText w:val=""/>
      <w:lvlJc w:val="left"/>
      <w:pPr>
        <w:ind w:left="2160" w:hanging="360"/>
      </w:pPr>
      <w:rPr>
        <w:rFonts w:ascii="Wingdings" w:hAnsi="Wingdings" w:hint="default"/>
      </w:rPr>
    </w:lvl>
    <w:lvl w:ilvl="3" w:tplc="9DC4FD6E">
      <w:start w:val="1"/>
      <w:numFmt w:val="bullet"/>
      <w:lvlText w:val=""/>
      <w:lvlJc w:val="left"/>
      <w:pPr>
        <w:ind w:left="2880" w:hanging="360"/>
      </w:pPr>
      <w:rPr>
        <w:rFonts w:ascii="Symbol" w:hAnsi="Symbol" w:hint="default"/>
      </w:rPr>
    </w:lvl>
    <w:lvl w:ilvl="4" w:tplc="F14EE2F6">
      <w:start w:val="1"/>
      <w:numFmt w:val="bullet"/>
      <w:lvlText w:val="o"/>
      <w:lvlJc w:val="left"/>
      <w:pPr>
        <w:ind w:left="3600" w:hanging="360"/>
      </w:pPr>
      <w:rPr>
        <w:rFonts w:ascii="Courier New" w:hAnsi="Courier New" w:hint="default"/>
      </w:rPr>
    </w:lvl>
    <w:lvl w:ilvl="5" w:tplc="77AC9FF8">
      <w:start w:val="1"/>
      <w:numFmt w:val="bullet"/>
      <w:lvlText w:val=""/>
      <w:lvlJc w:val="left"/>
      <w:pPr>
        <w:ind w:left="4320" w:hanging="360"/>
      </w:pPr>
      <w:rPr>
        <w:rFonts w:ascii="Wingdings" w:hAnsi="Wingdings" w:hint="default"/>
      </w:rPr>
    </w:lvl>
    <w:lvl w:ilvl="6" w:tplc="83F616D6">
      <w:start w:val="1"/>
      <w:numFmt w:val="bullet"/>
      <w:lvlText w:val=""/>
      <w:lvlJc w:val="left"/>
      <w:pPr>
        <w:ind w:left="5040" w:hanging="360"/>
      </w:pPr>
      <w:rPr>
        <w:rFonts w:ascii="Symbol" w:hAnsi="Symbol" w:hint="default"/>
      </w:rPr>
    </w:lvl>
    <w:lvl w:ilvl="7" w:tplc="759098C4">
      <w:start w:val="1"/>
      <w:numFmt w:val="bullet"/>
      <w:lvlText w:val="o"/>
      <w:lvlJc w:val="left"/>
      <w:pPr>
        <w:ind w:left="5760" w:hanging="360"/>
      </w:pPr>
      <w:rPr>
        <w:rFonts w:ascii="Courier New" w:hAnsi="Courier New" w:hint="default"/>
      </w:rPr>
    </w:lvl>
    <w:lvl w:ilvl="8" w:tplc="0FEC2FDA">
      <w:start w:val="1"/>
      <w:numFmt w:val="bullet"/>
      <w:lvlText w:val=""/>
      <w:lvlJc w:val="left"/>
      <w:pPr>
        <w:ind w:left="6480" w:hanging="360"/>
      </w:pPr>
      <w:rPr>
        <w:rFonts w:ascii="Wingdings" w:hAnsi="Wingdings" w:hint="default"/>
      </w:rPr>
    </w:lvl>
  </w:abstractNum>
  <w:abstractNum w:abstractNumId="3" w15:restartNumberingAfterBreak="0">
    <w:nsid w:val="0E59CA30"/>
    <w:multiLevelType w:val="hybridMultilevel"/>
    <w:tmpl w:val="FFFFFFFF"/>
    <w:lvl w:ilvl="0" w:tplc="A0382C0E">
      <w:start w:val="1"/>
      <w:numFmt w:val="decimal"/>
      <w:lvlText w:val="%1."/>
      <w:lvlJc w:val="left"/>
      <w:pPr>
        <w:ind w:left="720" w:hanging="360"/>
      </w:pPr>
    </w:lvl>
    <w:lvl w:ilvl="1" w:tplc="6292DA66">
      <w:start w:val="1"/>
      <w:numFmt w:val="lowerLetter"/>
      <w:lvlText w:val="%2."/>
      <w:lvlJc w:val="left"/>
      <w:pPr>
        <w:ind w:left="1440" w:hanging="360"/>
      </w:pPr>
    </w:lvl>
    <w:lvl w:ilvl="2" w:tplc="39C25860">
      <w:start w:val="1"/>
      <w:numFmt w:val="lowerRoman"/>
      <w:lvlText w:val="%3."/>
      <w:lvlJc w:val="right"/>
      <w:pPr>
        <w:ind w:left="2160" w:hanging="180"/>
      </w:pPr>
    </w:lvl>
    <w:lvl w:ilvl="3" w:tplc="F420FB3E">
      <w:start w:val="1"/>
      <w:numFmt w:val="decimal"/>
      <w:lvlText w:val="%4."/>
      <w:lvlJc w:val="left"/>
      <w:pPr>
        <w:ind w:left="2880" w:hanging="360"/>
      </w:pPr>
    </w:lvl>
    <w:lvl w:ilvl="4" w:tplc="45CCFED0">
      <w:start w:val="1"/>
      <w:numFmt w:val="lowerLetter"/>
      <w:lvlText w:val="%5."/>
      <w:lvlJc w:val="left"/>
      <w:pPr>
        <w:ind w:left="3600" w:hanging="360"/>
      </w:pPr>
    </w:lvl>
    <w:lvl w:ilvl="5" w:tplc="0298D24E">
      <w:start w:val="1"/>
      <w:numFmt w:val="lowerRoman"/>
      <w:lvlText w:val="%6."/>
      <w:lvlJc w:val="right"/>
      <w:pPr>
        <w:ind w:left="4320" w:hanging="180"/>
      </w:pPr>
    </w:lvl>
    <w:lvl w:ilvl="6" w:tplc="B85C4818">
      <w:start w:val="1"/>
      <w:numFmt w:val="decimal"/>
      <w:lvlText w:val="%7."/>
      <w:lvlJc w:val="left"/>
      <w:pPr>
        <w:ind w:left="5040" w:hanging="360"/>
      </w:pPr>
    </w:lvl>
    <w:lvl w:ilvl="7" w:tplc="1444BAD4">
      <w:start w:val="1"/>
      <w:numFmt w:val="lowerLetter"/>
      <w:lvlText w:val="%8."/>
      <w:lvlJc w:val="left"/>
      <w:pPr>
        <w:ind w:left="5760" w:hanging="360"/>
      </w:pPr>
    </w:lvl>
    <w:lvl w:ilvl="8" w:tplc="EB2A485E">
      <w:start w:val="1"/>
      <w:numFmt w:val="lowerRoman"/>
      <w:lvlText w:val="%9."/>
      <w:lvlJc w:val="right"/>
      <w:pPr>
        <w:ind w:left="6480" w:hanging="180"/>
      </w:pPr>
    </w:lvl>
  </w:abstractNum>
  <w:abstractNum w:abstractNumId="4" w15:restartNumberingAfterBreak="0">
    <w:nsid w:val="138D333D"/>
    <w:multiLevelType w:val="multilevel"/>
    <w:tmpl w:val="D88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84369"/>
    <w:multiLevelType w:val="hybridMultilevel"/>
    <w:tmpl w:val="FFFFFFFF"/>
    <w:lvl w:ilvl="0" w:tplc="D2C4595A">
      <w:start w:val="1"/>
      <w:numFmt w:val="decimal"/>
      <w:lvlText w:val="%1."/>
      <w:lvlJc w:val="left"/>
      <w:pPr>
        <w:ind w:left="720" w:hanging="360"/>
      </w:pPr>
    </w:lvl>
    <w:lvl w:ilvl="1" w:tplc="28163B02">
      <w:start w:val="1"/>
      <w:numFmt w:val="lowerLetter"/>
      <w:lvlText w:val="%2."/>
      <w:lvlJc w:val="left"/>
      <w:pPr>
        <w:ind w:left="1440" w:hanging="360"/>
      </w:pPr>
    </w:lvl>
    <w:lvl w:ilvl="2" w:tplc="32F2D90C">
      <w:start w:val="1"/>
      <w:numFmt w:val="lowerRoman"/>
      <w:lvlText w:val="%3."/>
      <w:lvlJc w:val="right"/>
      <w:pPr>
        <w:ind w:left="2160" w:hanging="180"/>
      </w:pPr>
    </w:lvl>
    <w:lvl w:ilvl="3" w:tplc="1A8013DC">
      <w:start w:val="1"/>
      <w:numFmt w:val="decimal"/>
      <w:lvlText w:val="%4."/>
      <w:lvlJc w:val="left"/>
      <w:pPr>
        <w:ind w:left="2880" w:hanging="360"/>
      </w:pPr>
    </w:lvl>
    <w:lvl w:ilvl="4" w:tplc="55C4CCC4">
      <w:start w:val="1"/>
      <w:numFmt w:val="lowerLetter"/>
      <w:lvlText w:val="%5."/>
      <w:lvlJc w:val="left"/>
      <w:pPr>
        <w:ind w:left="3600" w:hanging="360"/>
      </w:pPr>
    </w:lvl>
    <w:lvl w:ilvl="5" w:tplc="220C94F4">
      <w:start w:val="1"/>
      <w:numFmt w:val="lowerRoman"/>
      <w:lvlText w:val="%6."/>
      <w:lvlJc w:val="right"/>
      <w:pPr>
        <w:ind w:left="4320" w:hanging="180"/>
      </w:pPr>
    </w:lvl>
    <w:lvl w:ilvl="6" w:tplc="F47E33B0">
      <w:start w:val="1"/>
      <w:numFmt w:val="decimal"/>
      <w:lvlText w:val="%7."/>
      <w:lvlJc w:val="left"/>
      <w:pPr>
        <w:ind w:left="5040" w:hanging="360"/>
      </w:pPr>
    </w:lvl>
    <w:lvl w:ilvl="7" w:tplc="4118A096">
      <w:start w:val="1"/>
      <w:numFmt w:val="lowerLetter"/>
      <w:lvlText w:val="%8."/>
      <w:lvlJc w:val="left"/>
      <w:pPr>
        <w:ind w:left="5760" w:hanging="360"/>
      </w:pPr>
    </w:lvl>
    <w:lvl w:ilvl="8" w:tplc="2D38429A">
      <w:start w:val="1"/>
      <w:numFmt w:val="lowerRoman"/>
      <w:lvlText w:val="%9."/>
      <w:lvlJc w:val="right"/>
      <w:pPr>
        <w:ind w:left="6480" w:hanging="180"/>
      </w:pPr>
    </w:lvl>
  </w:abstractNum>
  <w:abstractNum w:abstractNumId="6" w15:restartNumberingAfterBreak="0">
    <w:nsid w:val="1854808E"/>
    <w:multiLevelType w:val="hybridMultilevel"/>
    <w:tmpl w:val="FFFFFFFF"/>
    <w:lvl w:ilvl="0" w:tplc="DD84CDFC">
      <w:start w:val="1"/>
      <w:numFmt w:val="bullet"/>
      <w:lvlText w:val=""/>
      <w:lvlJc w:val="left"/>
      <w:pPr>
        <w:ind w:left="720" w:hanging="360"/>
      </w:pPr>
      <w:rPr>
        <w:rFonts w:ascii="Symbol" w:hAnsi="Symbol" w:hint="default"/>
      </w:rPr>
    </w:lvl>
    <w:lvl w:ilvl="1" w:tplc="B7D4EA7E">
      <w:start w:val="1"/>
      <w:numFmt w:val="bullet"/>
      <w:lvlText w:val="o"/>
      <w:lvlJc w:val="left"/>
      <w:pPr>
        <w:ind w:left="1440" w:hanging="360"/>
      </w:pPr>
      <w:rPr>
        <w:rFonts w:ascii="Courier New" w:hAnsi="Courier New" w:hint="default"/>
      </w:rPr>
    </w:lvl>
    <w:lvl w:ilvl="2" w:tplc="7E18BF8E">
      <w:start w:val="1"/>
      <w:numFmt w:val="bullet"/>
      <w:lvlText w:val=""/>
      <w:lvlJc w:val="left"/>
      <w:pPr>
        <w:ind w:left="2160" w:hanging="360"/>
      </w:pPr>
      <w:rPr>
        <w:rFonts w:ascii="Wingdings" w:hAnsi="Wingdings" w:hint="default"/>
      </w:rPr>
    </w:lvl>
    <w:lvl w:ilvl="3" w:tplc="4704B6AC">
      <w:start w:val="1"/>
      <w:numFmt w:val="bullet"/>
      <w:lvlText w:val=""/>
      <w:lvlJc w:val="left"/>
      <w:pPr>
        <w:ind w:left="2880" w:hanging="360"/>
      </w:pPr>
      <w:rPr>
        <w:rFonts w:ascii="Symbol" w:hAnsi="Symbol" w:hint="default"/>
      </w:rPr>
    </w:lvl>
    <w:lvl w:ilvl="4" w:tplc="558E7F9C">
      <w:start w:val="1"/>
      <w:numFmt w:val="bullet"/>
      <w:lvlText w:val="o"/>
      <w:lvlJc w:val="left"/>
      <w:pPr>
        <w:ind w:left="3600" w:hanging="360"/>
      </w:pPr>
      <w:rPr>
        <w:rFonts w:ascii="Courier New" w:hAnsi="Courier New" w:hint="default"/>
      </w:rPr>
    </w:lvl>
    <w:lvl w:ilvl="5" w:tplc="EE480336">
      <w:start w:val="1"/>
      <w:numFmt w:val="bullet"/>
      <w:lvlText w:val=""/>
      <w:lvlJc w:val="left"/>
      <w:pPr>
        <w:ind w:left="4320" w:hanging="360"/>
      </w:pPr>
      <w:rPr>
        <w:rFonts w:ascii="Wingdings" w:hAnsi="Wingdings" w:hint="default"/>
      </w:rPr>
    </w:lvl>
    <w:lvl w:ilvl="6" w:tplc="8398E1E0">
      <w:start w:val="1"/>
      <w:numFmt w:val="bullet"/>
      <w:lvlText w:val=""/>
      <w:lvlJc w:val="left"/>
      <w:pPr>
        <w:ind w:left="5040" w:hanging="360"/>
      </w:pPr>
      <w:rPr>
        <w:rFonts w:ascii="Symbol" w:hAnsi="Symbol" w:hint="default"/>
      </w:rPr>
    </w:lvl>
    <w:lvl w:ilvl="7" w:tplc="098EDC44">
      <w:start w:val="1"/>
      <w:numFmt w:val="bullet"/>
      <w:lvlText w:val="o"/>
      <w:lvlJc w:val="left"/>
      <w:pPr>
        <w:ind w:left="5760" w:hanging="360"/>
      </w:pPr>
      <w:rPr>
        <w:rFonts w:ascii="Courier New" w:hAnsi="Courier New" w:hint="default"/>
      </w:rPr>
    </w:lvl>
    <w:lvl w:ilvl="8" w:tplc="A40619EC">
      <w:start w:val="1"/>
      <w:numFmt w:val="bullet"/>
      <w:lvlText w:val=""/>
      <w:lvlJc w:val="left"/>
      <w:pPr>
        <w:ind w:left="6480" w:hanging="360"/>
      </w:pPr>
      <w:rPr>
        <w:rFonts w:ascii="Wingdings" w:hAnsi="Wingdings" w:hint="default"/>
      </w:rPr>
    </w:lvl>
  </w:abstractNum>
  <w:abstractNum w:abstractNumId="7" w15:restartNumberingAfterBreak="0">
    <w:nsid w:val="1D8C991A"/>
    <w:multiLevelType w:val="hybridMultilevel"/>
    <w:tmpl w:val="FFFFFFFF"/>
    <w:lvl w:ilvl="0" w:tplc="306AA01E">
      <w:start w:val="1"/>
      <w:numFmt w:val="bullet"/>
      <w:lvlText w:val="-"/>
      <w:lvlJc w:val="left"/>
      <w:pPr>
        <w:ind w:left="720" w:hanging="360"/>
      </w:pPr>
      <w:rPr>
        <w:rFonts w:ascii="Aptos" w:hAnsi="Aptos" w:hint="default"/>
      </w:rPr>
    </w:lvl>
    <w:lvl w:ilvl="1" w:tplc="1DA0EFA0">
      <w:start w:val="1"/>
      <w:numFmt w:val="bullet"/>
      <w:lvlText w:val="o"/>
      <w:lvlJc w:val="left"/>
      <w:pPr>
        <w:ind w:left="1440" w:hanging="360"/>
      </w:pPr>
      <w:rPr>
        <w:rFonts w:ascii="Courier New" w:hAnsi="Courier New" w:hint="default"/>
      </w:rPr>
    </w:lvl>
    <w:lvl w:ilvl="2" w:tplc="6F84A33E">
      <w:start w:val="1"/>
      <w:numFmt w:val="bullet"/>
      <w:lvlText w:val=""/>
      <w:lvlJc w:val="left"/>
      <w:pPr>
        <w:ind w:left="2160" w:hanging="360"/>
      </w:pPr>
      <w:rPr>
        <w:rFonts w:ascii="Wingdings" w:hAnsi="Wingdings" w:hint="default"/>
      </w:rPr>
    </w:lvl>
    <w:lvl w:ilvl="3" w:tplc="209C4C4A">
      <w:start w:val="1"/>
      <w:numFmt w:val="bullet"/>
      <w:lvlText w:val=""/>
      <w:lvlJc w:val="left"/>
      <w:pPr>
        <w:ind w:left="2880" w:hanging="360"/>
      </w:pPr>
      <w:rPr>
        <w:rFonts w:ascii="Symbol" w:hAnsi="Symbol" w:hint="default"/>
      </w:rPr>
    </w:lvl>
    <w:lvl w:ilvl="4" w:tplc="02340060">
      <w:start w:val="1"/>
      <w:numFmt w:val="bullet"/>
      <w:lvlText w:val="o"/>
      <w:lvlJc w:val="left"/>
      <w:pPr>
        <w:ind w:left="3600" w:hanging="360"/>
      </w:pPr>
      <w:rPr>
        <w:rFonts w:ascii="Courier New" w:hAnsi="Courier New" w:hint="default"/>
      </w:rPr>
    </w:lvl>
    <w:lvl w:ilvl="5" w:tplc="B8BEED72">
      <w:start w:val="1"/>
      <w:numFmt w:val="bullet"/>
      <w:lvlText w:val=""/>
      <w:lvlJc w:val="left"/>
      <w:pPr>
        <w:ind w:left="4320" w:hanging="360"/>
      </w:pPr>
      <w:rPr>
        <w:rFonts w:ascii="Wingdings" w:hAnsi="Wingdings" w:hint="default"/>
      </w:rPr>
    </w:lvl>
    <w:lvl w:ilvl="6" w:tplc="B7ACE054">
      <w:start w:val="1"/>
      <w:numFmt w:val="bullet"/>
      <w:lvlText w:val=""/>
      <w:lvlJc w:val="left"/>
      <w:pPr>
        <w:ind w:left="5040" w:hanging="360"/>
      </w:pPr>
      <w:rPr>
        <w:rFonts w:ascii="Symbol" w:hAnsi="Symbol" w:hint="default"/>
      </w:rPr>
    </w:lvl>
    <w:lvl w:ilvl="7" w:tplc="8D7C51FA">
      <w:start w:val="1"/>
      <w:numFmt w:val="bullet"/>
      <w:lvlText w:val="o"/>
      <w:lvlJc w:val="left"/>
      <w:pPr>
        <w:ind w:left="5760" w:hanging="360"/>
      </w:pPr>
      <w:rPr>
        <w:rFonts w:ascii="Courier New" w:hAnsi="Courier New" w:hint="default"/>
      </w:rPr>
    </w:lvl>
    <w:lvl w:ilvl="8" w:tplc="5CCA46DC">
      <w:start w:val="1"/>
      <w:numFmt w:val="bullet"/>
      <w:lvlText w:val=""/>
      <w:lvlJc w:val="left"/>
      <w:pPr>
        <w:ind w:left="6480" w:hanging="360"/>
      </w:pPr>
      <w:rPr>
        <w:rFonts w:ascii="Wingdings" w:hAnsi="Wingdings" w:hint="default"/>
      </w:rPr>
    </w:lvl>
  </w:abstractNum>
  <w:abstractNum w:abstractNumId="8" w15:restartNumberingAfterBreak="0">
    <w:nsid w:val="1FD30D5E"/>
    <w:multiLevelType w:val="hybridMultilevel"/>
    <w:tmpl w:val="FFFFFFFF"/>
    <w:lvl w:ilvl="0" w:tplc="5796A364">
      <w:start w:val="1"/>
      <w:numFmt w:val="bullet"/>
      <w:lvlText w:val="-"/>
      <w:lvlJc w:val="left"/>
      <w:pPr>
        <w:ind w:left="720" w:hanging="360"/>
      </w:pPr>
      <w:rPr>
        <w:rFonts w:ascii="Aptos" w:hAnsi="Aptos" w:hint="default"/>
      </w:rPr>
    </w:lvl>
    <w:lvl w:ilvl="1" w:tplc="D50839C6">
      <w:start w:val="1"/>
      <w:numFmt w:val="bullet"/>
      <w:lvlText w:val="o"/>
      <w:lvlJc w:val="left"/>
      <w:pPr>
        <w:ind w:left="1440" w:hanging="360"/>
      </w:pPr>
      <w:rPr>
        <w:rFonts w:ascii="Courier New" w:hAnsi="Courier New" w:hint="default"/>
      </w:rPr>
    </w:lvl>
    <w:lvl w:ilvl="2" w:tplc="C44C2E08">
      <w:start w:val="1"/>
      <w:numFmt w:val="bullet"/>
      <w:lvlText w:val=""/>
      <w:lvlJc w:val="left"/>
      <w:pPr>
        <w:ind w:left="2160" w:hanging="360"/>
      </w:pPr>
      <w:rPr>
        <w:rFonts w:ascii="Wingdings" w:hAnsi="Wingdings" w:hint="default"/>
      </w:rPr>
    </w:lvl>
    <w:lvl w:ilvl="3" w:tplc="3E04850A">
      <w:start w:val="1"/>
      <w:numFmt w:val="bullet"/>
      <w:lvlText w:val=""/>
      <w:lvlJc w:val="left"/>
      <w:pPr>
        <w:ind w:left="2880" w:hanging="360"/>
      </w:pPr>
      <w:rPr>
        <w:rFonts w:ascii="Symbol" w:hAnsi="Symbol" w:hint="default"/>
      </w:rPr>
    </w:lvl>
    <w:lvl w:ilvl="4" w:tplc="62585C52">
      <w:start w:val="1"/>
      <w:numFmt w:val="bullet"/>
      <w:lvlText w:val="o"/>
      <w:lvlJc w:val="left"/>
      <w:pPr>
        <w:ind w:left="3600" w:hanging="360"/>
      </w:pPr>
      <w:rPr>
        <w:rFonts w:ascii="Courier New" w:hAnsi="Courier New" w:hint="default"/>
      </w:rPr>
    </w:lvl>
    <w:lvl w:ilvl="5" w:tplc="09EE430C">
      <w:start w:val="1"/>
      <w:numFmt w:val="bullet"/>
      <w:lvlText w:val=""/>
      <w:lvlJc w:val="left"/>
      <w:pPr>
        <w:ind w:left="4320" w:hanging="360"/>
      </w:pPr>
      <w:rPr>
        <w:rFonts w:ascii="Wingdings" w:hAnsi="Wingdings" w:hint="default"/>
      </w:rPr>
    </w:lvl>
    <w:lvl w:ilvl="6" w:tplc="AF921EB4">
      <w:start w:val="1"/>
      <w:numFmt w:val="bullet"/>
      <w:lvlText w:val=""/>
      <w:lvlJc w:val="left"/>
      <w:pPr>
        <w:ind w:left="5040" w:hanging="360"/>
      </w:pPr>
      <w:rPr>
        <w:rFonts w:ascii="Symbol" w:hAnsi="Symbol" w:hint="default"/>
      </w:rPr>
    </w:lvl>
    <w:lvl w:ilvl="7" w:tplc="37A8840A">
      <w:start w:val="1"/>
      <w:numFmt w:val="bullet"/>
      <w:lvlText w:val="o"/>
      <w:lvlJc w:val="left"/>
      <w:pPr>
        <w:ind w:left="5760" w:hanging="360"/>
      </w:pPr>
      <w:rPr>
        <w:rFonts w:ascii="Courier New" w:hAnsi="Courier New" w:hint="default"/>
      </w:rPr>
    </w:lvl>
    <w:lvl w:ilvl="8" w:tplc="FEB295E0">
      <w:start w:val="1"/>
      <w:numFmt w:val="bullet"/>
      <w:lvlText w:val=""/>
      <w:lvlJc w:val="left"/>
      <w:pPr>
        <w:ind w:left="6480" w:hanging="360"/>
      </w:pPr>
      <w:rPr>
        <w:rFonts w:ascii="Wingdings" w:hAnsi="Wingdings" w:hint="default"/>
      </w:rPr>
    </w:lvl>
  </w:abstractNum>
  <w:abstractNum w:abstractNumId="9" w15:restartNumberingAfterBreak="0">
    <w:nsid w:val="20EDBE93"/>
    <w:multiLevelType w:val="hybridMultilevel"/>
    <w:tmpl w:val="FFFFFFFF"/>
    <w:lvl w:ilvl="0" w:tplc="6E3A3092">
      <w:start w:val="1"/>
      <w:numFmt w:val="bullet"/>
      <w:lvlText w:val=""/>
      <w:lvlJc w:val="left"/>
      <w:pPr>
        <w:ind w:left="720" w:hanging="360"/>
      </w:pPr>
      <w:rPr>
        <w:rFonts w:ascii="Symbol" w:hAnsi="Symbol" w:hint="default"/>
      </w:rPr>
    </w:lvl>
    <w:lvl w:ilvl="1" w:tplc="AFE4461A">
      <w:start w:val="1"/>
      <w:numFmt w:val="bullet"/>
      <w:lvlText w:val="o"/>
      <w:lvlJc w:val="left"/>
      <w:pPr>
        <w:ind w:left="1440" w:hanging="360"/>
      </w:pPr>
      <w:rPr>
        <w:rFonts w:ascii="Courier New" w:hAnsi="Courier New" w:hint="default"/>
      </w:rPr>
    </w:lvl>
    <w:lvl w:ilvl="2" w:tplc="ADD07FF4">
      <w:start w:val="1"/>
      <w:numFmt w:val="bullet"/>
      <w:lvlText w:val=""/>
      <w:lvlJc w:val="left"/>
      <w:pPr>
        <w:ind w:left="2160" w:hanging="360"/>
      </w:pPr>
      <w:rPr>
        <w:rFonts w:ascii="Wingdings" w:hAnsi="Wingdings" w:hint="default"/>
      </w:rPr>
    </w:lvl>
    <w:lvl w:ilvl="3" w:tplc="4866CDF8">
      <w:start w:val="1"/>
      <w:numFmt w:val="bullet"/>
      <w:lvlText w:val=""/>
      <w:lvlJc w:val="left"/>
      <w:pPr>
        <w:ind w:left="2880" w:hanging="360"/>
      </w:pPr>
      <w:rPr>
        <w:rFonts w:ascii="Symbol" w:hAnsi="Symbol" w:hint="default"/>
      </w:rPr>
    </w:lvl>
    <w:lvl w:ilvl="4" w:tplc="52700388">
      <w:start w:val="1"/>
      <w:numFmt w:val="bullet"/>
      <w:lvlText w:val="o"/>
      <w:lvlJc w:val="left"/>
      <w:pPr>
        <w:ind w:left="3600" w:hanging="360"/>
      </w:pPr>
      <w:rPr>
        <w:rFonts w:ascii="Courier New" w:hAnsi="Courier New" w:hint="default"/>
      </w:rPr>
    </w:lvl>
    <w:lvl w:ilvl="5" w:tplc="C70E1AD4">
      <w:start w:val="1"/>
      <w:numFmt w:val="bullet"/>
      <w:lvlText w:val=""/>
      <w:lvlJc w:val="left"/>
      <w:pPr>
        <w:ind w:left="4320" w:hanging="360"/>
      </w:pPr>
      <w:rPr>
        <w:rFonts w:ascii="Wingdings" w:hAnsi="Wingdings" w:hint="default"/>
      </w:rPr>
    </w:lvl>
    <w:lvl w:ilvl="6" w:tplc="77FC9BC6">
      <w:start w:val="1"/>
      <w:numFmt w:val="bullet"/>
      <w:lvlText w:val=""/>
      <w:lvlJc w:val="left"/>
      <w:pPr>
        <w:ind w:left="5040" w:hanging="360"/>
      </w:pPr>
      <w:rPr>
        <w:rFonts w:ascii="Symbol" w:hAnsi="Symbol" w:hint="default"/>
      </w:rPr>
    </w:lvl>
    <w:lvl w:ilvl="7" w:tplc="95684A38">
      <w:start w:val="1"/>
      <w:numFmt w:val="bullet"/>
      <w:lvlText w:val="o"/>
      <w:lvlJc w:val="left"/>
      <w:pPr>
        <w:ind w:left="5760" w:hanging="360"/>
      </w:pPr>
      <w:rPr>
        <w:rFonts w:ascii="Courier New" w:hAnsi="Courier New" w:hint="default"/>
      </w:rPr>
    </w:lvl>
    <w:lvl w:ilvl="8" w:tplc="A6AA4682">
      <w:start w:val="1"/>
      <w:numFmt w:val="bullet"/>
      <w:lvlText w:val=""/>
      <w:lvlJc w:val="left"/>
      <w:pPr>
        <w:ind w:left="6480" w:hanging="360"/>
      </w:pPr>
      <w:rPr>
        <w:rFonts w:ascii="Wingdings" w:hAnsi="Wingdings" w:hint="default"/>
      </w:rPr>
    </w:lvl>
  </w:abstractNum>
  <w:abstractNum w:abstractNumId="10" w15:restartNumberingAfterBreak="0">
    <w:nsid w:val="221C0EE6"/>
    <w:multiLevelType w:val="hybridMultilevel"/>
    <w:tmpl w:val="FFFFFFFF"/>
    <w:lvl w:ilvl="0" w:tplc="4F0ABC6E">
      <w:start w:val="1"/>
      <w:numFmt w:val="bullet"/>
      <w:lvlText w:val=""/>
      <w:lvlJc w:val="left"/>
      <w:pPr>
        <w:ind w:left="720" w:hanging="360"/>
      </w:pPr>
      <w:rPr>
        <w:rFonts w:ascii="Symbol" w:hAnsi="Symbol" w:hint="default"/>
      </w:rPr>
    </w:lvl>
    <w:lvl w:ilvl="1" w:tplc="4CA855F8">
      <w:start w:val="1"/>
      <w:numFmt w:val="bullet"/>
      <w:lvlText w:val="o"/>
      <w:lvlJc w:val="left"/>
      <w:pPr>
        <w:ind w:left="1440" w:hanging="360"/>
      </w:pPr>
      <w:rPr>
        <w:rFonts w:ascii="Courier New" w:hAnsi="Courier New" w:hint="default"/>
      </w:rPr>
    </w:lvl>
    <w:lvl w:ilvl="2" w:tplc="9926BBE8">
      <w:start w:val="1"/>
      <w:numFmt w:val="bullet"/>
      <w:lvlText w:val=""/>
      <w:lvlJc w:val="left"/>
      <w:pPr>
        <w:ind w:left="2160" w:hanging="360"/>
      </w:pPr>
      <w:rPr>
        <w:rFonts w:ascii="Wingdings" w:hAnsi="Wingdings" w:hint="default"/>
      </w:rPr>
    </w:lvl>
    <w:lvl w:ilvl="3" w:tplc="6B0E5FA2">
      <w:start w:val="1"/>
      <w:numFmt w:val="bullet"/>
      <w:lvlText w:val=""/>
      <w:lvlJc w:val="left"/>
      <w:pPr>
        <w:ind w:left="2880" w:hanging="360"/>
      </w:pPr>
      <w:rPr>
        <w:rFonts w:ascii="Symbol" w:hAnsi="Symbol" w:hint="default"/>
      </w:rPr>
    </w:lvl>
    <w:lvl w:ilvl="4" w:tplc="47526284">
      <w:start w:val="1"/>
      <w:numFmt w:val="bullet"/>
      <w:lvlText w:val="o"/>
      <w:lvlJc w:val="left"/>
      <w:pPr>
        <w:ind w:left="3600" w:hanging="360"/>
      </w:pPr>
      <w:rPr>
        <w:rFonts w:ascii="Courier New" w:hAnsi="Courier New" w:hint="default"/>
      </w:rPr>
    </w:lvl>
    <w:lvl w:ilvl="5" w:tplc="00B46706">
      <w:start w:val="1"/>
      <w:numFmt w:val="bullet"/>
      <w:lvlText w:val=""/>
      <w:lvlJc w:val="left"/>
      <w:pPr>
        <w:ind w:left="4320" w:hanging="360"/>
      </w:pPr>
      <w:rPr>
        <w:rFonts w:ascii="Wingdings" w:hAnsi="Wingdings" w:hint="default"/>
      </w:rPr>
    </w:lvl>
    <w:lvl w:ilvl="6" w:tplc="B9A2E9FC">
      <w:start w:val="1"/>
      <w:numFmt w:val="bullet"/>
      <w:lvlText w:val=""/>
      <w:lvlJc w:val="left"/>
      <w:pPr>
        <w:ind w:left="5040" w:hanging="360"/>
      </w:pPr>
      <w:rPr>
        <w:rFonts w:ascii="Symbol" w:hAnsi="Symbol" w:hint="default"/>
      </w:rPr>
    </w:lvl>
    <w:lvl w:ilvl="7" w:tplc="F4783332">
      <w:start w:val="1"/>
      <w:numFmt w:val="bullet"/>
      <w:lvlText w:val="o"/>
      <w:lvlJc w:val="left"/>
      <w:pPr>
        <w:ind w:left="5760" w:hanging="360"/>
      </w:pPr>
      <w:rPr>
        <w:rFonts w:ascii="Courier New" w:hAnsi="Courier New" w:hint="default"/>
      </w:rPr>
    </w:lvl>
    <w:lvl w:ilvl="8" w:tplc="843C8888">
      <w:start w:val="1"/>
      <w:numFmt w:val="bullet"/>
      <w:lvlText w:val=""/>
      <w:lvlJc w:val="left"/>
      <w:pPr>
        <w:ind w:left="6480" w:hanging="360"/>
      </w:pPr>
      <w:rPr>
        <w:rFonts w:ascii="Wingdings" w:hAnsi="Wingdings" w:hint="default"/>
      </w:rPr>
    </w:lvl>
  </w:abstractNum>
  <w:abstractNum w:abstractNumId="11" w15:restartNumberingAfterBreak="0">
    <w:nsid w:val="22C15A57"/>
    <w:multiLevelType w:val="hybridMultilevel"/>
    <w:tmpl w:val="FFFFFFFF"/>
    <w:lvl w:ilvl="0" w:tplc="F4A4DDCA">
      <w:start w:val="1"/>
      <w:numFmt w:val="bullet"/>
      <w:lvlText w:val=""/>
      <w:lvlJc w:val="left"/>
      <w:pPr>
        <w:ind w:left="720" w:hanging="360"/>
      </w:pPr>
      <w:rPr>
        <w:rFonts w:ascii="Symbol" w:hAnsi="Symbol" w:hint="default"/>
      </w:rPr>
    </w:lvl>
    <w:lvl w:ilvl="1" w:tplc="375C46F2">
      <w:start w:val="1"/>
      <w:numFmt w:val="bullet"/>
      <w:lvlText w:val="o"/>
      <w:lvlJc w:val="left"/>
      <w:pPr>
        <w:ind w:left="1440" w:hanging="360"/>
      </w:pPr>
      <w:rPr>
        <w:rFonts w:ascii="Courier New" w:hAnsi="Courier New" w:hint="default"/>
      </w:rPr>
    </w:lvl>
    <w:lvl w:ilvl="2" w:tplc="038C5F88">
      <w:start w:val="1"/>
      <w:numFmt w:val="bullet"/>
      <w:lvlText w:val=""/>
      <w:lvlJc w:val="left"/>
      <w:pPr>
        <w:ind w:left="2160" w:hanging="360"/>
      </w:pPr>
      <w:rPr>
        <w:rFonts w:ascii="Wingdings" w:hAnsi="Wingdings" w:hint="default"/>
      </w:rPr>
    </w:lvl>
    <w:lvl w:ilvl="3" w:tplc="7E3E8356">
      <w:start w:val="1"/>
      <w:numFmt w:val="bullet"/>
      <w:lvlText w:val=""/>
      <w:lvlJc w:val="left"/>
      <w:pPr>
        <w:ind w:left="2880" w:hanging="360"/>
      </w:pPr>
      <w:rPr>
        <w:rFonts w:ascii="Symbol" w:hAnsi="Symbol" w:hint="default"/>
      </w:rPr>
    </w:lvl>
    <w:lvl w:ilvl="4" w:tplc="E2A67530">
      <w:start w:val="1"/>
      <w:numFmt w:val="bullet"/>
      <w:lvlText w:val="o"/>
      <w:lvlJc w:val="left"/>
      <w:pPr>
        <w:ind w:left="3600" w:hanging="360"/>
      </w:pPr>
      <w:rPr>
        <w:rFonts w:ascii="Courier New" w:hAnsi="Courier New" w:hint="default"/>
      </w:rPr>
    </w:lvl>
    <w:lvl w:ilvl="5" w:tplc="1900837A">
      <w:start w:val="1"/>
      <w:numFmt w:val="bullet"/>
      <w:lvlText w:val=""/>
      <w:lvlJc w:val="left"/>
      <w:pPr>
        <w:ind w:left="4320" w:hanging="360"/>
      </w:pPr>
      <w:rPr>
        <w:rFonts w:ascii="Wingdings" w:hAnsi="Wingdings" w:hint="default"/>
      </w:rPr>
    </w:lvl>
    <w:lvl w:ilvl="6" w:tplc="61CE8A80">
      <w:start w:val="1"/>
      <w:numFmt w:val="bullet"/>
      <w:lvlText w:val=""/>
      <w:lvlJc w:val="left"/>
      <w:pPr>
        <w:ind w:left="5040" w:hanging="360"/>
      </w:pPr>
      <w:rPr>
        <w:rFonts w:ascii="Symbol" w:hAnsi="Symbol" w:hint="default"/>
      </w:rPr>
    </w:lvl>
    <w:lvl w:ilvl="7" w:tplc="D5F0DAC6">
      <w:start w:val="1"/>
      <w:numFmt w:val="bullet"/>
      <w:lvlText w:val="o"/>
      <w:lvlJc w:val="left"/>
      <w:pPr>
        <w:ind w:left="5760" w:hanging="360"/>
      </w:pPr>
      <w:rPr>
        <w:rFonts w:ascii="Courier New" w:hAnsi="Courier New" w:hint="default"/>
      </w:rPr>
    </w:lvl>
    <w:lvl w:ilvl="8" w:tplc="59D483D4">
      <w:start w:val="1"/>
      <w:numFmt w:val="bullet"/>
      <w:lvlText w:val=""/>
      <w:lvlJc w:val="left"/>
      <w:pPr>
        <w:ind w:left="6480" w:hanging="360"/>
      </w:pPr>
      <w:rPr>
        <w:rFonts w:ascii="Wingdings" w:hAnsi="Wingdings" w:hint="default"/>
      </w:rPr>
    </w:lvl>
  </w:abstractNum>
  <w:abstractNum w:abstractNumId="12" w15:restartNumberingAfterBreak="0">
    <w:nsid w:val="23FB2042"/>
    <w:multiLevelType w:val="hybridMultilevel"/>
    <w:tmpl w:val="FFFFFFFF"/>
    <w:lvl w:ilvl="0" w:tplc="5E30DC46">
      <w:start w:val="1"/>
      <w:numFmt w:val="bullet"/>
      <w:lvlText w:val=""/>
      <w:lvlJc w:val="left"/>
      <w:pPr>
        <w:ind w:left="720" w:hanging="360"/>
      </w:pPr>
      <w:rPr>
        <w:rFonts w:ascii="Symbol" w:hAnsi="Symbol" w:hint="default"/>
      </w:rPr>
    </w:lvl>
    <w:lvl w:ilvl="1" w:tplc="0FA463CE">
      <w:start w:val="1"/>
      <w:numFmt w:val="bullet"/>
      <w:lvlText w:val="o"/>
      <w:lvlJc w:val="left"/>
      <w:pPr>
        <w:ind w:left="1440" w:hanging="360"/>
      </w:pPr>
      <w:rPr>
        <w:rFonts w:ascii="Courier New" w:hAnsi="Courier New" w:hint="default"/>
      </w:rPr>
    </w:lvl>
    <w:lvl w:ilvl="2" w:tplc="719E405A">
      <w:start w:val="1"/>
      <w:numFmt w:val="bullet"/>
      <w:lvlText w:val=""/>
      <w:lvlJc w:val="left"/>
      <w:pPr>
        <w:ind w:left="2160" w:hanging="360"/>
      </w:pPr>
      <w:rPr>
        <w:rFonts w:ascii="Wingdings" w:hAnsi="Wingdings" w:hint="default"/>
      </w:rPr>
    </w:lvl>
    <w:lvl w:ilvl="3" w:tplc="4824ECF8">
      <w:start w:val="1"/>
      <w:numFmt w:val="bullet"/>
      <w:lvlText w:val=""/>
      <w:lvlJc w:val="left"/>
      <w:pPr>
        <w:ind w:left="2880" w:hanging="360"/>
      </w:pPr>
      <w:rPr>
        <w:rFonts w:ascii="Symbol" w:hAnsi="Symbol" w:hint="default"/>
      </w:rPr>
    </w:lvl>
    <w:lvl w:ilvl="4" w:tplc="A45AA2EC">
      <w:start w:val="1"/>
      <w:numFmt w:val="bullet"/>
      <w:lvlText w:val="o"/>
      <w:lvlJc w:val="left"/>
      <w:pPr>
        <w:ind w:left="3600" w:hanging="360"/>
      </w:pPr>
      <w:rPr>
        <w:rFonts w:ascii="Courier New" w:hAnsi="Courier New" w:hint="default"/>
      </w:rPr>
    </w:lvl>
    <w:lvl w:ilvl="5" w:tplc="E2685D14">
      <w:start w:val="1"/>
      <w:numFmt w:val="bullet"/>
      <w:lvlText w:val=""/>
      <w:lvlJc w:val="left"/>
      <w:pPr>
        <w:ind w:left="4320" w:hanging="360"/>
      </w:pPr>
      <w:rPr>
        <w:rFonts w:ascii="Wingdings" w:hAnsi="Wingdings" w:hint="default"/>
      </w:rPr>
    </w:lvl>
    <w:lvl w:ilvl="6" w:tplc="2338799C">
      <w:start w:val="1"/>
      <w:numFmt w:val="bullet"/>
      <w:lvlText w:val=""/>
      <w:lvlJc w:val="left"/>
      <w:pPr>
        <w:ind w:left="5040" w:hanging="360"/>
      </w:pPr>
      <w:rPr>
        <w:rFonts w:ascii="Symbol" w:hAnsi="Symbol" w:hint="default"/>
      </w:rPr>
    </w:lvl>
    <w:lvl w:ilvl="7" w:tplc="D3D63D76">
      <w:start w:val="1"/>
      <w:numFmt w:val="bullet"/>
      <w:lvlText w:val="o"/>
      <w:lvlJc w:val="left"/>
      <w:pPr>
        <w:ind w:left="5760" w:hanging="360"/>
      </w:pPr>
      <w:rPr>
        <w:rFonts w:ascii="Courier New" w:hAnsi="Courier New" w:hint="default"/>
      </w:rPr>
    </w:lvl>
    <w:lvl w:ilvl="8" w:tplc="488A4430">
      <w:start w:val="1"/>
      <w:numFmt w:val="bullet"/>
      <w:lvlText w:val=""/>
      <w:lvlJc w:val="left"/>
      <w:pPr>
        <w:ind w:left="6480" w:hanging="360"/>
      </w:pPr>
      <w:rPr>
        <w:rFonts w:ascii="Wingdings" w:hAnsi="Wingdings" w:hint="default"/>
      </w:rPr>
    </w:lvl>
  </w:abstractNum>
  <w:abstractNum w:abstractNumId="13" w15:restartNumberingAfterBreak="0">
    <w:nsid w:val="26DC382F"/>
    <w:multiLevelType w:val="hybridMultilevel"/>
    <w:tmpl w:val="FFFFFFFF"/>
    <w:lvl w:ilvl="0" w:tplc="17E28AA8">
      <w:start w:val="1"/>
      <w:numFmt w:val="decimal"/>
      <w:lvlText w:val="%1."/>
      <w:lvlJc w:val="left"/>
      <w:pPr>
        <w:ind w:left="720" w:hanging="360"/>
      </w:pPr>
    </w:lvl>
    <w:lvl w:ilvl="1" w:tplc="F118DB4A">
      <w:start w:val="1"/>
      <w:numFmt w:val="lowerLetter"/>
      <w:lvlText w:val="%2."/>
      <w:lvlJc w:val="left"/>
      <w:pPr>
        <w:ind w:left="1440" w:hanging="360"/>
      </w:pPr>
    </w:lvl>
    <w:lvl w:ilvl="2" w:tplc="2618E814">
      <w:start w:val="1"/>
      <w:numFmt w:val="lowerRoman"/>
      <w:lvlText w:val="%3."/>
      <w:lvlJc w:val="right"/>
      <w:pPr>
        <w:ind w:left="2160" w:hanging="180"/>
      </w:pPr>
    </w:lvl>
    <w:lvl w:ilvl="3" w:tplc="FA4CCEA2">
      <w:start w:val="1"/>
      <w:numFmt w:val="decimal"/>
      <w:lvlText w:val="%4."/>
      <w:lvlJc w:val="left"/>
      <w:pPr>
        <w:ind w:left="2880" w:hanging="360"/>
      </w:pPr>
    </w:lvl>
    <w:lvl w:ilvl="4" w:tplc="CF60531C">
      <w:start w:val="1"/>
      <w:numFmt w:val="lowerLetter"/>
      <w:lvlText w:val="%5."/>
      <w:lvlJc w:val="left"/>
      <w:pPr>
        <w:ind w:left="3600" w:hanging="360"/>
      </w:pPr>
    </w:lvl>
    <w:lvl w:ilvl="5" w:tplc="ABC65204">
      <w:start w:val="1"/>
      <w:numFmt w:val="lowerRoman"/>
      <w:lvlText w:val="%6."/>
      <w:lvlJc w:val="right"/>
      <w:pPr>
        <w:ind w:left="4320" w:hanging="180"/>
      </w:pPr>
    </w:lvl>
    <w:lvl w:ilvl="6" w:tplc="EEB65DFA">
      <w:start w:val="1"/>
      <w:numFmt w:val="decimal"/>
      <w:lvlText w:val="%7."/>
      <w:lvlJc w:val="left"/>
      <w:pPr>
        <w:ind w:left="5040" w:hanging="360"/>
      </w:pPr>
    </w:lvl>
    <w:lvl w:ilvl="7" w:tplc="DCB256C8">
      <w:start w:val="1"/>
      <w:numFmt w:val="lowerLetter"/>
      <w:lvlText w:val="%8."/>
      <w:lvlJc w:val="left"/>
      <w:pPr>
        <w:ind w:left="5760" w:hanging="360"/>
      </w:pPr>
    </w:lvl>
    <w:lvl w:ilvl="8" w:tplc="BFF8FFA6">
      <w:start w:val="1"/>
      <w:numFmt w:val="lowerRoman"/>
      <w:lvlText w:val="%9."/>
      <w:lvlJc w:val="right"/>
      <w:pPr>
        <w:ind w:left="6480" w:hanging="180"/>
      </w:pPr>
    </w:lvl>
  </w:abstractNum>
  <w:abstractNum w:abstractNumId="14" w15:restartNumberingAfterBreak="0">
    <w:nsid w:val="320D0D5C"/>
    <w:multiLevelType w:val="hybridMultilevel"/>
    <w:tmpl w:val="FFFFFFFF"/>
    <w:lvl w:ilvl="0" w:tplc="FD682008">
      <w:start w:val="1"/>
      <w:numFmt w:val="bullet"/>
      <w:lvlText w:val=""/>
      <w:lvlJc w:val="left"/>
      <w:pPr>
        <w:ind w:left="720" w:hanging="360"/>
      </w:pPr>
      <w:rPr>
        <w:rFonts w:ascii="Symbol" w:hAnsi="Symbol" w:hint="default"/>
      </w:rPr>
    </w:lvl>
    <w:lvl w:ilvl="1" w:tplc="2EFA87FE">
      <w:start w:val="1"/>
      <w:numFmt w:val="bullet"/>
      <w:lvlText w:val="o"/>
      <w:lvlJc w:val="left"/>
      <w:pPr>
        <w:ind w:left="1440" w:hanging="360"/>
      </w:pPr>
      <w:rPr>
        <w:rFonts w:ascii="Courier New" w:hAnsi="Courier New" w:hint="default"/>
      </w:rPr>
    </w:lvl>
    <w:lvl w:ilvl="2" w:tplc="866ECF08">
      <w:start w:val="1"/>
      <w:numFmt w:val="bullet"/>
      <w:lvlText w:val=""/>
      <w:lvlJc w:val="left"/>
      <w:pPr>
        <w:ind w:left="2160" w:hanging="360"/>
      </w:pPr>
      <w:rPr>
        <w:rFonts w:ascii="Wingdings" w:hAnsi="Wingdings" w:hint="default"/>
      </w:rPr>
    </w:lvl>
    <w:lvl w:ilvl="3" w:tplc="DFB019C2">
      <w:start w:val="1"/>
      <w:numFmt w:val="bullet"/>
      <w:lvlText w:val=""/>
      <w:lvlJc w:val="left"/>
      <w:pPr>
        <w:ind w:left="2880" w:hanging="360"/>
      </w:pPr>
      <w:rPr>
        <w:rFonts w:ascii="Symbol" w:hAnsi="Symbol" w:hint="default"/>
      </w:rPr>
    </w:lvl>
    <w:lvl w:ilvl="4" w:tplc="6A9A27CC">
      <w:start w:val="1"/>
      <w:numFmt w:val="bullet"/>
      <w:lvlText w:val="o"/>
      <w:lvlJc w:val="left"/>
      <w:pPr>
        <w:ind w:left="3600" w:hanging="360"/>
      </w:pPr>
      <w:rPr>
        <w:rFonts w:ascii="Courier New" w:hAnsi="Courier New" w:hint="default"/>
      </w:rPr>
    </w:lvl>
    <w:lvl w:ilvl="5" w:tplc="31B65BDA">
      <w:start w:val="1"/>
      <w:numFmt w:val="bullet"/>
      <w:lvlText w:val=""/>
      <w:lvlJc w:val="left"/>
      <w:pPr>
        <w:ind w:left="4320" w:hanging="360"/>
      </w:pPr>
      <w:rPr>
        <w:rFonts w:ascii="Wingdings" w:hAnsi="Wingdings" w:hint="default"/>
      </w:rPr>
    </w:lvl>
    <w:lvl w:ilvl="6" w:tplc="1536FAE2">
      <w:start w:val="1"/>
      <w:numFmt w:val="bullet"/>
      <w:lvlText w:val=""/>
      <w:lvlJc w:val="left"/>
      <w:pPr>
        <w:ind w:left="5040" w:hanging="360"/>
      </w:pPr>
      <w:rPr>
        <w:rFonts w:ascii="Symbol" w:hAnsi="Symbol" w:hint="default"/>
      </w:rPr>
    </w:lvl>
    <w:lvl w:ilvl="7" w:tplc="33C80B86">
      <w:start w:val="1"/>
      <w:numFmt w:val="bullet"/>
      <w:lvlText w:val="o"/>
      <w:lvlJc w:val="left"/>
      <w:pPr>
        <w:ind w:left="5760" w:hanging="360"/>
      </w:pPr>
      <w:rPr>
        <w:rFonts w:ascii="Courier New" w:hAnsi="Courier New" w:hint="default"/>
      </w:rPr>
    </w:lvl>
    <w:lvl w:ilvl="8" w:tplc="60D0AA9E">
      <w:start w:val="1"/>
      <w:numFmt w:val="bullet"/>
      <w:lvlText w:val=""/>
      <w:lvlJc w:val="left"/>
      <w:pPr>
        <w:ind w:left="6480" w:hanging="360"/>
      </w:pPr>
      <w:rPr>
        <w:rFonts w:ascii="Wingdings" w:hAnsi="Wingdings" w:hint="default"/>
      </w:rPr>
    </w:lvl>
  </w:abstractNum>
  <w:abstractNum w:abstractNumId="15" w15:restartNumberingAfterBreak="0">
    <w:nsid w:val="382D0B7D"/>
    <w:multiLevelType w:val="hybridMultilevel"/>
    <w:tmpl w:val="FFFFFFFF"/>
    <w:lvl w:ilvl="0" w:tplc="2FC87BF8">
      <w:start w:val="1"/>
      <w:numFmt w:val="bullet"/>
      <w:lvlText w:val="-"/>
      <w:lvlJc w:val="left"/>
      <w:pPr>
        <w:ind w:left="720" w:hanging="360"/>
      </w:pPr>
      <w:rPr>
        <w:rFonts w:ascii="Aptos" w:hAnsi="Aptos" w:hint="default"/>
      </w:rPr>
    </w:lvl>
    <w:lvl w:ilvl="1" w:tplc="58F8A9AC">
      <w:start w:val="1"/>
      <w:numFmt w:val="bullet"/>
      <w:lvlText w:val="o"/>
      <w:lvlJc w:val="left"/>
      <w:pPr>
        <w:ind w:left="1440" w:hanging="360"/>
      </w:pPr>
      <w:rPr>
        <w:rFonts w:ascii="Courier New" w:hAnsi="Courier New" w:hint="default"/>
      </w:rPr>
    </w:lvl>
    <w:lvl w:ilvl="2" w:tplc="C7B4D384">
      <w:start w:val="1"/>
      <w:numFmt w:val="bullet"/>
      <w:lvlText w:val=""/>
      <w:lvlJc w:val="left"/>
      <w:pPr>
        <w:ind w:left="2160" w:hanging="360"/>
      </w:pPr>
      <w:rPr>
        <w:rFonts w:ascii="Wingdings" w:hAnsi="Wingdings" w:hint="default"/>
      </w:rPr>
    </w:lvl>
    <w:lvl w:ilvl="3" w:tplc="F1CCAEF4">
      <w:start w:val="1"/>
      <w:numFmt w:val="bullet"/>
      <w:lvlText w:val=""/>
      <w:lvlJc w:val="left"/>
      <w:pPr>
        <w:ind w:left="2880" w:hanging="360"/>
      </w:pPr>
      <w:rPr>
        <w:rFonts w:ascii="Symbol" w:hAnsi="Symbol" w:hint="default"/>
      </w:rPr>
    </w:lvl>
    <w:lvl w:ilvl="4" w:tplc="3796D456">
      <w:start w:val="1"/>
      <w:numFmt w:val="bullet"/>
      <w:lvlText w:val="o"/>
      <w:lvlJc w:val="left"/>
      <w:pPr>
        <w:ind w:left="3600" w:hanging="360"/>
      </w:pPr>
      <w:rPr>
        <w:rFonts w:ascii="Courier New" w:hAnsi="Courier New" w:hint="default"/>
      </w:rPr>
    </w:lvl>
    <w:lvl w:ilvl="5" w:tplc="A38E2054">
      <w:start w:val="1"/>
      <w:numFmt w:val="bullet"/>
      <w:lvlText w:val=""/>
      <w:lvlJc w:val="left"/>
      <w:pPr>
        <w:ind w:left="4320" w:hanging="360"/>
      </w:pPr>
      <w:rPr>
        <w:rFonts w:ascii="Wingdings" w:hAnsi="Wingdings" w:hint="default"/>
      </w:rPr>
    </w:lvl>
    <w:lvl w:ilvl="6" w:tplc="8500CE20">
      <w:start w:val="1"/>
      <w:numFmt w:val="bullet"/>
      <w:lvlText w:val=""/>
      <w:lvlJc w:val="left"/>
      <w:pPr>
        <w:ind w:left="5040" w:hanging="360"/>
      </w:pPr>
      <w:rPr>
        <w:rFonts w:ascii="Symbol" w:hAnsi="Symbol" w:hint="default"/>
      </w:rPr>
    </w:lvl>
    <w:lvl w:ilvl="7" w:tplc="1F5C5D9A">
      <w:start w:val="1"/>
      <w:numFmt w:val="bullet"/>
      <w:lvlText w:val="o"/>
      <w:lvlJc w:val="left"/>
      <w:pPr>
        <w:ind w:left="5760" w:hanging="360"/>
      </w:pPr>
      <w:rPr>
        <w:rFonts w:ascii="Courier New" w:hAnsi="Courier New" w:hint="default"/>
      </w:rPr>
    </w:lvl>
    <w:lvl w:ilvl="8" w:tplc="54746666">
      <w:start w:val="1"/>
      <w:numFmt w:val="bullet"/>
      <w:lvlText w:val=""/>
      <w:lvlJc w:val="left"/>
      <w:pPr>
        <w:ind w:left="6480" w:hanging="360"/>
      </w:pPr>
      <w:rPr>
        <w:rFonts w:ascii="Wingdings" w:hAnsi="Wingdings" w:hint="default"/>
      </w:rPr>
    </w:lvl>
  </w:abstractNum>
  <w:abstractNum w:abstractNumId="16" w15:restartNumberingAfterBreak="0">
    <w:nsid w:val="396998BE"/>
    <w:multiLevelType w:val="hybridMultilevel"/>
    <w:tmpl w:val="FFFFFFFF"/>
    <w:lvl w:ilvl="0" w:tplc="FA6CBEE0">
      <w:start w:val="1"/>
      <w:numFmt w:val="bullet"/>
      <w:lvlText w:val=""/>
      <w:lvlJc w:val="left"/>
      <w:pPr>
        <w:ind w:left="720" w:hanging="360"/>
      </w:pPr>
      <w:rPr>
        <w:rFonts w:ascii="Symbol" w:hAnsi="Symbol" w:hint="default"/>
      </w:rPr>
    </w:lvl>
    <w:lvl w:ilvl="1" w:tplc="0ACEFF1A">
      <w:start w:val="1"/>
      <w:numFmt w:val="bullet"/>
      <w:lvlText w:val="o"/>
      <w:lvlJc w:val="left"/>
      <w:pPr>
        <w:ind w:left="1440" w:hanging="360"/>
      </w:pPr>
      <w:rPr>
        <w:rFonts w:ascii="Courier New" w:hAnsi="Courier New" w:hint="default"/>
      </w:rPr>
    </w:lvl>
    <w:lvl w:ilvl="2" w:tplc="2BF6C63E">
      <w:start w:val="1"/>
      <w:numFmt w:val="bullet"/>
      <w:lvlText w:val=""/>
      <w:lvlJc w:val="left"/>
      <w:pPr>
        <w:ind w:left="2160" w:hanging="360"/>
      </w:pPr>
      <w:rPr>
        <w:rFonts w:ascii="Wingdings" w:hAnsi="Wingdings" w:hint="default"/>
      </w:rPr>
    </w:lvl>
    <w:lvl w:ilvl="3" w:tplc="B0205CC2">
      <w:start w:val="1"/>
      <w:numFmt w:val="bullet"/>
      <w:lvlText w:val=""/>
      <w:lvlJc w:val="left"/>
      <w:pPr>
        <w:ind w:left="2880" w:hanging="360"/>
      </w:pPr>
      <w:rPr>
        <w:rFonts w:ascii="Symbol" w:hAnsi="Symbol" w:hint="default"/>
      </w:rPr>
    </w:lvl>
    <w:lvl w:ilvl="4" w:tplc="F4A87CEC">
      <w:start w:val="1"/>
      <w:numFmt w:val="bullet"/>
      <w:lvlText w:val="o"/>
      <w:lvlJc w:val="left"/>
      <w:pPr>
        <w:ind w:left="3600" w:hanging="360"/>
      </w:pPr>
      <w:rPr>
        <w:rFonts w:ascii="Courier New" w:hAnsi="Courier New" w:hint="default"/>
      </w:rPr>
    </w:lvl>
    <w:lvl w:ilvl="5" w:tplc="10F4BC1C">
      <w:start w:val="1"/>
      <w:numFmt w:val="bullet"/>
      <w:lvlText w:val=""/>
      <w:lvlJc w:val="left"/>
      <w:pPr>
        <w:ind w:left="4320" w:hanging="360"/>
      </w:pPr>
      <w:rPr>
        <w:rFonts w:ascii="Wingdings" w:hAnsi="Wingdings" w:hint="default"/>
      </w:rPr>
    </w:lvl>
    <w:lvl w:ilvl="6" w:tplc="F468C4FE">
      <w:start w:val="1"/>
      <w:numFmt w:val="bullet"/>
      <w:lvlText w:val=""/>
      <w:lvlJc w:val="left"/>
      <w:pPr>
        <w:ind w:left="5040" w:hanging="360"/>
      </w:pPr>
      <w:rPr>
        <w:rFonts w:ascii="Symbol" w:hAnsi="Symbol" w:hint="default"/>
      </w:rPr>
    </w:lvl>
    <w:lvl w:ilvl="7" w:tplc="EDA687CE">
      <w:start w:val="1"/>
      <w:numFmt w:val="bullet"/>
      <w:lvlText w:val="o"/>
      <w:lvlJc w:val="left"/>
      <w:pPr>
        <w:ind w:left="5760" w:hanging="360"/>
      </w:pPr>
      <w:rPr>
        <w:rFonts w:ascii="Courier New" w:hAnsi="Courier New" w:hint="default"/>
      </w:rPr>
    </w:lvl>
    <w:lvl w:ilvl="8" w:tplc="4B28A3E6">
      <w:start w:val="1"/>
      <w:numFmt w:val="bullet"/>
      <w:lvlText w:val=""/>
      <w:lvlJc w:val="left"/>
      <w:pPr>
        <w:ind w:left="6480" w:hanging="360"/>
      </w:pPr>
      <w:rPr>
        <w:rFonts w:ascii="Wingdings" w:hAnsi="Wingdings" w:hint="default"/>
      </w:rPr>
    </w:lvl>
  </w:abstractNum>
  <w:abstractNum w:abstractNumId="17" w15:restartNumberingAfterBreak="0">
    <w:nsid w:val="3B241E37"/>
    <w:multiLevelType w:val="multilevel"/>
    <w:tmpl w:val="B91E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B9DFD"/>
    <w:multiLevelType w:val="hybridMultilevel"/>
    <w:tmpl w:val="FFFFFFFF"/>
    <w:lvl w:ilvl="0" w:tplc="630C4E8C">
      <w:start w:val="1"/>
      <w:numFmt w:val="bullet"/>
      <w:lvlText w:val=""/>
      <w:lvlJc w:val="left"/>
      <w:pPr>
        <w:ind w:left="720" w:hanging="360"/>
      </w:pPr>
      <w:rPr>
        <w:rFonts w:ascii="Symbol" w:hAnsi="Symbol" w:hint="default"/>
      </w:rPr>
    </w:lvl>
    <w:lvl w:ilvl="1" w:tplc="C8389548">
      <w:start w:val="1"/>
      <w:numFmt w:val="bullet"/>
      <w:lvlText w:val="o"/>
      <w:lvlJc w:val="left"/>
      <w:pPr>
        <w:ind w:left="1440" w:hanging="360"/>
      </w:pPr>
      <w:rPr>
        <w:rFonts w:ascii="Courier New" w:hAnsi="Courier New" w:hint="default"/>
      </w:rPr>
    </w:lvl>
    <w:lvl w:ilvl="2" w:tplc="65305A3C">
      <w:start w:val="1"/>
      <w:numFmt w:val="bullet"/>
      <w:lvlText w:val=""/>
      <w:lvlJc w:val="left"/>
      <w:pPr>
        <w:ind w:left="2160" w:hanging="360"/>
      </w:pPr>
      <w:rPr>
        <w:rFonts w:ascii="Wingdings" w:hAnsi="Wingdings" w:hint="default"/>
      </w:rPr>
    </w:lvl>
    <w:lvl w:ilvl="3" w:tplc="1DF485FE">
      <w:start w:val="1"/>
      <w:numFmt w:val="bullet"/>
      <w:lvlText w:val=""/>
      <w:lvlJc w:val="left"/>
      <w:pPr>
        <w:ind w:left="2880" w:hanging="360"/>
      </w:pPr>
      <w:rPr>
        <w:rFonts w:ascii="Symbol" w:hAnsi="Symbol" w:hint="default"/>
      </w:rPr>
    </w:lvl>
    <w:lvl w:ilvl="4" w:tplc="F75878B6">
      <w:start w:val="1"/>
      <w:numFmt w:val="bullet"/>
      <w:lvlText w:val="o"/>
      <w:lvlJc w:val="left"/>
      <w:pPr>
        <w:ind w:left="3600" w:hanging="360"/>
      </w:pPr>
      <w:rPr>
        <w:rFonts w:ascii="Courier New" w:hAnsi="Courier New" w:hint="default"/>
      </w:rPr>
    </w:lvl>
    <w:lvl w:ilvl="5" w:tplc="6BA89CB4">
      <w:start w:val="1"/>
      <w:numFmt w:val="bullet"/>
      <w:lvlText w:val=""/>
      <w:lvlJc w:val="left"/>
      <w:pPr>
        <w:ind w:left="4320" w:hanging="360"/>
      </w:pPr>
      <w:rPr>
        <w:rFonts w:ascii="Wingdings" w:hAnsi="Wingdings" w:hint="default"/>
      </w:rPr>
    </w:lvl>
    <w:lvl w:ilvl="6" w:tplc="4D7A9AB4">
      <w:start w:val="1"/>
      <w:numFmt w:val="bullet"/>
      <w:lvlText w:val=""/>
      <w:lvlJc w:val="left"/>
      <w:pPr>
        <w:ind w:left="5040" w:hanging="360"/>
      </w:pPr>
      <w:rPr>
        <w:rFonts w:ascii="Symbol" w:hAnsi="Symbol" w:hint="default"/>
      </w:rPr>
    </w:lvl>
    <w:lvl w:ilvl="7" w:tplc="98348398">
      <w:start w:val="1"/>
      <w:numFmt w:val="bullet"/>
      <w:lvlText w:val="o"/>
      <w:lvlJc w:val="left"/>
      <w:pPr>
        <w:ind w:left="5760" w:hanging="360"/>
      </w:pPr>
      <w:rPr>
        <w:rFonts w:ascii="Courier New" w:hAnsi="Courier New" w:hint="default"/>
      </w:rPr>
    </w:lvl>
    <w:lvl w:ilvl="8" w:tplc="EF483F9A">
      <w:start w:val="1"/>
      <w:numFmt w:val="bullet"/>
      <w:lvlText w:val=""/>
      <w:lvlJc w:val="left"/>
      <w:pPr>
        <w:ind w:left="6480" w:hanging="360"/>
      </w:pPr>
      <w:rPr>
        <w:rFonts w:ascii="Wingdings" w:hAnsi="Wingdings" w:hint="default"/>
      </w:rPr>
    </w:lvl>
  </w:abstractNum>
  <w:abstractNum w:abstractNumId="19" w15:restartNumberingAfterBreak="0">
    <w:nsid w:val="3DCAAAB3"/>
    <w:multiLevelType w:val="hybridMultilevel"/>
    <w:tmpl w:val="FFFFFFFF"/>
    <w:lvl w:ilvl="0" w:tplc="DC58CAE6">
      <w:start w:val="1"/>
      <w:numFmt w:val="decimal"/>
      <w:lvlText w:val="%1."/>
      <w:lvlJc w:val="left"/>
      <w:pPr>
        <w:ind w:left="720" w:hanging="360"/>
      </w:pPr>
    </w:lvl>
    <w:lvl w:ilvl="1" w:tplc="6DE46368">
      <w:start w:val="1"/>
      <w:numFmt w:val="lowerLetter"/>
      <w:lvlText w:val="%2."/>
      <w:lvlJc w:val="left"/>
      <w:pPr>
        <w:ind w:left="1440" w:hanging="360"/>
      </w:pPr>
    </w:lvl>
    <w:lvl w:ilvl="2" w:tplc="256E3E8A">
      <w:start w:val="1"/>
      <w:numFmt w:val="lowerRoman"/>
      <w:lvlText w:val="%3."/>
      <w:lvlJc w:val="right"/>
      <w:pPr>
        <w:ind w:left="2160" w:hanging="180"/>
      </w:pPr>
    </w:lvl>
    <w:lvl w:ilvl="3" w:tplc="BA000AB0">
      <w:start w:val="1"/>
      <w:numFmt w:val="decimal"/>
      <w:lvlText w:val="%4."/>
      <w:lvlJc w:val="left"/>
      <w:pPr>
        <w:ind w:left="2880" w:hanging="360"/>
      </w:pPr>
    </w:lvl>
    <w:lvl w:ilvl="4" w:tplc="47980050">
      <w:start w:val="1"/>
      <w:numFmt w:val="lowerLetter"/>
      <w:lvlText w:val="%5."/>
      <w:lvlJc w:val="left"/>
      <w:pPr>
        <w:ind w:left="3600" w:hanging="360"/>
      </w:pPr>
    </w:lvl>
    <w:lvl w:ilvl="5" w:tplc="3E68A0A0">
      <w:start w:val="1"/>
      <w:numFmt w:val="lowerRoman"/>
      <w:lvlText w:val="%6."/>
      <w:lvlJc w:val="right"/>
      <w:pPr>
        <w:ind w:left="4320" w:hanging="180"/>
      </w:pPr>
    </w:lvl>
    <w:lvl w:ilvl="6" w:tplc="A73C2DE8">
      <w:start w:val="1"/>
      <w:numFmt w:val="decimal"/>
      <w:lvlText w:val="%7."/>
      <w:lvlJc w:val="left"/>
      <w:pPr>
        <w:ind w:left="5040" w:hanging="360"/>
      </w:pPr>
    </w:lvl>
    <w:lvl w:ilvl="7" w:tplc="AD923A6E">
      <w:start w:val="1"/>
      <w:numFmt w:val="lowerLetter"/>
      <w:lvlText w:val="%8."/>
      <w:lvlJc w:val="left"/>
      <w:pPr>
        <w:ind w:left="5760" w:hanging="360"/>
      </w:pPr>
    </w:lvl>
    <w:lvl w:ilvl="8" w:tplc="EE62BF26">
      <w:start w:val="1"/>
      <w:numFmt w:val="lowerRoman"/>
      <w:lvlText w:val="%9."/>
      <w:lvlJc w:val="right"/>
      <w:pPr>
        <w:ind w:left="6480" w:hanging="180"/>
      </w:pPr>
    </w:lvl>
  </w:abstractNum>
  <w:abstractNum w:abstractNumId="20" w15:restartNumberingAfterBreak="0">
    <w:nsid w:val="41516880"/>
    <w:multiLevelType w:val="hybridMultilevel"/>
    <w:tmpl w:val="FFFFFFFF"/>
    <w:lvl w:ilvl="0" w:tplc="CB10CBCE">
      <w:start w:val="1"/>
      <w:numFmt w:val="decimal"/>
      <w:lvlText w:val="%1-"/>
      <w:lvlJc w:val="left"/>
      <w:pPr>
        <w:ind w:left="720" w:hanging="360"/>
      </w:pPr>
    </w:lvl>
    <w:lvl w:ilvl="1" w:tplc="2AE634A4">
      <w:start w:val="1"/>
      <w:numFmt w:val="lowerLetter"/>
      <w:lvlText w:val="%2."/>
      <w:lvlJc w:val="left"/>
      <w:pPr>
        <w:ind w:left="1440" w:hanging="360"/>
      </w:pPr>
    </w:lvl>
    <w:lvl w:ilvl="2" w:tplc="FAEE4908">
      <w:start w:val="1"/>
      <w:numFmt w:val="lowerRoman"/>
      <w:lvlText w:val="%3."/>
      <w:lvlJc w:val="right"/>
      <w:pPr>
        <w:ind w:left="2160" w:hanging="180"/>
      </w:pPr>
    </w:lvl>
    <w:lvl w:ilvl="3" w:tplc="07CED886">
      <w:start w:val="1"/>
      <w:numFmt w:val="decimal"/>
      <w:lvlText w:val="%4."/>
      <w:lvlJc w:val="left"/>
      <w:pPr>
        <w:ind w:left="2880" w:hanging="360"/>
      </w:pPr>
    </w:lvl>
    <w:lvl w:ilvl="4" w:tplc="3DC884C6">
      <w:start w:val="1"/>
      <w:numFmt w:val="lowerLetter"/>
      <w:lvlText w:val="%5."/>
      <w:lvlJc w:val="left"/>
      <w:pPr>
        <w:ind w:left="3600" w:hanging="360"/>
      </w:pPr>
    </w:lvl>
    <w:lvl w:ilvl="5" w:tplc="11E280FC">
      <w:start w:val="1"/>
      <w:numFmt w:val="lowerRoman"/>
      <w:lvlText w:val="%6."/>
      <w:lvlJc w:val="right"/>
      <w:pPr>
        <w:ind w:left="4320" w:hanging="180"/>
      </w:pPr>
    </w:lvl>
    <w:lvl w:ilvl="6" w:tplc="AF92ED30">
      <w:start w:val="1"/>
      <w:numFmt w:val="decimal"/>
      <w:lvlText w:val="%7."/>
      <w:lvlJc w:val="left"/>
      <w:pPr>
        <w:ind w:left="5040" w:hanging="360"/>
      </w:pPr>
    </w:lvl>
    <w:lvl w:ilvl="7" w:tplc="ECB2E6B8">
      <w:start w:val="1"/>
      <w:numFmt w:val="lowerLetter"/>
      <w:lvlText w:val="%8."/>
      <w:lvlJc w:val="left"/>
      <w:pPr>
        <w:ind w:left="5760" w:hanging="360"/>
      </w:pPr>
    </w:lvl>
    <w:lvl w:ilvl="8" w:tplc="B23C358E">
      <w:start w:val="1"/>
      <w:numFmt w:val="lowerRoman"/>
      <w:lvlText w:val="%9."/>
      <w:lvlJc w:val="right"/>
      <w:pPr>
        <w:ind w:left="6480" w:hanging="180"/>
      </w:pPr>
    </w:lvl>
  </w:abstractNum>
  <w:abstractNum w:abstractNumId="21" w15:restartNumberingAfterBreak="0">
    <w:nsid w:val="45E664AA"/>
    <w:multiLevelType w:val="hybridMultilevel"/>
    <w:tmpl w:val="FFFFFFFF"/>
    <w:lvl w:ilvl="0" w:tplc="C1A6A6D6">
      <w:start w:val="1"/>
      <w:numFmt w:val="bullet"/>
      <w:lvlText w:val="-"/>
      <w:lvlJc w:val="left"/>
      <w:pPr>
        <w:ind w:left="720" w:hanging="360"/>
      </w:pPr>
      <w:rPr>
        <w:rFonts w:ascii="Aptos" w:hAnsi="Aptos" w:hint="default"/>
      </w:rPr>
    </w:lvl>
    <w:lvl w:ilvl="1" w:tplc="FE9C2D58">
      <w:start w:val="1"/>
      <w:numFmt w:val="bullet"/>
      <w:lvlText w:val="o"/>
      <w:lvlJc w:val="left"/>
      <w:pPr>
        <w:ind w:left="1440" w:hanging="360"/>
      </w:pPr>
      <w:rPr>
        <w:rFonts w:ascii="Courier New" w:hAnsi="Courier New" w:hint="default"/>
      </w:rPr>
    </w:lvl>
    <w:lvl w:ilvl="2" w:tplc="F502EA44">
      <w:start w:val="1"/>
      <w:numFmt w:val="bullet"/>
      <w:lvlText w:val=""/>
      <w:lvlJc w:val="left"/>
      <w:pPr>
        <w:ind w:left="2160" w:hanging="360"/>
      </w:pPr>
      <w:rPr>
        <w:rFonts w:ascii="Wingdings" w:hAnsi="Wingdings" w:hint="default"/>
      </w:rPr>
    </w:lvl>
    <w:lvl w:ilvl="3" w:tplc="B8564D4E">
      <w:start w:val="1"/>
      <w:numFmt w:val="bullet"/>
      <w:lvlText w:val=""/>
      <w:lvlJc w:val="left"/>
      <w:pPr>
        <w:ind w:left="2880" w:hanging="360"/>
      </w:pPr>
      <w:rPr>
        <w:rFonts w:ascii="Symbol" w:hAnsi="Symbol" w:hint="default"/>
      </w:rPr>
    </w:lvl>
    <w:lvl w:ilvl="4" w:tplc="FF0C025A">
      <w:start w:val="1"/>
      <w:numFmt w:val="bullet"/>
      <w:lvlText w:val="o"/>
      <w:lvlJc w:val="left"/>
      <w:pPr>
        <w:ind w:left="3600" w:hanging="360"/>
      </w:pPr>
      <w:rPr>
        <w:rFonts w:ascii="Courier New" w:hAnsi="Courier New" w:hint="default"/>
      </w:rPr>
    </w:lvl>
    <w:lvl w:ilvl="5" w:tplc="A7F4BA78">
      <w:start w:val="1"/>
      <w:numFmt w:val="bullet"/>
      <w:lvlText w:val=""/>
      <w:lvlJc w:val="left"/>
      <w:pPr>
        <w:ind w:left="4320" w:hanging="360"/>
      </w:pPr>
      <w:rPr>
        <w:rFonts w:ascii="Wingdings" w:hAnsi="Wingdings" w:hint="default"/>
      </w:rPr>
    </w:lvl>
    <w:lvl w:ilvl="6" w:tplc="0FAA4BC4">
      <w:start w:val="1"/>
      <w:numFmt w:val="bullet"/>
      <w:lvlText w:val=""/>
      <w:lvlJc w:val="left"/>
      <w:pPr>
        <w:ind w:left="5040" w:hanging="360"/>
      </w:pPr>
      <w:rPr>
        <w:rFonts w:ascii="Symbol" w:hAnsi="Symbol" w:hint="default"/>
      </w:rPr>
    </w:lvl>
    <w:lvl w:ilvl="7" w:tplc="20303522">
      <w:start w:val="1"/>
      <w:numFmt w:val="bullet"/>
      <w:lvlText w:val="o"/>
      <w:lvlJc w:val="left"/>
      <w:pPr>
        <w:ind w:left="5760" w:hanging="360"/>
      </w:pPr>
      <w:rPr>
        <w:rFonts w:ascii="Courier New" w:hAnsi="Courier New" w:hint="default"/>
      </w:rPr>
    </w:lvl>
    <w:lvl w:ilvl="8" w:tplc="BEFC69E4">
      <w:start w:val="1"/>
      <w:numFmt w:val="bullet"/>
      <w:lvlText w:val=""/>
      <w:lvlJc w:val="left"/>
      <w:pPr>
        <w:ind w:left="6480" w:hanging="360"/>
      </w:pPr>
      <w:rPr>
        <w:rFonts w:ascii="Wingdings" w:hAnsi="Wingdings" w:hint="default"/>
      </w:rPr>
    </w:lvl>
  </w:abstractNum>
  <w:abstractNum w:abstractNumId="22" w15:restartNumberingAfterBreak="0">
    <w:nsid w:val="477FFD18"/>
    <w:multiLevelType w:val="hybridMultilevel"/>
    <w:tmpl w:val="FFFFFFFF"/>
    <w:lvl w:ilvl="0" w:tplc="0B66CE08">
      <w:start w:val="1"/>
      <w:numFmt w:val="decimal"/>
      <w:lvlText w:val="%1."/>
      <w:lvlJc w:val="left"/>
      <w:pPr>
        <w:ind w:left="720" w:hanging="360"/>
      </w:pPr>
    </w:lvl>
    <w:lvl w:ilvl="1" w:tplc="A92691DE">
      <w:start w:val="1"/>
      <w:numFmt w:val="lowerLetter"/>
      <w:lvlText w:val="%2."/>
      <w:lvlJc w:val="left"/>
      <w:pPr>
        <w:ind w:left="1440" w:hanging="360"/>
      </w:pPr>
    </w:lvl>
    <w:lvl w:ilvl="2" w:tplc="9FBC9C8A">
      <w:start w:val="1"/>
      <w:numFmt w:val="lowerRoman"/>
      <w:lvlText w:val="%3."/>
      <w:lvlJc w:val="right"/>
      <w:pPr>
        <w:ind w:left="2160" w:hanging="180"/>
      </w:pPr>
    </w:lvl>
    <w:lvl w:ilvl="3" w:tplc="C7967D2A">
      <w:start w:val="1"/>
      <w:numFmt w:val="decimal"/>
      <w:lvlText w:val="%4."/>
      <w:lvlJc w:val="left"/>
      <w:pPr>
        <w:ind w:left="2880" w:hanging="360"/>
      </w:pPr>
    </w:lvl>
    <w:lvl w:ilvl="4" w:tplc="557864DC">
      <w:start w:val="1"/>
      <w:numFmt w:val="lowerLetter"/>
      <w:lvlText w:val="%5."/>
      <w:lvlJc w:val="left"/>
      <w:pPr>
        <w:ind w:left="3600" w:hanging="360"/>
      </w:pPr>
    </w:lvl>
    <w:lvl w:ilvl="5" w:tplc="A7E68FBE">
      <w:start w:val="1"/>
      <w:numFmt w:val="lowerRoman"/>
      <w:lvlText w:val="%6."/>
      <w:lvlJc w:val="right"/>
      <w:pPr>
        <w:ind w:left="4320" w:hanging="180"/>
      </w:pPr>
    </w:lvl>
    <w:lvl w:ilvl="6" w:tplc="D1F090C0">
      <w:start w:val="1"/>
      <w:numFmt w:val="decimal"/>
      <w:lvlText w:val="%7."/>
      <w:lvlJc w:val="left"/>
      <w:pPr>
        <w:ind w:left="5040" w:hanging="360"/>
      </w:pPr>
    </w:lvl>
    <w:lvl w:ilvl="7" w:tplc="BD82D064">
      <w:start w:val="1"/>
      <w:numFmt w:val="lowerLetter"/>
      <w:lvlText w:val="%8."/>
      <w:lvlJc w:val="left"/>
      <w:pPr>
        <w:ind w:left="5760" w:hanging="360"/>
      </w:pPr>
    </w:lvl>
    <w:lvl w:ilvl="8" w:tplc="397E286A">
      <w:start w:val="1"/>
      <w:numFmt w:val="lowerRoman"/>
      <w:lvlText w:val="%9."/>
      <w:lvlJc w:val="right"/>
      <w:pPr>
        <w:ind w:left="6480" w:hanging="180"/>
      </w:pPr>
    </w:lvl>
  </w:abstractNum>
  <w:abstractNum w:abstractNumId="23" w15:restartNumberingAfterBreak="0">
    <w:nsid w:val="4F1F4F34"/>
    <w:multiLevelType w:val="hybridMultilevel"/>
    <w:tmpl w:val="FFFFFFFF"/>
    <w:lvl w:ilvl="0" w:tplc="04BE46C8">
      <w:start w:val="1"/>
      <w:numFmt w:val="bullet"/>
      <w:lvlText w:val=""/>
      <w:lvlJc w:val="left"/>
      <w:pPr>
        <w:ind w:left="720" w:hanging="360"/>
      </w:pPr>
      <w:rPr>
        <w:rFonts w:ascii="Symbol" w:hAnsi="Symbol" w:hint="default"/>
      </w:rPr>
    </w:lvl>
    <w:lvl w:ilvl="1" w:tplc="D7DE0FC4">
      <w:start w:val="1"/>
      <w:numFmt w:val="bullet"/>
      <w:lvlText w:val="o"/>
      <w:lvlJc w:val="left"/>
      <w:pPr>
        <w:ind w:left="1440" w:hanging="360"/>
      </w:pPr>
      <w:rPr>
        <w:rFonts w:ascii="Courier New" w:hAnsi="Courier New" w:hint="default"/>
      </w:rPr>
    </w:lvl>
    <w:lvl w:ilvl="2" w:tplc="2B023DAA">
      <w:start w:val="1"/>
      <w:numFmt w:val="bullet"/>
      <w:lvlText w:val=""/>
      <w:lvlJc w:val="left"/>
      <w:pPr>
        <w:ind w:left="2160" w:hanging="360"/>
      </w:pPr>
      <w:rPr>
        <w:rFonts w:ascii="Wingdings" w:hAnsi="Wingdings" w:hint="default"/>
      </w:rPr>
    </w:lvl>
    <w:lvl w:ilvl="3" w:tplc="2E6E9570">
      <w:start w:val="1"/>
      <w:numFmt w:val="bullet"/>
      <w:lvlText w:val=""/>
      <w:lvlJc w:val="left"/>
      <w:pPr>
        <w:ind w:left="2880" w:hanging="360"/>
      </w:pPr>
      <w:rPr>
        <w:rFonts w:ascii="Symbol" w:hAnsi="Symbol" w:hint="default"/>
      </w:rPr>
    </w:lvl>
    <w:lvl w:ilvl="4" w:tplc="940AB67C">
      <w:start w:val="1"/>
      <w:numFmt w:val="bullet"/>
      <w:lvlText w:val="o"/>
      <w:lvlJc w:val="left"/>
      <w:pPr>
        <w:ind w:left="3600" w:hanging="360"/>
      </w:pPr>
      <w:rPr>
        <w:rFonts w:ascii="Courier New" w:hAnsi="Courier New" w:hint="default"/>
      </w:rPr>
    </w:lvl>
    <w:lvl w:ilvl="5" w:tplc="30F22618">
      <w:start w:val="1"/>
      <w:numFmt w:val="bullet"/>
      <w:lvlText w:val=""/>
      <w:lvlJc w:val="left"/>
      <w:pPr>
        <w:ind w:left="4320" w:hanging="360"/>
      </w:pPr>
      <w:rPr>
        <w:rFonts w:ascii="Wingdings" w:hAnsi="Wingdings" w:hint="default"/>
      </w:rPr>
    </w:lvl>
    <w:lvl w:ilvl="6" w:tplc="CBF2ADE8">
      <w:start w:val="1"/>
      <w:numFmt w:val="bullet"/>
      <w:lvlText w:val=""/>
      <w:lvlJc w:val="left"/>
      <w:pPr>
        <w:ind w:left="5040" w:hanging="360"/>
      </w:pPr>
      <w:rPr>
        <w:rFonts w:ascii="Symbol" w:hAnsi="Symbol" w:hint="default"/>
      </w:rPr>
    </w:lvl>
    <w:lvl w:ilvl="7" w:tplc="0F3004C6">
      <w:start w:val="1"/>
      <w:numFmt w:val="bullet"/>
      <w:lvlText w:val="o"/>
      <w:lvlJc w:val="left"/>
      <w:pPr>
        <w:ind w:left="5760" w:hanging="360"/>
      </w:pPr>
      <w:rPr>
        <w:rFonts w:ascii="Courier New" w:hAnsi="Courier New" w:hint="default"/>
      </w:rPr>
    </w:lvl>
    <w:lvl w:ilvl="8" w:tplc="9C804426">
      <w:start w:val="1"/>
      <w:numFmt w:val="bullet"/>
      <w:lvlText w:val=""/>
      <w:lvlJc w:val="left"/>
      <w:pPr>
        <w:ind w:left="6480" w:hanging="360"/>
      </w:pPr>
      <w:rPr>
        <w:rFonts w:ascii="Wingdings" w:hAnsi="Wingdings" w:hint="default"/>
      </w:rPr>
    </w:lvl>
  </w:abstractNum>
  <w:abstractNum w:abstractNumId="24" w15:restartNumberingAfterBreak="0">
    <w:nsid w:val="622F30D4"/>
    <w:multiLevelType w:val="hybridMultilevel"/>
    <w:tmpl w:val="FFFFFFFF"/>
    <w:lvl w:ilvl="0" w:tplc="8D56B4CA">
      <w:start w:val="1"/>
      <w:numFmt w:val="bullet"/>
      <w:lvlText w:val=""/>
      <w:lvlJc w:val="left"/>
      <w:pPr>
        <w:ind w:left="720" w:hanging="360"/>
      </w:pPr>
      <w:rPr>
        <w:rFonts w:ascii="Symbol" w:hAnsi="Symbol" w:hint="default"/>
      </w:rPr>
    </w:lvl>
    <w:lvl w:ilvl="1" w:tplc="556A41F2">
      <w:start w:val="1"/>
      <w:numFmt w:val="bullet"/>
      <w:lvlText w:val="o"/>
      <w:lvlJc w:val="left"/>
      <w:pPr>
        <w:ind w:left="1440" w:hanging="360"/>
      </w:pPr>
      <w:rPr>
        <w:rFonts w:ascii="Courier New" w:hAnsi="Courier New" w:hint="default"/>
      </w:rPr>
    </w:lvl>
    <w:lvl w:ilvl="2" w:tplc="60C2727A">
      <w:start w:val="1"/>
      <w:numFmt w:val="bullet"/>
      <w:lvlText w:val=""/>
      <w:lvlJc w:val="left"/>
      <w:pPr>
        <w:ind w:left="2160" w:hanging="360"/>
      </w:pPr>
      <w:rPr>
        <w:rFonts w:ascii="Wingdings" w:hAnsi="Wingdings" w:hint="default"/>
      </w:rPr>
    </w:lvl>
    <w:lvl w:ilvl="3" w:tplc="2DE63578">
      <w:start w:val="1"/>
      <w:numFmt w:val="bullet"/>
      <w:lvlText w:val=""/>
      <w:lvlJc w:val="left"/>
      <w:pPr>
        <w:ind w:left="2880" w:hanging="360"/>
      </w:pPr>
      <w:rPr>
        <w:rFonts w:ascii="Symbol" w:hAnsi="Symbol" w:hint="default"/>
      </w:rPr>
    </w:lvl>
    <w:lvl w:ilvl="4" w:tplc="A5343056">
      <w:start w:val="1"/>
      <w:numFmt w:val="bullet"/>
      <w:lvlText w:val="o"/>
      <w:lvlJc w:val="left"/>
      <w:pPr>
        <w:ind w:left="3600" w:hanging="360"/>
      </w:pPr>
      <w:rPr>
        <w:rFonts w:ascii="Courier New" w:hAnsi="Courier New" w:hint="default"/>
      </w:rPr>
    </w:lvl>
    <w:lvl w:ilvl="5" w:tplc="C4D81B8E">
      <w:start w:val="1"/>
      <w:numFmt w:val="bullet"/>
      <w:lvlText w:val=""/>
      <w:lvlJc w:val="left"/>
      <w:pPr>
        <w:ind w:left="4320" w:hanging="360"/>
      </w:pPr>
      <w:rPr>
        <w:rFonts w:ascii="Wingdings" w:hAnsi="Wingdings" w:hint="default"/>
      </w:rPr>
    </w:lvl>
    <w:lvl w:ilvl="6" w:tplc="6E7E73EA">
      <w:start w:val="1"/>
      <w:numFmt w:val="bullet"/>
      <w:lvlText w:val=""/>
      <w:lvlJc w:val="left"/>
      <w:pPr>
        <w:ind w:left="5040" w:hanging="360"/>
      </w:pPr>
      <w:rPr>
        <w:rFonts w:ascii="Symbol" w:hAnsi="Symbol" w:hint="default"/>
      </w:rPr>
    </w:lvl>
    <w:lvl w:ilvl="7" w:tplc="391EC3CA">
      <w:start w:val="1"/>
      <w:numFmt w:val="bullet"/>
      <w:lvlText w:val="o"/>
      <w:lvlJc w:val="left"/>
      <w:pPr>
        <w:ind w:left="5760" w:hanging="360"/>
      </w:pPr>
      <w:rPr>
        <w:rFonts w:ascii="Courier New" w:hAnsi="Courier New" w:hint="default"/>
      </w:rPr>
    </w:lvl>
    <w:lvl w:ilvl="8" w:tplc="BB1A4F3A">
      <w:start w:val="1"/>
      <w:numFmt w:val="bullet"/>
      <w:lvlText w:val=""/>
      <w:lvlJc w:val="left"/>
      <w:pPr>
        <w:ind w:left="6480" w:hanging="360"/>
      </w:pPr>
      <w:rPr>
        <w:rFonts w:ascii="Wingdings" w:hAnsi="Wingdings" w:hint="default"/>
      </w:rPr>
    </w:lvl>
  </w:abstractNum>
  <w:abstractNum w:abstractNumId="25" w15:restartNumberingAfterBreak="0">
    <w:nsid w:val="62722817"/>
    <w:multiLevelType w:val="hybridMultilevel"/>
    <w:tmpl w:val="FFFFFFFF"/>
    <w:lvl w:ilvl="0" w:tplc="A7DAC66A">
      <w:start w:val="1"/>
      <w:numFmt w:val="bullet"/>
      <w:lvlText w:val=""/>
      <w:lvlJc w:val="left"/>
      <w:pPr>
        <w:ind w:left="720" w:hanging="360"/>
      </w:pPr>
      <w:rPr>
        <w:rFonts w:ascii="Symbol" w:hAnsi="Symbol" w:hint="default"/>
      </w:rPr>
    </w:lvl>
    <w:lvl w:ilvl="1" w:tplc="52027BD0">
      <w:start w:val="1"/>
      <w:numFmt w:val="bullet"/>
      <w:lvlText w:val="o"/>
      <w:lvlJc w:val="left"/>
      <w:pPr>
        <w:ind w:left="1440" w:hanging="360"/>
      </w:pPr>
      <w:rPr>
        <w:rFonts w:ascii="Courier New" w:hAnsi="Courier New" w:hint="default"/>
      </w:rPr>
    </w:lvl>
    <w:lvl w:ilvl="2" w:tplc="81D2DC6E">
      <w:start w:val="1"/>
      <w:numFmt w:val="bullet"/>
      <w:lvlText w:val=""/>
      <w:lvlJc w:val="left"/>
      <w:pPr>
        <w:ind w:left="2160" w:hanging="360"/>
      </w:pPr>
      <w:rPr>
        <w:rFonts w:ascii="Wingdings" w:hAnsi="Wingdings" w:hint="default"/>
      </w:rPr>
    </w:lvl>
    <w:lvl w:ilvl="3" w:tplc="224AE194">
      <w:start w:val="1"/>
      <w:numFmt w:val="bullet"/>
      <w:lvlText w:val=""/>
      <w:lvlJc w:val="left"/>
      <w:pPr>
        <w:ind w:left="2880" w:hanging="360"/>
      </w:pPr>
      <w:rPr>
        <w:rFonts w:ascii="Symbol" w:hAnsi="Symbol" w:hint="default"/>
      </w:rPr>
    </w:lvl>
    <w:lvl w:ilvl="4" w:tplc="ACD02A5E">
      <w:start w:val="1"/>
      <w:numFmt w:val="bullet"/>
      <w:lvlText w:val="o"/>
      <w:lvlJc w:val="left"/>
      <w:pPr>
        <w:ind w:left="3600" w:hanging="360"/>
      </w:pPr>
      <w:rPr>
        <w:rFonts w:ascii="Courier New" w:hAnsi="Courier New" w:hint="default"/>
      </w:rPr>
    </w:lvl>
    <w:lvl w:ilvl="5" w:tplc="A21A5CAA">
      <w:start w:val="1"/>
      <w:numFmt w:val="bullet"/>
      <w:lvlText w:val=""/>
      <w:lvlJc w:val="left"/>
      <w:pPr>
        <w:ind w:left="4320" w:hanging="360"/>
      </w:pPr>
      <w:rPr>
        <w:rFonts w:ascii="Wingdings" w:hAnsi="Wingdings" w:hint="default"/>
      </w:rPr>
    </w:lvl>
    <w:lvl w:ilvl="6" w:tplc="7528FDE2">
      <w:start w:val="1"/>
      <w:numFmt w:val="bullet"/>
      <w:lvlText w:val=""/>
      <w:lvlJc w:val="left"/>
      <w:pPr>
        <w:ind w:left="5040" w:hanging="360"/>
      </w:pPr>
      <w:rPr>
        <w:rFonts w:ascii="Symbol" w:hAnsi="Symbol" w:hint="default"/>
      </w:rPr>
    </w:lvl>
    <w:lvl w:ilvl="7" w:tplc="5C06D314">
      <w:start w:val="1"/>
      <w:numFmt w:val="bullet"/>
      <w:lvlText w:val="o"/>
      <w:lvlJc w:val="left"/>
      <w:pPr>
        <w:ind w:left="5760" w:hanging="360"/>
      </w:pPr>
      <w:rPr>
        <w:rFonts w:ascii="Courier New" w:hAnsi="Courier New" w:hint="default"/>
      </w:rPr>
    </w:lvl>
    <w:lvl w:ilvl="8" w:tplc="5AFE4BA0">
      <w:start w:val="1"/>
      <w:numFmt w:val="bullet"/>
      <w:lvlText w:val=""/>
      <w:lvlJc w:val="left"/>
      <w:pPr>
        <w:ind w:left="6480" w:hanging="360"/>
      </w:pPr>
      <w:rPr>
        <w:rFonts w:ascii="Wingdings" w:hAnsi="Wingdings" w:hint="default"/>
      </w:rPr>
    </w:lvl>
  </w:abstractNum>
  <w:abstractNum w:abstractNumId="26" w15:restartNumberingAfterBreak="0">
    <w:nsid w:val="635A40BE"/>
    <w:multiLevelType w:val="multilevel"/>
    <w:tmpl w:val="F5A2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1DCD89"/>
    <w:multiLevelType w:val="hybridMultilevel"/>
    <w:tmpl w:val="FFFFFFFF"/>
    <w:lvl w:ilvl="0" w:tplc="791468CA">
      <w:start w:val="1"/>
      <w:numFmt w:val="bullet"/>
      <w:lvlText w:val="-"/>
      <w:lvlJc w:val="left"/>
      <w:pPr>
        <w:ind w:left="720" w:hanging="360"/>
      </w:pPr>
      <w:rPr>
        <w:rFonts w:ascii="Aptos" w:hAnsi="Aptos" w:hint="default"/>
      </w:rPr>
    </w:lvl>
    <w:lvl w:ilvl="1" w:tplc="706ECD64">
      <w:start w:val="1"/>
      <w:numFmt w:val="bullet"/>
      <w:lvlText w:val="o"/>
      <w:lvlJc w:val="left"/>
      <w:pPr>
        <w:ind w:left="1440" w:hanging="360"/>
      </w:pPr>
      <w:rPr>
        <w:rFonts w:ascii="Courier New" w:hAnsi="Courier New" w:hint="default"/>
      </w:rPr>
    </w:lvl>
    <w:lvl w:ilvl="2" w:tplc="2BBAC814">
      <w:start w:val="1"/>
      <w:numFmt w:val="bullet"/>
      <w:lvlText w:val=""/>
      <w:lvlJc w:val="left"/>
      <w:pPr>
        <w:ind w:left="2160" w:hanging="360"/>
      </w:pPr>
      <w:rPr>
        <w:rFonts w:ascii="Wingdings" w:hAnsi="Wingdings" w:hint="default"/>
      </w:rPr>
    </w:lvl>
    <w:lvl w:ilvl="3" w:tplc="641632E8">
      <w:start w:val="1"/>
      <w:numFmt w:val="bullet"/>
      <w:lvlText w:val=""/>
      <w:lvlJc w:val="left"/>
      <w:pPr>
        <w:ind w:left="2880" w:hanging="360"/>
      </w:pPr>
      <w:rPr>
        <w:rFonts w:ascii="Symbol" w:hAnsi="Symbol" w:hint="default"/>
      </w:rPr>
    </w:lvl>
    <w:lvl w:ilvl="4" w:tplc="77C069B8">
      <w:start w:val="1"/>
      <w:numFmt w:val="bullet"/>
      <w:lvlText w:val="o"/>
      <w:lvlJc w:val="left"/>
      <w:pPr>
        <w:ind w:left="3600" w:hanging="360"/>
      </w:pPr>
      <w:rPr>
        <w:rFonts w:ascii="Courier New" w:hAnsi="Courier New" w:hint="default"/>
      </w:rPr>
    </w:lvl>
    <w:lvl w:ilvl="5" w:tplc="274ABA84">
      <w:start w:val="1"/>
      <w:numFmt w:val="bullet"/>
      <w:lvlText w:val=""/>
      <w:lvlJc w:val="left"/>
      <w:pPr>
        <w:ind w:left="4320" w:hanging="360"/>
      </w:pPr>
      <w:rPr>
        <w:rFonts w:ascii="Wingdings" w:hAnsi="Wingdings" w:hint="default"/>
      </w:rPr>
    </w:lvl>
    <w:lvl w:ilvl="6" w:tplc="FE2C9EE6">
      <w:start w:val="1"/>
      <w:numFmt w:val="bullet"/>
      <w:lvlText w:val=""/>
      <w:lvlJc w:val="left"/>
      <w:pPr>
        <w:ind w:left="5040" w:hanging="360"/>
      </w:pPr>
      <w:rPr>
        <w:rFonts w:ascii="Symbol" w:hAnsi="Symbol" w:hint="default"/>
      </w:rPr>
    </w:lvl>
    <w:lvl w:ilvl="7" w:tplc="83C0C164">
      <w:start w:val="1"/>
      <w:numFmt w:val="bullet"/>
      <w:lvlText w:val="o"/>
      <w:lvlJc w:val="left"/>
      <w:pPr>
        <w:ind w:left="5760" w:hanging="360"/>
      </w:pPr>
      <w:rPr>
        <w:rFonts w:ascii="Courier New" w:hAnsi="Courier New" w:hint="default"/>
      </w:rPr>
    </w:lvl>
    <w:lvl w:ilvl="8" w:tplc="C15A3CCE">
      <w:start w:val="1"/>
      <w:numFmt w:val="bullet"/>
      <w:lvlText w:val=""/>
      <w:lvlJc w:val="left"/>
      <w:pPr>
        <w:ind w:left="6480" w:hanging="360"/>
      </w:pPr>
      <w:rPr>
        <w:rFonts w:ascii="Wingdings" w:hAnsi="Wingdings" w:hint="default"/>
      </w:rPr>
    </w:lvl>
  </w:abstractNum>
  <w:abstractNum w:abstractNumId="28" w15:restartNumberingAfterBreak="0">
    <w:nsid w:val="6BDB3019"/>
    <w:multiLevelType w:val="hybridMultilevel"/>
    <w:tmpl w:val="FFFFFFFF"/>
    <w:lvl w:ilvl="0" w:tplc="A412D916">
      <w:start w:val="1"/>
      <w:numFmt w:val="bullet"/>
      <w:lvlText w:val="-"/>
      <w:lvlJc w:val="left"/>
      <w:pPr>
        <w:ind w:left="720" w:hanging="360"/>
      </w:pPr>
      <w:rPr>
        <w:rFonts w:ascii="Aptos" w:hAnsi="Aptos" w:hint="default"/>
      </w:rPr>
    </w:lvl>
    <w:lvl w:ilvl="1" w:tplc="A57AC768">
      <w:start w:val="1"/>
      <w:numFmt w:val="bullet"/>
      <w:lvlText w:val="o"/>
      <w:lvlJc w:val="left"/>
      <w:pPr>
        <w:ind w:left="1440" w:hanging="360"/>
      </w:pPr>
      <w:rPr>
        <w:rFonts w:ascii="Courier New" w:hAnsi="Courier New" w:hint="default"/>
      </w:rPr>
    </w:lvl>
    <w:lvl w:ilvl="2" w:tplc="7E4EDC8A">
      <w:start w:val="1"/>
      <w:numFmt w:val="bullet"/>
      <w:lvlText w:val=""/>
      <w:lvlJc w:val="left"/>
      <w:pPr>
        <w:ind w:left="2160" w:hanging="360"/>
      </w:pPr>
      <w:rPr>
        <w:rFonts w:ascii="Wingdings" w:hAnsi="Wingdings" w:hint="default"/>
      </w:rPr>
    </w:lvl>
    <w:lvl w:ilvl="3" w:tplc="17903CD2">
      <w:start w:val="1"/>
      <w:numFmt w:val="bullet"/>
      <w:lvlText w:val=""/>
      <w:lvlJc w:val="left"/>
      <w:pPr>
        <w:ind w:left="2880" w:hanging="360"/>
      </w:pPr>
      <w:rPr>
        <w:rFonts w:ascii="Symbol" w:hAnsi="Symbol" w:hint="default"/>
      </w:rPr>
    </w:lvl>
    <w:lvl w:ilvl="4" w:tplc="AA424BA0">
      <w:start w:val="1"/>
      <w:numFmt w:val="bullet"/>
      <w:lvlText w:val="o"/>
      <w:lvlJc w:val="left"/>
      <w:pPr>
        <w:ind w:left="3600" w:hanging="360"/>
      </w:pPr>
      <w:rPr>
        <w:rFonts w:ascii="Courier New" w:hAnsi="Courier New" w:hint="default"/>
      </w:rPr>
    </w:lvl>
    <w:lvl w:ilvl="5" w:tplc="99D274C2">
      <w:start w:val="1"/>
      <w:numFmt w:val="bullet"/>
      <w:lvlText w:val=""/>
      <w:lvlJc w:val="left"/>
      <w:pPr>
        <w:ind w:left="4320" w:hanging="360"/>
      </w:pPr>
      <w:rPr>
        <w:rFonts w:ascii="Wingdings" w:hAnsi="Wingdings" w:hint="default"/>
      </w:rPr>
    </w:lvl>
    <w:lvl w:ilvl="6" w:tplc="A62C7C32">
      <w:start w:val="1"/>
      <w:numFmt w:val="bullet"/>
      <w:lvlText w:val=""/>
      <w:lvlJc w:val="left"/>
      <w:pPr>
        <w:ind w:left="5040" w:hanging="360"/>
      </w:pPr>
      <w:rPr>
        <w:rFonts w:ascii="Symbol" w:hAnsi="Symbol" w:hint="default"/>
      </w:rPr>
    </w:lvl>
    <w:lvl w:ilvl="7" w:tplc="E98EA822">
      <w:start w:val="1"/>
      <w:numFmt w:val="bullet"/>
      <w:lvlText w:val="o"/>
      <w:lvlJc w:val="left"/>
      <w:pPr>
        <w:ind w:left="5760" w:hanging="360"/>
      </w:pPr>
      <w:rPr>
        <w:rFonts w:ascii="Courier New" w:hAnsi="Courier New" w:hint="default"/>
      </w:rPr>
    </w:lvl>
    <w:lvl w:ilvl="8" w:tplc="D13EC3EA">
      <w:start w:val="1"/>
      <w:numFmt w:val="bullet"/>
      <w:lvlText w:val=""/>
      <w:lvlJc w:val="left"/>
      <w:pPr>
        <w:ind w:left="6480" w:hanging="360"/>
      </w:pPr>
      <w:rPr>
        <w:rFonts w:ascii="Wingdings" w:hAnsi="Wingdings" w:hint="default"/>
      </w:rPr>
    </w:lvl>
  </w:abstractNum>
  <w:abstractNum w:abstractNumId="29" w15:restartNumberingAfterBreak="0">
    <w:nsid w:val="6C2B51BB"/>
    <w:multiLevelType w:val="hybridMultilevel"/>
    <w:tmpl w:val="FFFFFFFF"/>
    <w:lvl w:ilvl="0" w:tplc="91142068">
      <w:start w:val="1"/>
      <w:numFmt w:val="decimal"/>
      <w:lvlText w:val="%1."/>
      <w:lvlJc w:val="left"/>
      <w:pPr>
        <w:ind w:left="720" w:hanging="360"/>
      </w:pPr>
    </w:lvl>
    <w:lvl w:ilvl="1" w:tplc="B3E040BE">
      <w:start w:val="1"/>
      <w:numFmt w:val="lowerLetter"/>
      <w:lvlText w:val="%2."/>
      <w:lvlJc w:val="left"/>
      <w:pPr>
        <w:ind w:left="1440" w:hanging="360"/>
      </w:pPr>
    </w:lvl>
    <w:lvl w:ilvl="2" w:tplc="28521E6C">
      <w:start w:val="1"/>
      <w:numFmt w:val="lowerRoman"/>
      <w:lvlText w:val="%3."/>
      <w:lvlJc w:val="right"/>
      <w:pPr>
        <w:ind w:left="2160" w:hanging="180"/>
      </w:pPr>
    </w:lvl>
    <w:lvl w:ilvl="3" w:tplc="78EC7416">
      <w:start w:val="1"/>
      <w:numFmt w:val="decimal"/>
      <w:lvlText w:val="%4."/>
      <w:lvlJc w:val="left"/>
      <w:pPr>
        <w:ind w:left="2880" w:hanging="360"/>
      </w:pPr>
    </w:lvl>
    <w:lvl w:ilvl="4" w:tplc="F702BD64">
      <w:start w:val="1"/>
      <w:numFmt w:val="lowerLetter"/>
      <w:lvlText w:val="%5."/>
      <w:lvlJc w:val="left"/>
      <w:pPr>
        <w:ind w:left="3600" w:hanging="360"/>
      </w:pPr>
    </w:lvl>
    <w:lvl w:ilvl="5" w:tplc="56ECF132">
      <w:start w:val="1"/>
      <w:numFmt w:val="lowerRoman"/>
      <w:lvlText w:val="%6."/>
      <w:lvlJc w:val="right"/>
      <w:pPr>
        <w:ind w:left="4320" w:hanging="180"/>
      </w:pPr>
    </w:lvl>
    <w:lvl w:ilvl="6" w:tplc="BBF64256">
      <w:start w:val="1"/>
      <w:numFmt w:val="decimal"/>
      <w:lvlText w:val="%7."/>
      <w:lvlJc w:val="left"/>
      <w:pPr>
        <w:ind w:left="5040" w:hanging="360"/>
      </w:pPr>
    </w:lvl>
    <w:lvl w:ilvl="7" w:tplc="46BC2C14">
      <w:start w:val="1"/>
      <w:numFmt w:val="lowerLetter"/>
      <w:lvlText w:val="%8."/>
      <w:lvlJc w:val="left"/>
      <w:pPr>
        <w:ind w:left="5760" w:hanging="360"/>
      </w:pPr>
    </w:lvl>
    <w:lvl w:ilvl="8" w:tplc="4A8C5F02">
      <w:start w:val="1"/>
      <w:numFmt w:val="lowerRoman"/>
      <w:lvlText w:val="%9."/>
      <w:lvlJc w:val="right"/>
      <w:pPr>
        <w:ind w:left="6480" w:hanging="180"/>
      </w:pPr>
    </w:lvl>
  </w:abstractNum>
  <w:abstractNum w:abstractNumId="30" w15:restartNumberingAfterBreak="0">
    <w:nsid w:val="6DC45977"/>
    <w:multiLevelType w:val="multilevel"/>
    <w:tmpl w:val="2ED068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740CA268"/>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9BDC852"/>
    <w:multiLevelType w:val="hybridMultilevel"/>
    <w:tmpl w:val="FFFFFFFF"/>
    <w:lvl w:ilvl="0" w:tplc="00AC1F92">
      <w:start w:val="1"/>
      <w:numFmt w:val="bullet"/>
      <w:lvlText w:val=""/>
      <w:lvlJc w:val="left"/>
      <w:pPr>
        <w:ind w:left="720" w:hanging="360"/>
      </w:pPr>
      <w:rPr>
        <w:rFonts w:ascii="Symbol" w:hAnsi="Symbol" w:hint="default"/>
      </w:rPr>
    </w:lvl>
    <w:lvl w:ilvl="1" w:tplc="75E666C2">
      <w:start w:val="1"/>
      <w:numFmt w:val="bullet"/>
      <w:lvlText w:val="o"/>
      <w:lvlJc w:val="left"/>
      <w:pPr>
        <w:ind w:left="1440" w:hanging="360"/>
      </w:pPr>
      <w:rPr>
        <w:rFonts w:ascii="Courier New" w:hAnsi="Courier New" w:hint="default"/>
      </w:rPr>
    </w:lvl>
    <w:lvl w:ilvl="2" w:tplc="BBE23C32">
      <w:start w:val="1"/>
      <w:numFmt w:val="bullet"/>
      <w:lvlText w:val=""/>
      <w:lvlJc w:val="left"/>
      <w:pPr>
        <w:ind w:left="2160" w:hanging="360"/>
      </w:pPr>
      <w:rPr>
        <w:rFonts w:ascii="Wingdings" w:hAnsi="Wingdings" w:hint="default"/>
      </w:rPr>
    </w:lvl>
    <w:lvl w:ilvl="3" w:tplc="9B12AAA2">
      <w:start w:val="1"/>
      <w:numFmt w:val="bullet"/>
      <w:lvlText w:val=""/>
      <w:lvlJc w:val="left"/>
      <w:pPr>
        <w:ind w:left="2880" w:hanging="360"/>
      </w:pPr>
      <w:rPr>
        <w:rFonts w:ascii="Symbol" w:hAnsi="Symbol" w:hint="default"/>
      </w:rPr>
    </w:lvl>
    <w:lvl w:ilvl="4" w:tplc="82EE4380">
      <w:start w:val="1"/>
      <w:numFmt w:val="bullet"/>
      <w:lvlText w:val="o"/>
      <w:lvlJc w:val="left"/>
      <w:pPr>
        <w:ind w:left="3600" w:hanging="360"/>
      </w:pPr>
      <w:rPr>
        <w:rFonts w:ascii="Courier New" w:hAnsi="Courier New" w:hint="default"/>
      </w:rPr>
    </w:lvl>
    <w:lvl w:ilvl="5" w:tplc="D320F4EA">
      <w:start w:val="1"/>
      <w:numFmt w:val="bullet"/>
      <w:lvlText w:val=""/>
      <w:lvlJc w:val="left"/>
      <w:pPr>
        <w:ind w:left="4320" w:hanging="360"/>
      </w:pPr>
      <w:rPr>
        <w:rFonts w:ascii="Wingdings" w:hAnsi="Wingdings" w:hint="default"/>
      </w:rPr>
    </w:lvl>
    <w:lvl w:ilvl="6" w:tplc="45680718">
      <w:start w:val="1"/>
      <w:numFmt w:val="bullet"/>
      <w:lvlText w:val=""/>
      <w:lvlJc w:val="left"/>
      <w:pPr>
        <w:ind w:left="5040" w:hanging="360"/>
      </w:pPr>
      <w:rPr>
        <w:rFonts w:ascii="Symbol" w:hAnsi="Symbol" w:hint="default"/>
      </w:rPr>
    </w:lvl>
    <w:lvl w:ilvl="7" w:tplc="88968C48">
      <w:start w:val="1"/>
      <w:numFmt w:val="bullet"/>
      <w:lvlText w:val="o"/>
      <w:lvlJc w:val="left"/>
      <w:pPr>
        <w:ind w:left="5760" w:hanging="360"/>
      </w:pPr>
      <w:rPr>
        <w:rFonts w:ascii="Courier New" w:hAnsi="Courier New" w:hint="default"/>
      </w:rPr>
    </w:lvl>
    <w:lvl w:ilvl="8" w:tplc="4216CB60">
      <w:start w:val="1"/>
      <w:numFmt w:val="bullet"/>
      <w:lvlText w:val=""/>
      <w:lvlJc w:val="left"/>
      <w:pPr>
        <w:ind w:left="6480" w:hanging="360"/>
      </w:pPr>
      <w:rPr>
        <w:rFonts w:ascii="Wingdings" w:hAnsi="Wingdings" w:hint="default"/>
      </w:rPr>
    </w:lvl>
  </w:abstractNum>
  <w:abstractNum w:abstractNumId="33" w15:restartNumberingAfterBreak="0">
    <w:nsid w:val="79C4C876"/>
    <w:multiLevelType w:val="hybridMultilevel"/>
    <w:tmpl w:val="FFFFFFFF"/>
    <w:lvl w:ilvl="0" w:tplc="AE08F9D8">
      <w:start w:val="1"/>
      <w:numFmt w:val="bullet"/>
      <w:lvlText w:val="-"/>
      <w:lvlJc w:val="left"/>
      <w:pPr>
        <w:ind w:left="720" w:hanging="360"/>
      </w:pPr>
      <w:rPr>
        <w:rFonts w:ascii="Aptos" w:hAnsi="Aptos" w:hint="default"/>
      </w:rPr>
    </w:lvl>
    <w:lvl w:ilvl="1" w:tplc="61902CB0">
      <w:start w:val="1"/>
      <w:numFmt w:val="bullet"/>
      <w:lvlText w:val="o"/>
      <w:lvlJc w:val="left"/>
      <w:pPr>
        <w:ind w:left="1440" w:hanging="360"/>
      </w:pPr>
      <w:rPr>
        <w:rFonts w:ascii="Courier New" w:hAnsi="Courier New" w:hint="default"/>
      </w:rPr>
    </w:lvl>
    <w:lvl w:ilvl="2" w:tplc="B984A636">
      <w:start w:val="1"/>
      <w:numFmt w:val="bullet"/>
      <w:lvlText w:val=""/>
      <w:lvlJc w:val="left"/>
      <w:pPr>
        <w:ind w:left="2160" w:hanging="360"/>
      </w:pPr>
      <w:rPr>
        <w:rFonts w:ascii="Wingdings" w:hAnsi="Wingdings" w:hint="default"/>
      </w:rPr>
    </w:lvl>
    <w:lvl w:ilvl="3" w:tplc="D0E0CA3E">
      <w:start w:val="1"/>
      <w:numFmt w:val="bullet"/>
      <w:lvlText w:val=""/>
      <w:lvlJc w:val="left"/>
      <w:pPr>
        <w:ind w:left="2880" w:hanging="360"/>
      </w:pPr>
      <w:rPr>
        <w:rFonts w:ascii="Symbol" w:hAnsi="Symbol" w:hint="default"/>
      </w:rPr>
    </w:lvl>
    <w:lvl w:ilvl="4" w:tplc="414A18F2">
      <w:start w:val="1"/>
      <w:numFmt w:val="bullet"/>
      <w:lvlText w:val="o"/>
      <w:lvlJc w:val="left"/>
      <w:pPr>
        <w:ind w:left="3600" w:hanging="360"/>
      </w:pPr>
      <w:rPr>
        <w:rFonts w:ascii="Courier New" w:hAnsi="Courier New" w:hint="default"/>
      </w:rPr>
    </w:lvl>
    <w:lvl w:ilvl="5" w:tplc="48BCCEF8">
      <w:start w:val="1"/>
      <w:numFmt w:val="bullet"/>
      <w:lvlText w:val=""/>
      <w:lvlJc w:val="left"/>
      <w:pPr>
        <w:ind w:left="4320" w:hanging="360"/>
      </w:pPr>
      <w:rPr>
        <w:rFonts w:ascii="Wingdings" w:hAnsi="Wingdings" w:hint="default"/>
      </w:rPr>
    </w:lvl>
    <w:lvl w:ilvl="6" w:tplc="9628F726">
      <w:start w:val="1"/>
      <w:numFmt w:val="bullet"/>
      <w:lvlText w:val=""/>
      <w:lvlJc w:val="left"/>
      <w:pPr>
        <w:ind w:left="5040" w:hanging="360"/>
      </w:pPr>
      <w:rPr>
        <w:rFonts w:ascii="Symbol" w:hAnsi="Symbol" w:hint="default"/>
      </w:rPr>
    </w:lvl>
    <w:lvl w:ilvl="7" w:tplc="2CB0CE36">
      <w:start w:val="1"/>
      <w:numFmt w:val="bullet"/>
      <w:lvlText w:val="o"/>
      <w:lvlJc w:val="left"/>
      <w:pPr>
        <w:ind w:left="5760" w:hanging="360"/>
      </w:pPr>
      <w:rPr>
        <w:rFonts w:ascii="Courier New" w:hAnsi="Courier New" w:hint="default"/>
      </w:rPr>
    </w:lvl>
    <w:lvl w:ilvl="8" w:tplc="9550C2C0">
      <w:start w:val="1"/>
      <w:numFmt w:val="bullet"/>
      <w:lvlText w:val=""/>
      <w:lvlJc w:val="left"/>
      <w:pPr>
        <w:ind w:left="6480" w:hanging="360"/>
      </w:pPr>
      <w:rPr>
        <w:rFonts w:ascii="Wingdings" w:hAnsi="Wingdings" w:hint="default"/>
      </w:rPr>
    </w:lvl>
  </w:abstractNum>
  <w:abstractNum w:abstractNumId="34" w15:restartNumberingAfterBreak="0">
    <w:nsid w:val="7A91AD1C"/>
    <w:multiLevelType w:val="hybridMultilevel"/>
    <w:tmpl w:val="FFFFFFFF"/>
    <w:lvl w:ilvl="0" w:tplc="79B20E62">
      <w:start w:val="1"/>
      <w:numFmt w:val="bullet"/>
      <w:lvlText w:val="-"/>
      <w:lvlJc w:val="left"/>
      <w:pPr>
        <w:ind w:left="720" w:hanging="360"/>
      </w:pPr>
      <w:rPr>
        <w:rFonts w:ascii="Aptos" w:hAnsi="Aptos" w:hint="default"/>
      </w:rPr>
    </w:lvl>
    <w:lvl w:ilvl="1" w:tplc="052A9C84">
      <w:start w:val="1"/>
      <w:numFmt w:val="bullet"/>
      <w:lvlText w:val="o"/>
      <w:lvlJc w:val="left"/>
      <w:pPr>
        <w:ind w:left="1440" w:hanging="360"/>
      </w:pPr>
      <w:rPr>
        <w:rFonts w:ascii="Courier New" w:hAnsi="Courier New" w:hint="default"/>
      </w:rPr>
    </w:lvl>
    <w:lvl w:ilvl="2" w:tplc="14A2FFAE">
      <w:start w:val="1"/>
      <w:numFmt w:val="bullet"/>
      <w:lvlText w:val=""/>
      <w:lvlJc w:val="left"/>
      <w:pPr>
        <w:ind w:left="2160" w:hanging="360"/>
      </w:pPr>
      <w:rPr>
        <w:rFonts w:ascii="Wingdings" w:hAnsi="Wingdings" w:hint="default"/>
      </w:rPr>
    </w:lvl>
    <w:lvl w:ilvl="3" w:tplc="6A024966">
      <w:start w:val="1"/>
      <w:numFmt w:val="bullet"/>
      <w:lvlText w:val=""/>
      <w:lvlJc w:val="left"/>
      <w:pPr>
        <w:ind w:left="2880" w:hanging="360"/>
      </w:pPr>
      <w:rPr>
        <w:rFonts w:ascii="Symbol" w:hAnsi="Symbol" w:hint="default"/>
      </w:rPr>
    </w:lvl>
    <w:lvl w:ilvl="4" w:tplc="40242442">
      <w:start w:val="1"/>
      <w:numFmt w:val="bullet"/>
      <w:lvlText w:val="o"/>
      <w:lvlJc w:val="left"/>
      <w:pPr>
        <w:ind w:left="3600" w:hanging="360"/>
      </w:pPr>
      <w:rPr>
        <w:rFonts w:ascii="Courier New" w:hAnsi="Courier New" w:hint="default"/>
      </w:rPr>
    </w:lvl>
    <w:lvl w:ilvl="5" w:tplc="39BA0EFE">
      <w:start w:val="1"/>
      <w:numFmt w:val="bullet"/>
      <w:lvlText w:val=""/>
      <w:lvlJc w:val="left"/>
      <w:pPr>
        <w:ind w:left="4320" w:hanging="360"/>
      </w:pPr>
      <w:rPr>
        <w:rFonts w:ascii="Wingdings" w:hAnsi="Wingdings" w:hint="default"/>
      </w:rPr>
    </w:lvl>
    <w:lvl w:ilvl="6" w:tplc="954AA7C8">
      <w:start w:val="1"/>
      <w:numFmt w:val="bullet"/>
      <w:lvlText w:val=""/>
      <w:lvlJc w:val="left"/>
      <w:pPr>
        <w:ind w:left="5040" w:hanging="360"/>
      </w:pPr>
      <w:rPr>
        <w:rFonts w:ascii="Symbol" w:hAnsi="Symbol" w:hint="default"/>
      </w:rPr>
    </w:lvl>
    <w:lvl w:ilvl="7" w:tplc="3E64D9DA">
      <w:start w:val="1"/>
      <w:numFmt w:val="bullet"/>
      <w:lvlText w:val="o"/>
      <w:lvlJc w:val="left"/>
      <w:pPr>
        <w:ind w:left="5760" w:hanging="360"/>
      </w:pPr>
      <w:rPr>
        <w:rFonts w:ascii="Courier New" w:hAnsi="Courier New" w:hint="default"/>
      </w:rPr>
    </w:lvl>
    <w:lvl w:ilvl="8" w:tplc="FE6C3F94">
      <w:start w:val="1"/>
      <w:numFmt w:val="bullet"/>
      <w:lvlText w:val=""/>
      <w:lvlJc w:val="left"/>
      <w:pPr>
        <w:ind w:left="6480" w:hanging="360"/>
      </w:pPr>
      <w:rPr>
        <w:rFonts w:ascii="Wingdings" w:hAnsi="Wingdings" w:hint="default"/>
      </w:rPr>
    </w:lvl>
  </w:abstractNum>
  <w:abstractNum w:abstractNumId="35" w15:restartNumberingAfterBreak="0">
    <w:nsid w:val="7F34DF9F"/>
    <w:multiLevelType w:val="hybridMultilevel"/>
    <w:tmpl w:val="FFFFFFFF"/>
    <w:lvl w:ilvl="0" w:tplc="27B6CB98">
      <w:start w:val="1"/>
      <w:numFmt w:val="decimal"/>
      <w:lvlText w:val="%1)"/>
      <w:lvlJc w:val="left"/>
      <w:pPr>
        <w:ind w:left="720" w:hanging="360"/>
      </w:pPr>
    </w:lvl>
    <w:lvl w:ilvl="1" w:tplc="1040AFCE">
      <w:start w:val="1"/>
      <w:numFmt w:val="lowerLetter"/>
      <w:lvlText w:val="%2."/>
      <w:lvlJc w:val="left"/>
      <w:pPr>
        <w:ind w:left="1440" w:hanging="360"/>
      </w:pPr>
    </w:lvl>
    <w:lvl w:ilvl="2" w:tplc="04626B86">
      <w:start w:val="1"/>
      <w:numFmt w:val="lowerRoman"/>
      <w:lvlText w:val="%3."/>
      <w:lvlJc w:val="right"/>
      <w:pPr>
        <w:ind w:left="2160" w:hanging="180"/>
      </w:pPr>
    </w:lvl>
    <w:lvl w:ilvl="3" w:tplc="5A7238CC">
      <w:start w:val="1"/>
      <w:numFmt w:val="decimal"/>
      <w:lvlText w:val="%4."/>
      <w:lvlJc w:val="left"/>
      <w:pPr>
        <w:ind w:left="2880" w:hanging="360"/>
      </w:pPr>
    </w:lvl>
    <w:lvl w:ilvl="4" w:tplc="6E68F1EC">
      <w:start w:val="1"/>
      <w:numFmt w:val="lowerLetter"/>
      <w:lvlText w:val="%5."/>
      <w:lvlJc w:val="left"/>
      <w:pPr>
        <w:ind w:left="3600" w:hanging="360"/>
      </w:pPr>
    </w:lvl>
    <w:lvl w:ilvl="5" w:tplc="AA8ADF60">
      <w:start w:val="1"/>
      <w:numFmt w:val="lowerRoman"/>
      <w:lvlText w:val="%6."/>
      <w:lvlJc w:val="right"/>
      <w:pPr>
        <w:ind w:left="4320" w:hanging="180"/>
      </w:pPr>
    </w:lvl>
    <w:lvl w:ilvl="6" w:tplc="0A0234C6">
      <w:start w:val="1"/>
      <w:numFmt w:val="decimal"/>
      <w:lvlText w:val="%7."/>
      <w:lvlJc w:val="left"/>
      <w:pPr>
        <w:ind w:left="5040" w:hanging="360"/>
      </w:pPr>
    </w:lvl>
    <w:lvl w:ilvl="7" w:tplc="0FCEBD64">
      <w:start w:val="1"/>
      <w:numFmt w:val="lowerLetter"/>
      <w:lvlText w:val="%8."/>
      <w:lvlJc w:val="left"/>
      <w:pPr>
        <w:ind w:left="5760" w:hanging="360"/>
      </w:pPr>
    </w:lvl>
    <w:lvl w:ilvl="8" w:tplc="25326DA4">
      <w:start w:val="1"/>
      <w:numFmt w:val="lowerRoman"/>
      <w:lvlText w:val="%9."/>
      <w:lvlJc w:val="right"/>
      <w:pPr>
        <w:ind w:left="6480" w:hanging="180"/>
      </w:pPr>
    </w:lvl>
  </w:abstractNum>
  <w:num w:numId="1" w16cid:durableId="1045300536">
    <w:abstractNumId w:val="20"/>
  </w:num>
  <w:num w:numId="2" w16cid:durableId="1060860620">
    <w:abstractNumId w:val="9"/>
  </w:num>
  <w:num w:numId="3" w16cid:durableId="1077895147">
    <w:abstractNumId w:val="30"/>
  </w:num>
  <w:num w:numId="4" w16cid:durableId="1157723257">
    <w:abstractNumId w:val="25"/>
  </w:num>
  <w:num w:numId="5" w16cid:durableId="1182813840">
    <w:abstractNumId w:val="27"/>
  </w:num>
  <w:num w:numId="6" w16cid:durableId="1237134833">
    <w:abstractNumId w:val="5"/>
  </w:num>
  <w:num w:numId="7" w16cid:durableId="1249391776">
    <w:abstractNumId w:val="21"/>
  </w:num>
  <w:num w:numId="8" w16cid:durableId="1267540191">
    <w:abstractNumId w:val="7"/>
  </w:num>
  <w:num w:numId="9" w16cid:durableId="128742975">
    <w:abstractNumId w:val="17"/>
  </w:num>
  <w:num w:numId="10" w16cid:durableId="129710557">
    <w:abstractNumId w:val="22"/>
  </w:num>
  <w:num w:numId="11" w16cid:durableId="1310983754">
    <w:abstractNumId w:val="31"/>
  </w:num>
  <w:num w:numId="12" w16cid:durableId="1321807745">
    <w:abstractNumId w:val="3"/>
  </w:num>
  <w:num w:numId="13" w16cid:durableId="1358847939">
    <w:abstractNumId w:val="18"/>
  </w:num>
  <w:num w:numId="14" w16cid:durableId="1420756437">
    <w:abstractNumId w:val="13"/>
  </w:num>
  <w:num w:numId="15" w16cid:durableId="1540825752">
    <w:abstractNumId w:val="23"/>
  </w:num>
  <w:num w:numId="16" w16cid:durableId="1560241537">
    <w:abstractNumId w:val="4"/>
  </w:num>
  <w:num w:numId="17" w16cid:durableId="1623682655">
    <w:abstractNumId w:val="19"/>
  </w:num>
  <w:num w:numId="18" w16cid:durableId="1714963917">
    <w:abstractNumId w:val="6"/>
  </w:num>
  <w:num w:numId="19" w16cid:durableId="1806653730">
    <w:abstractNumId w:val="32"/>
  </w:num>
  <w:num w:numId="20" w16cid:durableId="182281022">
    <w:abstractNumId w:val="29"/>
  </w:num>
  <w:num w:numId="21" w16cid:durableId="1853952242">
    <w:abstractNumId w:val="1"/>
  </w:num>
  <w:num w:numId="22" w16cid:durableId="1859391443">
    <w:abstractNumId w:val="8"/>
  </w:num>
  <w:num w:numId="23" w16cid:durableId="1878464558">
    <w:abstractNumId w:val="35"/>
  </w:num>
  <w:num w:numId="24" w16cid:durableId="1964579797">
    <w:abstractNumId w:val="11"/>
  </w:num>
  <w:num w:numId="25" w16cid:durableId="2006542947">
    <w:abstractNumId w:val="34"/>
  </w:num>
  <w:num w:numId="26" w16cid:durableId="387723955">
    <w:abstractNumId w:val="10"/>
  </w:num>
  <w:num w:numId="27" w16cid:durableId="429663880">
    <w:abstractNumId w:val="24"/>
  </w:num>
  <w:num w:numId="28" w16cid:durableId="466506524">
    <w:abstractNumId w:val="33"/>
  </w:num>
  <w:num w:numId="29" w16cid:durableId="467942798">
    <w:abstractNumId w:val="14"/>
  </w:num>
  <w:num w:numId="30" w16cid:durableId="500969508">
    <w:abstractNumId w:val="28"/>
  </w:num>
  <w:num w:numId="31" w16cid:durableId="559290166">
    <w:abstractNumId w:val="26"/>
  </w:num>
  <w:num w:numId="32" w16cid:durableId="624965830">
    <w:abstractNumId w:val="16"/>
  </w:num>
  <w:num w:numId="33" w16cid:durableId="863976512">
    <w:abstractNumId w:val="15"/>
  </w:num>
  <w:num w:numId="34" w16cid:durableId="921644789">
    <w:abstractNumId w:val="0"/>
  </w:num>
  <w:num w:numId="35" w16cid:durableId="923611670">
    <w:abstractNumId w:val="2"/>
  </w:num>
  <w:num w:numId="36" w16cid:durableId="97834037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CI Edoardo">
    <w15:presenceInfo w15:providerId="AD" w15:userId="S::edoardo.ricci@audencia.com::1c358d73-b666-4be4-b938-0d0f40f72d69"/>
  </w15:person>
  <w15:person w15:author="POSTIGLIONE Roberto">
    <w15:presenceInfo w15:providerId="AD" w15:userId="S::roberto.postiglione@audencia.com::310438a9-ede8-4913-99c7-75f9dae425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4BABA5"/>
    <w:rsid w:val="00000191"/>
    <w:rsid w:val="0000040D"/>
    <w:rsid w:val="00001389"/>
    <w:rsid w:val="000038F4"/>
    <w:rsid w:val="00004C98"/>
    <w:rsid w:val="000066D3"/>
    <w:rsid w:val="00006F08"/>
    <w:rsid w:val="000122A8"/>
    <w:rsid w:val="00013055"/>
    <w:rsid w:val="00013CE7"/>
    <w:rsid w:val="00015B32"/>
    <w:rsid w:val="000171F2"/>
    <w:rsid w:val="00020D88"/>
    <w:rsid w:val="00021BC7"/>
    <w:rsid w:val="00022684"/>
    <w:rsid w:val="000226D5"/>
    <w:rsid w:val="000248E6"/>
    <w:rsid w:val="00025D22"/>
    <w:rsid w:val="000268F2"/>
    <w:rsid w:val="00030382"/>
    <w:rsid w:val="000306F0"/>
    <w:rsid w:val="000314F5"/>
    <w:rsid w:val="00032455"/>
    <w:rsid w:val="00034267"/>
    <w:rsid w:val="0003440A"/>
    <w:rsid w:val="00035870"/>
    <w:rsid w:val="00040ED9"/>
    <w:rsid w:val="00041097"/>
    <w:rsid w:val="000412E8"/>
    <w:rsid w:val="00041448"/>
    <w:rsid w:val="000416D2"/>
    <w:rsid w:val="00044077"/>
    <w:rsid w:val="00046524"/>
    <w:rsid w:val="000468B0"/>
    <w:rsid w:val="00046B3F"/>
    <w:rsid w:val="00046E80"/>
    <w:rsid w:val="0005039A"/>
    <w:rsid w:val="00052BDC"/>
    <w:rsid w:val="0005562F"/>
    <w:rsid w:val="00056802"/>
    <w:rsid w:val="00057327"/>
    <w:rsid w:val="00057F44"/>
    <w:rsid w:val="0006044B"/>
    <w:rsid w:val="00061325"/>
    <w:rsid w:val="00061850"/>
    <w:rsid w:val="00062390"/>
    <w:rsid w:val="00062FA8"/>
    <w:rsid w:val="0006308B"/>
    <w:rsid w:val="00063C0A"/>
    <w:rsid w:val="00063E46"/>
    <w:rsid w:val="000668ED"/>
    <w:rsid w:val="00066CB3"/>
    <w:rsid w:val="00067767"/>
    <w:rsid w:val="00067D01"/>
    <w:rsid w:val="00070C94"/>
    <w:rsid w:val="0007171C"/>
    <w:rsid w:val="00071915"/>
    <w:rsid w:val="00071A8A"/>
    <w:rsid w:val="00075D75"/>
    <w:rsid w:val="00076914"/>
    <w:rsid w:val="00076DCA"/>
    <w:rsid w:val="0008105D"/>
    <w:rsid w:val="000814F5"/>
    <w:rsid w:val="00081875"/>
    <w:rsid w:val="00083C8A"/>
    <w:rsid w:val="00085FC0"/>
    <w:rsid w:val="00090C71"/>
    <w:rsid w:val="0009149D"/>
    <w:rsid w:val="00092D3A"/>
    <w:rsid w:val="00093964"/>
    <w:rsid w:val="00094988"/>
    <w:rsid w:val="00096364"/>
    <w:rsid w:val="00097164"/>
    <w:rsid w:val="000A2C7F"/>
    <w:rsid w:val="000A3B16"/>
    <w:rsid w:val="000A54A4"/>
    <w:rsid w:val="000A6273"/>
    <w:rsid w:val="000A6FC8"/>
    <w:rsid w:val="000B0720"/>
    <w:rsid w:val="000B09CB"/>
    <w:rsid w:val="000B11D7"/>
    <w:rsid w:val="000B3B59"/>
    <w:rsid w:val="000B417F"/>
    <w:rsid w:val="000B485F"/>
    <w:rsid w:val="000B7327"/>
    <w:rsid w:val="000B77D0"/>
    <w:rsid w:val="000B7F2C"/>
    <w:rsid w:val="000C0A1F"/>
    <w:rsid w:val="000C13E0"/>
    <w:rsid w:val="000C48C1"/>
    <w:rsid w:val="000D09AD"/>
    <w:rsid w:val="000D1068"/>
    <w:rsid w:val="000D50EE"/>
    <w:rsid w:val="000D5681"/>
    <w:rsid w:val="000E1AEC"/>
    <w:rsid w:val="000E3655"/>
    <w:rsid w:val="000E487A"/>
    <w:rsid w:val="000E4D11"/>
    <w:rsid w:val="000E6802"/>
    <w:rsid w:val="000E6D8C"/>
    <w:rsid w:val="000E70F2"/>
    <w:rsid w:val="000F1B7B"/>
    <w:rsid w:val="000F24E3"/>
    <w:rsid w:val="000F2F86"/>
    <w:rsid w:val="000F35D0"/>
    <w:rsid w:val="000F4185"/>
    <w:rsid w:val="000F4874"/>
    <w:rsid w:val="0010064A"/>
    <w:rsid w:val="00101464"/>
    <w:rsid w:val="00101D67"/>
    <w:rsid w:val="0010243B"/>
    <w:rsid w:val="001025D2"/>
    <w:rsid w:val="001029E5"/>
    <w:rsid w:val="00104055"/>
    <w:rsid w:val="001040B4"/>
    <w:rsid w:val="00105DBE"/>
    <w:rsid w:val="00111FBA"/>
    <w:rsid w:val="00114885"/>
    <w:rsid w:val="00114BF2"/>
    <w:rsid w:val="00115D0D"/>
    <w:rsid w:val="00115D62"/>
    <w:rsid w:val="001200FA"/>
    <w:rsid w:val="001205F3"/>
    <w:rsid w:val="00120716"/>
    <w:rsid w:val="001217F4"/>
    <w:rsid w:val="00122EC8"/>
    <w:rsid w:val="00126BB2"/>
    <w:rsid w:val="00127499"/>
    <w:rsid w:val="00132437"/>
    <w:rsid w:val="00132ED4"/>
    <w:rsid w:val="001332C7"/>
    <w:rsid w:val="001359F5"/>
    <w:rsid w:val="00135FDA"/>
    <w:rsid w:val="00136300"/>
    <w:rsid w:val="001373F6"/>
    <w:rsid w:val="001406FC"/>
    <w:rsid w:val="00141D2A"/>
    <w:rsid w:val="001429C3"/>
    <w:rsid w:val="00142AB9"/>
    <w:rsid w:val="00142F95"/>
    <w:rsid w:val="00152D80"/>
    <w:rsid w:val="00152DF5"/>
    <w:rsid w:val="00153698"/>
    <w:rsid w:val="00153BDB"/>
    <w:rsid w:val="0015424A"/>
    <w:rsid w:val="001554E9"/>
    <w:rsid w:val="001562E5"/>
    <w:rsid w:val="00157684"/>
    <w:rsid w:val="0016025D"/>
    <w:rsid w:val="00160F16"/>
    <w:rsid w:val="00160FE6"/>
    <w:rsid w:val="001633D6"/>
    <w:rsid w:val="00163EC2"/>
    <w:rsid w:val="00164172"/>
    <w:rsid w:val="001644A1"/>
    <w:rsid w:val="0016461F"/>
    <w:rsid w:val="00165890"/>
    <w:rsid w:val="00165D1E"/>
    <w:rsid w:val="00166E11"/>
    <w:rsid w:val="0017000E"/>
    <w:rsid w:val="0017332C"/>
    <w:rsid w:val="00175395"/>
    <w:rsid w:val="00176200"/>
    <w:rsid w:val="001764E4"/>
    <w:rsid w:val="001778F1"/>
    <w:rsid w:val="0018076D"/>
    <w:rsid w:val="001817D8"/>
    <w:rsid w:val="00181A5D"/>
    <w:rsid w:val="00182AB9"/>
    <w:rsid w:val="00183C7D"/>
    <w:rsid w:val="00184C2B"/>
    <w:rsid w:val="00184EE0"/>
    <w:rsid w:val="0018548F"/>
    <w:rsid w:val="00185D80"/>
    <w:rsid w:val="00187EEA"/>
    <w:rsid w:val="0019071F"/>
    <w:rsid w:val="00191E8B"/>
    <w:rsid w:val="001925ED"/>
    <w:rsid w:val="001927A0"/>
    <w:rsid w:val="00193AF7"/>
    <w:rsid w:val="00194DD4"/>
    <w:rsid w:val="00196009"/>
    <w:rsid w:val="001A17F2"/>
    <w:rsid w:val="001A2952"/>
    <w:rsid w:val="001A4406"/>
    <w:rsid w:val="001A5215"/>
    <w:rsid w:val="001A52CF"/>
    <w:rsid w:val="001A5C4A"/>
    <w:rsid w:val="001A5F00"/>
    <w:rsid w:val="001A70F6"/>
    <w:rsid w:val="001A7825"/>
    <w:rsid w:val="001B02B2"/>
    <w:rsid w:val="001B0E98"/>
    <w:rsid w:val="001B1164"/>
    <w:rsid w:val="001B30B5"/>
    <w:rsid w:val="001B31A8"/>
    <w:rsid w:val="001B36CF"/>
    <w:rsid w:val="001B39A0"/>
    <w:rsid w:val="001B4A6E"/>
    <w:rsid w:val="001B51E7"/>
    <w:rsid w:val="001B6A25"/>
    <w:rsid w:val="001C1186"/>
    <w:rsid w:val="001C1393"/>
    <w:rsid w:val="001C2B24"/>
    <w:rsid w:val="001C5CAB"/>
    <w:rsid w:val="001D13C0"/>
    <w:rsid w:val="001D455A"/>
    <w:rsid w:val="001D48C5"/>
    <w:rsid w:val="001D4996"/>
    <w:rsid w:val="001D4ECE"/>
    <w:rsid w:val="001D57CB"/>
    <w:rsid w:val="001D5C3D"/>
    <w:rsid w:val="001E4EAB"/>
    <w:rsid w:val="001E5652"/>
    <w:rsid w:val="001E748C"/>
    <w:rsid w:val="001F051A"/>
    <w:rsid w:val="001F0A7F"/>
    <w:rsid w:val="001F0C2B"/>
    <w:rsid w:val="001F103E"/>
    <w:rsid w:val="001F5246"/>
    <w:rsid w:val="001F5286"/>
    <w:rsid w:val="00200F8A"/>
    <w:rsid w:val="00201477"/>
    <w:rsid w:val="00201724"/>
    <w:rsid w:val="00204D81"/>
    <w:rsid w:val="00207A85"/>
    <w:rsid w:val="00207FEA"/>
    <w:rsid w:val="00211EF9"/>
    <w:rsid w:val="00213855"/>
    <w:rsid w:val="002139F8"/>
    <w:rsid w:val="0021415A"/>
    <w:rsid w:val="002151A1"/>
    <w:rsid w:val="002153B2"/>
    <w:rsid w:val="00217A3C"/>
    <w:rsid w:val="00221F77"/>
    <w:rsid w:val="00224553"/>
    <w:rsid w:val="00226359"/>
    <w:rsid w:val="00230189"/>
    <w:rsid w:val="00231E98"/>
    <w:rsid w:val="00233808"/>
    <w:rsid w:val="0023497B"/>
    <w:rsid w:val="00234E88"/>
    <w:rsid w:val="0023550E"/>
    <w:rsid w:val="00235763"/>
    <w:rsid w:val="00235DBD"/>
    <w:rsid w:val="002366FD"/>
    <w:rsid w:val="00237167"/>
    <w:rsid w:val="00240A13"/>
    <w:rsid w:val="00241758"/>
    <w:rsid w:val="00242A1D"/>
    <w:rsid w:val="00244C43"/>
    <w:rsid w:val="0024585A"/>
    <w:rsid w:val="0025255C"/>
    <w:rsid w:val="002546B8"/>
    <w:rsid w:val="0025475E"/>
    <w:rsid w:val="00254971"/>
    <w:rsid w:val="00254DCF"/>
    <w:rsid w:val="00256FF9"/>
    <w:rsid w:val="0025706C"/>
    <w:rsid w:val="00260747"/>
    <w:rsid w:val="00261809"/>
    <w:rsid w:val="0026217A"/>
    <w:rsid w:val="00262C82"/>
    <w:rsid w:val="00262D96"/>
    <w:rsid w:val="00262DB3"/>
    <w:rsid w:val="002636E1"/>
    <w:rsid w:val="00266389"/>
    <w:rsid w:val="00266ED3"/>
    <w:rsid w:val="0027257B"/>
    <w:rsid w:val="002733DC"/>
    <w:rsid w:val="00273D24"/>
    <w:rsid w:val="00274948"/>
    <w:rsid w:val="0027776E"/>
    <w:rsid w:val="00277EF0"/>
    <w:rsid w:val="002806AA"/>
    <w:rsid w:val="00280ECE"/>
    <w:rsid w:val="002851F0"/>
    <w:rsid w:val="00285D1C"/>
    <w:rsid w:val="0028635E"/>
    <w:rsid w:val="0028691E"/>
    <w:rsid w:val="00287366"/>
    <w:rsid w:val="00290ED2"/>
    <w:rsid w:val="00291577"/>
    <w:rsid w:val="00292386"/>
    <w:rsid w:val="00293523"/>
    <w:rsid w:val="002944A5"/>
    <w:rsid w:val="00295A28"/>
    <w:rsid w:val="0029766D"/>
    <w:rsid w:val="00297A3F"/>
    <w:rsid w:val="00297FEC"/>
    <w:rsid w:val="002A139F"/>
    <w:rsid w:val="002A2F1D"/>
    <w:rsid w:val="002A3FBC"/>
    <w:rsid w:val="002A463A"/>
    <w:rsid w:val="002A4D89"/>
    <w:rsid w:val="002A520A"/>
    <w:rsid w:val="002A5F0B"/>
    <w:rsid w:val="002A6553"/>
    <w:rsid w:val="002A66B5"/>
    <w:rsid w:val="002B031D"/>
    <w:rsid w:val="002B0BE7"/>
    <w:rsid w:val="002B110D"/>
    <w:rsid w:val="002B1582"/>
    <w:rsid w:val="002B21BD"/>
    <w:rsid w:val="002B264C"/>
    <w:rsid w:val="002B26AD"/>
    <w:rsid w:val="002B2D00"/>
    <w:rsid w:val="002B41B5"/>
    <w:rsid w:val="002B4F09"/>
    <w:rsid w:val="002B57FC"/>
    <w:rsid w:val="002B5FF8"/>
    <w:rsid w:val="002B6A84"/>
    <w:rsid w:val="002B71F1"/>
    <w:rsid w:val="002C205C"/>
    <w:rsid w:val="002C32E8"/>
    <w:rsid w:val="002C353D"/>
    <w:rsid w:val="002C3F06"/>
    <w:rsid w:val="002C42C9"/>
    <w:rsid w:val="002C557D"/>
    <w:rsid w:val="002C65FF"/>
    <w:rsid w:val="002D11B7"/>
    <w:rsid w:val="002D2207"/>
    <w:rsid w:val="002D244E"/>
    <w:rsid w:val="002D3E3D"/>
    <w:rsid w:val="002D69ED"/>
    <w:rsid w:val="002D76DD"/>
    <w:rsid w:val="002D7DF9"/>
    <w:rsid w:val="002E1972"/>
    <w:rsid w:val="002E1973"/>
    <w:rsid w:val="002E1F0E"/>
    <w:rsid w:val="002E2F60"/>
    <w:rsid w:val="002E3350"/>
    <w:rsid w:val="002E3564"/>
    <w:rsid w:val="002E36D0"/>
    <w:rsid w:val="002E371E"/>
    <w:rsid w:val="002E3A2C"/>
    <w:rsid w:val="002E41CB"/>
    <w:rsid w:val="002E4457"/>
    <w:rsid w:val="002F005E"/>
    <w:rsid w:val="002F289E"/>
    <w:rsid w:val="002F4315"/>
    <w:rsid w:val="002F5354"/>
    <w:rsid w:val="002F565A"/>
    <w:rsid w:val="002F6267"/>
    <w:rsid w:val="00300DBD"/>
    <w:rsid w:val="00301064"/>
    <w:rsid w:val="00301E3D"/>
    <w:rsid w:val="003028C4"/>
    <w:rsid w:val="0030292E"/>
    <w:rsid w:val="00304200"/>
    <w:rsid w:val="003053BD"/>
    <w:rsid w:val="0030702E"/>
    <w:rsid w:val="003108FD"/>
    <w:rsid w:val="00310A8D"/>
    <w:rsid w:val="00312242"/>
    <w:rsid w:val="003127EE"/>
    <w:rsid w:val="00313AF6"/>
    <w:rsid w:val="0032021D"/>
    <w:rsid w:val="00321DDA"/>
    <w:rsid w:val="00325F69"/>
    <w:rsid w:val="003262DE"/>
    <w:rsid w:val="00326E1D"/>
    <w:rsid w:val="00327006"/>
    <w:rsid w:val="00327257"/>
    <w:rsid w:val="0033264A"/>
    <w:rsid w:val="00333040"/>
    <w:rsid w:val="003368E7"/>
    <w:rsid w:val="003372A9"/>
    <w:rsid w:val="00337B0A"/>
    <w:rsid w:val="00337B84"/>
    <w:rsid w:val="00341A89"/>
    <w:rsid w:val="0034203E"/>
    <w:rsid w:val="00343B55"/>
    <w:rsid w:val="00344C99"/>
    <w:rsid w:val="00344E74"/>
    <w:rsid w:val="00346D29"/>
    <w:rsid w:val="003505CE"/>
    <w:rsid w:val="00351ADF"/>
    <w:rsid w:val="00353A61"/>
    <w:rsid w:val="003547E9"/>
    <w:rsid w:val="003550F6"/>
    <w:rsid w:val="00355289"/>
    <w:rsid w:val="00355B3F"/>
    <w:rsid w:val="0035640E"/>
    <w:rsid w:val="003622E3"/>
    <w:rsid w:val="003642AC"/>
    <w:rsid w:val="003645F2"/>
    <w:rsid w:val="00365164"/>
    <w:rsid w:val="00365BA5"/>
    <w:rsid w:val="00365C1A"/>
    <w:rsid w:val="00367635"/>
    <w:rsid w:val="00370C94"/>
    <w:rsid w:val="003742D8"/>
    <w:rsid w:val="003744F6"/>
    <w:rsid w:val="003747F0"/>
    <w:rsid w:val="00375751"/>
    <w:rsid w:val="00376437"/>
    <w:rsid w:val="003776DC"/>
    <w:rsid w:val="00377A93"/>
    <w:rsid w:val="003800BA"/>
    <w:rsid w:val="0038043B"/>
    <w:rsid w:val="00380A43"/>
    <w:rsid w:val="00380C9D"/>
    <w:rsid w:val="0038186C"/>
    <w:rsid w:val="0038189C"/>
    <w:rsid w:val="00382327"/>
    <w:rsid w:val="003825DA"/>
    <w:rsid w:val="00383E89"/>
    <w:rsid w:val="00386E60"/>
    <w:rsid w:val="003879AE"/>
    <w:rsid w:val="0039061E"/>
    <w:rsid w:val="0039355C"/>
    <w:rsid w:val="00393FB0"/>
    <w:rsid w:val="003944DB"/>
    <w:rsid w:val="003A017E"/>
    <w:rsid w:val="003A44CF"/>
    <w:rsid w:val="003A6115"/>
    <w:rsid w:val="003A6588"/>
    <w:rsid w:val="003A67DA"/>
    <w:rsid w:val="003A6F92"/>
    <w:rsid w:val="003B27B4"/>
    <w:rsid w:val="003B3F22"/>
    <w:rsid w:val="003B537A"/>
    <w:rsid w:val="003B5E0F"/>
    <w:rsid w:val="003B663F"/>
    <w:rsid w:val="003C0485"/>
    <w:rsid w:val="003C07D4"/>
    <w:rsid w:val="003C0FDC"/>
    <w:rsid w:val="003C25DC"/>
    <w:rsid w:val="003C4486"/>
    <w:rsid w:val="003C46CD"/>
    <w:rsid w:val="003C4B6F"/>
    <w:rsid w:val="003C66F4"/>
    <w:rsid w:val="003C6849"/>
    <w:rsid w:val="003C68E5"/>
    <w:rsid w:val="003C7C57"/>
    <w:rsid w:val="003D256F"/>
    <w:rsid w:val="003D3DE9"/>
    <w:rsid w:val="003D51B8"/>
    <w:rsid w:val="003E0338"/>
    <w:rsid w:val="003E438D"/>
    <w:rsid w:val="003E4391"/>
    <w:rsid w:val="003E482D"/>
    <w:rsid w:val="003E4B47"/>
    <w:rsid w:val="003E5092"/>
    <w:rsid w:val="003E6783"/>
    <w:rsid w:val="003E7EEC"/>
    <w:rsid w:val="003F1CFE"/>
    <w:rsid w:val="003F2AF0"/>
    <w:rsid w:val="003F4752"/>
    <w:rsid w:val="003F565D"/>
    <w:rsid w:val="003F5F27"/>
    <w:rsid w:val="003F707A"/>
    <w:rsid w:val="003F7828"/>
    <w:rsid w:val="004001C4"/>
    <w:rsid w:val="0040060A"/>
    <w:rsid w:val="00401616"/>
    <w:rsid w:val="004028E9"/>
    <w:rsid w:val="00403BFA"/>
    <w:rsid w:val="00403C3D"/>
    <w:rsid w:val="00404047"/>
    <w:rsid w:val="004040C1"/>
    <w:rsid w:val="00407250"/>
    <w:rsid w:val="004079A2"/>
    <w:rsid w:val="00410572"/>
    <w:rsid w:val="004153EF"/>
    <w:rsid w:val="004153F3"/>
    <w:rsid w:val="004178A3"/>
    <w:rsid w:val="00417D15"/>
    <w:rsid w:val="00420A17"/>
    <w:rsid w:val="00422069"/>
    <w:rsid w:val="00423307"/>
    <w:rsid w:val="00423777"/>
    <w:rsid w:val="00423DF1"/>
    <w:rsid w:val="004247C9"/>
    <w:rsid w:val="00425CF2"/>
    <w:rsid w:val="00425DF3"/>
    <w:rsid w:val="00426012"/>
    <w:rsid w:val="004267CB"/>
    <w:rsid w:val="004274C3"/>
    <w:rsid w:val="00427CFC"/>
    <w:rsid w:val="00430BE6"/>
    <w:rsid w:val="00431B6D"/>
    <w:rsid w:val="00434633"/>
    <w:rsid w:val="00434E1E"/>
    <w:rsid w:val="004351F5"/>
    <w:rsid w:val="00436D70"/>
    <w:rsid w:val="00440DCB"/>
    <w:rsid w:val="00441B25"/>
    <w:rsid w:val="00441F07"/>
    <w:rsid w:val="00443887"/>
    <w:rsid w:val="0044666F"/>
    <w:rsid w:val="00447322"/>
    <w:rsid w:val="0045044D"/>
    <w:rsid w:val="004507FF"/>
    <w:rsid w:val="00451B94"/>
    <w:rsid w:val="004534F0"/>
    <w:rsid w:val="00453622"/>
    <w:rsid w:val="004547EE"/>
    <w:rsid w:val="00454E49"/>
    <w:rsid w:val="0045670B"/>
    <w:rsid w:val="00456937"/>
    <w:rsid w:val="00460011"/>
    <w:rsid w:val="00460ACB"/>
    <w:rsid w:val="00461477"/>
    <w:rsid w:val="00462133"/>
    <w:rsid w:val="00462AB1"/>
    <w:rsid w:val="004645B2"/>
    <w:rsid w:val="004670B2"/>
    <w:rsid w:val="004672E3"/>
    <w:rsid w:val="004711B8"/>
    <w:rsid w:val="004718BE"/>
    <w:rsid w:val="00471CD7"/>
    <w:rsid w:val="00472273"/>
    <w:rsid w:val="004749EF"/>
    <w:rsid w:val="004759CE"/>
    <w:rsid w:val="00476182"/>
    <w:rsid w:val="00480A14"/>
    <w:rsid w:val="004839DB"/>
    <w:rsid w:val="00483A21"/>
    <w:rsid w:val="00483D3F"/>
    <w:rsid w:val="004842C8"/>
    <w:rsid w:val="0048554A"/>
    <w:rsid w:val="00487479"/>
    <w:rsid w:val="00490619"/>
    <w:rsid w:val="0049392D"/>
    <w:rsid w:val="00495D36"/>
    <w:rsid w:val="004A1207"/>
    <w:rsid w:val="004A1CB7"/>
    <w:rsid w:val="004A28FD"/>
    <w:rsid w:val="004A2A06"/>
    <w:rsid w:val="004A33BF"/>
    <w:rsid w:val="004A41D9"/>
    <w:rsid w:val="004A4311"/>
    <w:rsid w:val="004A544B"/>
    <w:rsid w:val="004A5BB4"/>
    <w:rsid w:val="004A78F4"/>
    <w:rsid w:val="004A7E5D"/>
    <w:rsid w:val="004B07BC"/>
    <w:rsid w:val="004B34A5"/>
    <w:rsid w:val="004B4019"/>
    <w:rsid w:val="004B46C4"/>
    <w:rsid w:val="004B70C3"/>
    <w:rsid w:val="004B74D3"/>
    <w:rsid w:val="004C087B"/>
    <w:rsid w:val="004C19FA"/>
    <w:rsid w:val="004C2B72"/>
    <w:rsid w:val="004C2C53"/>
    <w:rsid w:val="004C4824"/>
    <w:rsid w:val="004C49B0"/>
    <w:rsid w:val="004C4F28"/>
    <w:rsid w:val="004D036B"/>
    <w:rsid w:val="004D1CE7"/>
    <w:rsid w:val="004D1E7C"/>
    <w:rsid w:val="004D2E51"/>
    <w:rsid w:val="004D3317"/>
    <w:rsid w:val="004D34B7"/>
    <w:rsid w:val="004D4040"/>
    <w:rsid w:val="004D5D94"/>
    <w:rsid w:val="004D6C89"/>
    <w:rsid w:val="004D6CF5"/>
    <w:rsid w:val="004D7B38"/>
    <w:rsid w:val="004D7F5B"/>
    <w:rsid w:val="004E07C9"/>
    <w:rsid w:val="004E1FEB"/>
    <w:rsid w:val="004E2DEE"/>
    <w:rsid w:val="004E3E54"/>
    <w:rsid w:val="004E4E4F"/>
    <w:rsid w:val="004E6F88"/>
    <w:rsid w:val="004E75C3"/>
    <w:rsid w:val="004E77F3"/>
    <w:rsid w:val="004F2A94"/>
    <w:rsid w:val="004F3996"/>
    <w:rsid w:val="004F58E3"/>
    <w:rsid w:val="004F5DF1"/>
    <w:rsid w:val="004F6A69"/>
    <w:rsid w:val="005000B4"/>
    <w:rsid w:val="00500139"/>
    <w:rsid w:val="00501A69"/>
    <w:rsid w:val="0050206D"/>
    <w:rsid w:val="005028BD"/>
    <w:rsid w:val="00503242"/>
    <w:rsid w:val="00505264"/>
    <w:rsid w:val="0050710B"/>
    <w:rsid w:val="0050748E"/>
    <w:rsid w:val="00507EC5"/>
    <w:rsid w:val="005118AC"/>
    <w:rsid w:val="00512E7A"/>
    <w:rsid w:val="00512F44"/>
    <w:rsid w:val="00513933"/>
    <w:rsid w:val="00515CA4"/>
    <w:rsid w:val="00515E64"/>
    <w:rsid w:val="00520E61"/>
    <w:rsid w:val="005223DC"/>
    <w:rsid w:val="00524459"/>
    <w:rsid w:val="0052522F"/>
    <w:rsid w:val="0052547B"/>
    <w:rsid w:val="00526982"/>
    <w:rsid w:val="005276A8"/>
    <w:rsid w:val="00532AF0"/>
    <w:rsid w:val="005339C2"/>
    <w:rsid w:val="0053531C"/>
    <w:rsid w:val="00535D61"/>
    <w:rsid w:val="00536190"/>
    <w:rsid w:val="005409B8"/>
    <w:rsid w:val="00541FD7"/>
    <w:rsid w:val="00541FDF"/>
    <w:rsid w:val="005426C6"/>
    <w:rsid w:val="00542FB0"/>
    <w:rsid w:val="0054342A"/>
    <w:rsid w:val="005442ED"/>
    <w:rsid w:val="00544A40"/>
    <w:rsid w:val="00544A49"/>
    <w:rsid w:val="00547110"/>
    <w:rsid w:val="00547C47"/>
    <w:rsid w:val="005519D1"/>
    <w:rsid w:val="0055261E"/>
    <w:rsid w:val="00553806"/>
    <w:rsid w:val="005555CF"/>
    <w:rsid w:val="0055742E"/>
    <w:rsid w:val="005639D7"/>
    <w:rsid w:val="00564125"/>
    <w:rsid w:val="0056412F"/>
    <w:rsid w:val="00565352"/>
    <w:rsid w:val="0056575C"/>
    <w:rsid w:val="005658A5"/>
    <w:rsid w:val="00570367"/>
    <w:rsid w:val="0057047B"/>
    <w:rsid w:val="005705B0"/>
    <w:rsid w:val="00571B07"/>
    <w:rsid w:val="00572B54"/>
    <w:rsid w:val="00574504"/>
    <w:rsid w:val="00575D74"/>
    <w:rsid w:val="005774E1"/>
    <w:rsid w:val="00581148"/>
    <w:rsid w:val="005826FB"/>
    <w:rsid w:val="00582F66"/>
    <w:rsid w:val="00583994"/>
    <w:rsid w:val="00583C4F"/>
    <w:rsid w:val="00584558"/>
    <w:rsid w:val="00585E78"/>
    <w:rsid w:val="0058651E"/>
    <w:rsid w:val="005879D4"/>
    <w:rsid w:val="005908F6"/>
    <w:rsid w:val="00592D32"/>
    <w:rsid w:val="00593AD3"/>
    <w:rsid w:val="005976E2"/>
    <w:rsid w:val="00597985"/>
    <w:rsid w:val="005A0FED"/>
    <w:rsid w:val="005A1482"/>
    <w:rsid w:val="005A3998"/>
    <w:rsid w:val="005B166E"/>
    <w:rsid w:val="005B33BC"/>
    <w:rsid w:val="005B4FF0"/>
    <w:rsid w:val="005B6111"/>
    <w:rsid w:val="005B649C"/>
    <w:rsid w:val="005B77C9"/>
    <w:rsid w:val="005C37A7"/>
    <w:rsid w:val="005C3DD1"/>
    <w:rsid w:val="005C4EA3"/>
    <w:rsid w:val="005C7444"/>
    <w:rsid w:val="005D0F4C"/>
    <w:rsid w:val="005D1B7F"/>
    <w:rsid w:val="005D616E"/>
    <w:rsid w:val="005E16CA"/>
    <w:rsid w:val="005E19A2"/>
    <w:rsid w:val="005E2408"/>
    <w:rsid w:val="005E4F5D"/>
    <w:rsid w:val="005E5152"/>
    <w:rsid w:val="005E515D"/>
    <w:rsid w:val="005E653E"/>
    <w:rsid w:val="005E7506"/>
    <w:rsid w:val="005F21A2"/>
    <w:rsid w:val="005F2D9B"/>
    <w:rsid w:val="005F5857"/>
    <w:rsid w:val="005F6748"/>
    <w:rsid w:val="005F7587"/>
    <w:rsid w:val="005F7699"/>
    <w:rsid w:val="005F7B12"/>
    <w:rsid w:val="00600137"/>
    <w:rsid w:val="00601F14"/>
    <w:rsid w:val="0060284E"/>
    <w:rsid w:val="006037D3"/>
    <w:rsid w:val="006042AF"/>
    <w:rsid w:val="00604BF9"/>
    <w:rsid w:val="00605322"/>
    <w:rsid w:val="00605519"/>
    <w:rsid w:val="00607902"/>
    <w:rsid w:val="006079D1"/>
    <w:rsid w:val="006110F9"/>
    <w:rsid w:val="00611C2C"/>
    <w:rsid w:val="00613036"/>
    <w:rsid w:val="006139FA"/>
    <w:rsid w:val="00615F55"/>
    <w:rsid w:val="0061604C"/>
    <w:rsid w:val="006164CA"/>
    <w:rsid w:val="00616712"/>
    <w:rsid w:val="00620A68"/>
    <w:rsid w:val="00620F7C"/>
    <w:rsid w:val="00622E6F"/>
    <w:rsid w:val="006247AA"/>
    <w:rsid w:val="00624B4F"/>
    <w:rsid w:val="00624C5F"/>
    <w:rsid w:val="00624E18"/>
    <w:rsid w:val="00630634"/>
    <w:rsid w:val="00630A4E"/>
    <w:rsid w:val="00630BA0"/>
    <w:rsid w:val="00632368"/>
    <w:rsid w:val="00632971"/>
    <w:rsid w:val="00633565"/>
    <w:rsid w:val="00635EC5"/>
    <w:rsid w:val="0063698B"/>
    <w:rsid w:val="006370D0"/>
    <w:rsid w:val="00640A68"/>
    <w:rsid w:val="00641012"/>
    <w:rsid w:val="00642A4E"/>
    <w:rsid w:val="00642EEE"/>
    <w:rsid w:val="0064397B"/>
    <w:rsid w:val="00643DF0"/>
    <w:rsid w:val="00644002"/>
    <w:rsid w:val="006446F8"/>
    <w:rsid w:val="00644E75"/>
    <w:rsid w:val="00644EEA"/>
    <w:rsid w:val="00646F1B"/>
    <w:rsid w:val="00647C5B"/>
    <w:rsid w:val="00650E60"/>
    <w:rsid w:val="00651512"/>
    <w:rsid w:val="00651861"/>
    <w:rsid w:val="00652926"/>
    <w:rsid w:val="006541FD"/>
    <w:rsid w:val="006549ED"/>
    <w:rsid w:val="00655619"/>
    <w:rsid w:val="006558C6"/>
    <w:rsid w:val="00655AFF"/>
    <w:rsid w:val="006563C2"/>
    <w:rsid w:val="00656CC7"/>
    <w:rsid w:val="00656DDD"/>
    <w:rsid w:val="00657EC5"/>
    <w:rsid w:val="00660F67"/>
    <w:rsid w:val="0066262F"/>
    <w:rsid w:val="00664934"/>
    <w:rsid w:val="00664DD8"/>
    <w:rsid w:val="00665348"/>
    <w:rsid w:val="00666254"/>
    <w:rsid w:val="0066636C"/>
    <w:rsid w:val="006667E3"/>
    <w:rsid w:val="00666AA5"/>
    <w:rsid w:val="00666EB8"/>
    <w:rsid w:val="006676EC"/>
    <w:rsid w:val="00670E6F"/>
    <w:rsid w:val="00670F2F"/>
    <w:rsid w:val="00671323"/>
    <w:rsid w:val="00671A69"/>
    <w:rsid w:val="0067239D"/>
    <w:rsid w:val="006728AA"/>
    <w:rsid w:val="006732AB"/>
    <w:rsid w:val="0067513F"/>
    <w:rsid w:val="006755D5"/>
    <w:rsid w:val="006760CA"/>
    <w:rsid w:val="0067713C"/>
    <w:rsid w:val="00677A24"/>
    <w:rsid w:val="00680A55"/>
    <w:rsid w:val="0068127B"/>
    <w:rsid w:val="0068145F"/>
    <w:rsid w:val="0068196D"/>
    <w:rsid w:val="00682BF3"/>
    <w:rsid w:val="00683E33"/>
    <w:rsid w:val="006860FE"/>
    <w:rsid w:val="00686C27"/>
    <w:rsid w:val="00686D7E"/>
    <w:rsid w:val="00686DE8"/>
    <w:rsid w:val="00687853"/>
    <w:rsid w:val="00687949"/>
    <w:rsid w:val="00687DBD"/>
    <w:rsid w:val="00690EFB"/>
    <w:rsid w:val="006922A7"/>
    <w:rsid w:val="00693D09"/>
    <w:rsid w:val="00693DF5"/>
    <w:rsid w:val="00696C73"/>
    <w:rsid w:val="00696EE1"/>
    <w:rsid w:val="00697F40"/>
    <w:rsid w:val="006A0024"/>
    <w:rsid w:val="006A0047"/>
    <w:rsid w:val="006A073D"/>
    <w:rsid w:val="006A16AD"/>
    <w:rsid w:val="006A305B"/>
    <w:rsid w:val="006A4274"/>
    <w:rsid w:val="006A4892"/>
    <w:rsid w:val="006A6DED"/>
    <w:rsid w:val="006A7130"/>
    <w:rsid w:val="006A743C"/>
    <w:rsid w:val="006A7620"/>
    <w:rsid w:val="006B5E1B"/>
    <w:rsid w:val="006B68DC"/>
    <w:rsid w:val="006B6CF8"/>
    <w:rsid w:val="006B7737"/>
    <w:rsid w:val="006C2DC5"/>
    <w:rsid w:val="006C2FF5"/>
    <w:rsid w:val="006C43B5"/>
    <w:rsid w:val="006C7D74"/>
    <w:rsid w:val="006D102B"/>
    <w:rsid w:val="006D12C1"/>
    <w:rsid w:val="006D3117"/>
    <w:rsid w:val="006D5D6F"/>
    <w:rsid w:val="006D5E07"/>
    <w:rsid w:val="006D6507"/>
    <w:rsid w:val="006E239D"/>
    <w:rsid w:val="006E7677"/>
    <w:rsid w:val="006E7C72"/>
    <w:rsid w:val="006F07A0"/>
    <w:rsid w:val="006F10A2"/>
    <w:rsid w:val="006F1F8F"/>
    <w:rsid w:val="006F367A"/>
    <w:rsid w:val="006F37B6"/>
    <w:rsid w:val="006F41D2"/>
    <w:rsid w:val="006F445E"/>
    <w:rsid w:val="006F667B"/>
    <w:rsid w:val="006F6F57"/>
    <w:rsid w:val="006F72BE"/>
    <w:rsid w:val="006F77E0"/>
    <w:rsid w:val="006F79F7"/>
    <w:rsid w:val="007006F0"/>
    <w:rsid w:val="00702ABE"/>
    <w:rsid w:val="007039C9"/>
    <w:rsid w:val="00704F06"/>
    <w:rsid w:val="00706F75"/>
    <w:rsid w:val="00707126"/>
    <w:rsid w:val="007075E2"/>
    <w:rsid w:val="00713631"/>
    <w:rsid w:val="0071390A"/>
    <w:rsid w:val="00713DE3"/>
    <w:rsid w:val="00714A80"/>
    <w:rsid w:val="00714D4A"/>
    <w:rsid w:val="00715228"/>
    <w:rsid w:val="00716675"/>
    <w:rsid w:val="007169DD"/>
    <w:rsid w:val="007169E1"/>
    <w:rsid w:val="00716D61"/>
    <w:rsid w:val="0071787E"/>
    <w:rsid w:val="0072065B"/>
    <w:rsid w:val="007216F9"/>
    <w:rsid w:val="00722275"/>
    <w:rsid w:val="00723103"/>
    <w:rsid w:val="007231DB"/>
    <w:rsid w:val="0072607E"/>
    <w:rsid w:val="00726CE4"/>
    <w:rsid w:val="00727BFA"/>
    <w:rsid w:val="00730BF0"/>
    <w:rsid w:val="00731092"/>
    <w:rsid w:val="00731A4A"/>
    <w:rsid w:val="007332DD"/>
    <w:rsid w:val="0073380C"/>
    <w:rsid w:val="00734E75"/>
    <w:rsid w:val="00734F36"/>
    <w:rsid w:val="0073523A"/>
    <w:rsid w:val="00736B88"/>
    <w:rsid w:val="00736F72"/>
    <w:rsid w:val="0074003D"/>
    <w:rsid w:val="007405B6"/>
    <w:rsid w:val="00741261"/>
    <w:rsid w:val="0074129D"/>
    <w:rsid w:val="00741D89"/>
    <w:rsid w:val="007426A9"/>
    <w:rsid w:val="00742794"/>
    <w:rsid w:val="00742DCF"/>
    <w:rsid w:val="00744469"/>
    <w:rsid w:val="00744968"/>
    <w:rsid w:val="007466C1"/>
    <w:rsid w:val="00746B86"/>
    <w:rsid w:val="007503EF"/>
    <w:rsid w:val="00750C59"/>
    <w:rsid w:val="00750DAF"/>
    <w:rsid w:val="00750E6E"/>
    <w:rsid w:val="00751A8C"/>
    <w:rsid w:val="00752A6D"/>
    <w:rsid w:val="00753843"/>
    <w:rsid w:val="00753F32"/>
    <w:rsid w:val="00754732"/>
    <w:rsid w:val="00754DD2"/>
    <w:rsid w:val="00756788"/>
    <w:rsid w:val="0076026A"/>
    <w:rsid w:val="00761A8E"/>
    <w:rsid w:val="00762A99"/>
    <w:rsid w:val="00762D34"/>
    <w:rsid w:val="00765715"/>
    <w:rsid w:val="00767097"/>
    <w:rsid w:val="007701EC"/>
    <w:rsid w:val="00771616"/>
    <w:rsid w:val="00771C2C"/>
    <w:rsid w:val="007735FB"/>
    <w:rsid w:val="00773D27"/>
    <w:rsid w:val="007745D7"/>
    <w:rsid w:val="00774BD1"/>
    <w:rsid w:val="00776619"/>
    <w:rsid w:val="00777F81"/>
    <w:rsid w:val="0078006F"/>
    <w:rsid w:val="00781EC0"/>
    <w:rsid w:val="0078495B"/>
    <w:rsid w:val="007858E5"/>
    <w:rsid w:val="007860D8"/>
    <w:rsid w:val="007874BF"/>
    <w:rsid w:val="00790154"/>
    <w:rsid w:val="007903D8"/>
    <w:rsid w:val="00790E8D"/>
    <w:rsid w:val="00790EA1"/>
    <w:rsid w:val="00791A03"/>
    <w:rsid w:val="00791A40"/>
    <w:rsid w:val="00793D9B"/>
    <w:rsid w:val="00794D61"/>
    <w:rsid w:val="00795B0C"/>
    <w:rsid w:val="00796DF9"/>
    <w:rsid w:val="0079726F"/>
    <w:rsid w:val="007A0528"/>
    <w:rsid w:val="007A16D3"/>
    <w:rsid w:val="007A1F3E"/>
    <w:rsid w:val="007A271D"/>
    <w:rsid w:val="007A615B"/>
    <w:rsid w:val="007A6CAD"/>
    <w:rsid w:val="007A740B"/>
    <w:rsid w:val="007B0BAC"/>
    <w:rsid w:val="007B13A2"/>
    <w:rsid w:val="007B5FD2"/>
    <w:rsid w:val="007B6DBB"/>
    <w:rsid w:val="007B7FF8"/>
    <w:rsid w:val="007C092E"/>
    <w:rsid w:val="007C16AF"/>
    <w:rsid w:val="007C1AB4"/>
    <w:rsid w:val="007C1C9B"/>
    <w:rsid w:val="007C2D26"/>
    <w:rsid w:val="007C6830"/>
    <w:rsid w:val="007D00BE"/>
    <w:rsid w:val="007D153A"/>
    <w:rsid w:val="007D22AF"/>
    <w:rsid w:val="007D2641"/>
    <w:rsid w:val="007D2644"/>
    <w:rsid w:val="007D4598"/>
    <w:rsid w:val="007D4638"/>
    <w:rsid w:val="007D5AE1"/>
    <w:rsid w:val="007D5AFC"/>
    <w:rsid w:val="007D5EDC"/>
    <w:rsid w:val="007E0246"/>
    <w:rsid w:val="007E205B"/>
    <w:rsid w:val="007E29E9"/>
    <w:rsid w:val="007E3966"/>
    <w:rsid w:val="007E3FA8"/>
    <w:rsid w:val="007E40A4"/>
    <w:rsid w:val="007F28B5"/>
    <w:rsid w:val="007F2ADB"/>
    <w:rsid w:val="007F2F33"/>
    <w:rsid w:val="007F3C86"/>
    <w:rsid w:val="007F4393"/>
    <w:rsid w:val="007F6120"/>
    <w:rsid w:val="007F7CE4"/>
    <w:rsid w:val="00802B18"/>
    <w:rsid w:val="00802DDD"/>
    <w:rsid w:val="00803881"/>
    <w:rsid w:val="008039A1"/>
    <w:rsid w:val="0080411F"/>
    <w:rsid w:val="0080557D"/>
    <w:rsid w:val="0080599E"/>
    <w:rsid w:val="00805DB6"/>
    <w:rsid w:val="008064B6"/>
    <w:rsid w:val="00806E9C"/>
    <w:rsid w:val="008073FA"/>
    <w:rsid w:val="00807553"/>
    <w:rsid w:val="0081288F"/>
    <w:rsid w:val="00812A68"/>
    <w:rsid w:val="00814AC0"/>
    <w:rsid w:val="008157B4"/>
    <w:rsid w:val="00815A26"/>
    <w:rsid w:val="00817D89"/>
    <w:rsid w:val="0082127E"/>
    <w:rsid w:val="008238CF"/>
    <w:rsid w:val="0082445A"/>
    <w:rsid w:val="00830032"/>
    <w:rsid w:val="00832F02"/>
    <w:rsid w:val="00835567"/>
    <w:rsid w:val="00835A11"/>
    <w:rsid w:val="00835D1D"/>
    <w:rsid w:val="00836259"/>
    <w:rsid w:val="00837B10"/>
    <w:rsid w:val="00841E3D"/>
    <w:rsid w:val="00841FA3"/>
    <w:rsid w:val="0084224B"/>
    <w:rsid w:val="008434C5"/>
    <w:rsid w:val="00843E46"/>
    <w:rsid w:val="00845976"/>
    <w:rsid w:val="00847978"/>
    <w:rsid w:val="00851000"/>
    <w:rsid w:val="008528B4"/>
    <w:rsid w:val="0085372C"/>
    <w:rsid w:val="00853F8F"/>
    <w:rsid w:val="008547FE"/>
    <w:rsid w:val="008553C0"/>
    <w:rsid w:val="00856B90"/>
    <w:rsid w:val="0085715E"/>
    <w:rsid w:val="00857B6B"/>
    <w:rsid w:val="00861B66"/>
    <w:rsid w:val="00866185"/>
    <w:rsid w:val="00866421"/>
    <w:rsid w:val="008678F5"/>
    <w:rsid w:val="00867D9D"/>
    <w:rsid w:val="00870049"/>
    <w:rsid w:val="00871047"/>
    <w:rsid w:val="008716F3"/>
    <w:rsid w:val="008725DB"/>
    <w:rsid w:val="00872F9A"/>
    <w:rsid w:val="00874219"/>
    <w:rsid w:val="00875E57"/>
    <w:rsid w:val="008766E3"/>
    <w:rsid w:val="008772B2"/>
    <w:rsid w:val="00881BC7"/>
    <w:rsid w:val="00882861"/>
    <w:rsid w:val="00882C4E"/>
    <w:rsid w:val="008841B0"/>
    <w:rsid w:val="0088679F"/>
    <w:rsid w:val="008878E7"/>
    <w:rsid w:val="00890D3A"/>
    <w:rsid w:val="0089110D"/>
    <w:rsid w:val="0089150A"/>
    <w:rsid w:val="0089278B"/>
    <w:rsid w:val="00893693"/>
    <w:rsid w:val="00894024"/>
    <w:rsid w:val="00895F21"/>
    <w:rsid w:val="00897369"/>
    <w:rsid w:val="008A0C06"/>
    <w:rsid w:val="008A0D6A"/>
    <w:rsid w:val="008A0E90"/>
    <w:rsid w:val="008A2F5C"/>
    <w:rsid w:val="008A37AF"/>
    <w:rsid w:val="008A3826"/>
    <w:rsid w:val="008A3A69"/>
    <w:rsid w:val="008A3E35"/>
    <w:rsid w:val="008A42C8"/>
    <w:rsid w:val="008B148B"/>
    <w:rsid w:val="008B195F"/>
    <w:rsid w:val="008B403D"/>
    <w:rsid w:val="008B5B3E"/>
    <w:rsid w:val="008B718E"/>
    <w:rsid w:val="008B787B"/>
    <w:rsid w:val="008C082E"/>
    <w:rsid w:val="008C0C26"/>
    <w:rsid w:val="008C13FA"/>
    <w:rsid w:val="008C2409"/>
    <w:rsid w:val="008C2F5B"/>
    <w:rsid w:val="008C325A"/>
    <w:rsid w:val="008C3281"/>
    <w:rsid w:val="008D2C2E"/>
    <w:rsid w:val="008D4569"/>
    <w:rsid w:val="008D4D14"/>
    <w:rsid w:val="008D4F86"/>
    <w:rsid w:val="008D7653"/>
    <w:rsid w:val="008E0805"/>
    <w:rsid w:val="008E0B99"/>
    <w:rsid w:val="008E3699"/>
    <w:rsid w:val="008E4514"/>
    <w:rsid w:val="008E54E3"/>
    <w:rsid w:val="008E560C"/>
    <w:rsid w:val="008E64C7"/>
    <w:rsid w:val="008F05C4"/>
    <w:rsid w:val="008F1D94"/>
    <w:rsid w:val="008F1E55"/>
    <w:rsid w:val="008F366B"/>
    <w:rsid w:val="009005E3"/>
    <w:rsid w:val="00902AC6"/>
    <w:rsid w:val="00902BFB"/>
    <w:rsid w:val="0090335F"/>
    <w:rsid w:val="009033B2"/>
    <w:rsid w:val="00904323"/>
    <w:rsid w:val="00906396"/>
    <w:rsid w:val="0090730C"/>
    <w:rsid w:val="00907B40"/>
    <w:rsid w:val="00913F7B"/>
    <w:rsid w:val="009152A4"/>
    <w:rsid w:val="009159DB"/>
    <w:rsid w:val="0091602F"/>
    <w:rsid w:val="009165DF"/>
    <w:rsid w:val="00916A18"/>
    <w:rsid w:val="00920EE0"/>
    <w:rsid w:val="00922144"/>
    <w:rsid w:val="00923322"/>
    <w:rsid w:val="009235F9"/>
    <w:rsid w:val="00926379"/>
    <w:rsid w:val="0093160B"/>
    <w:rsid w:val="00931C35"/>
    <w:rsid w:val="0093244D"/>
    <w:rsid w:val="00932E21"/>
    <w:rsid w:val="00932ED9"/>
    <w:rsid w:val="00933A85"/>
    <w:rsid w:val="00935492"/>
    <w:rsid w:val="0093577B"/>
    <w:rsid w:val="0093627B"/>
    <w:rsid w:val="00937FC5"/>
    <w:rsid w:val="00940842"/>
    <w:rsid w:val="00944220"/>
    <w:rsid w:val="00944EE5"/>
    <w:rsid w:val="00946DBA"/>
    <w:rsid w:val="00950C82"/>
    <w:rsid w:val="009519D5"/>
    <w:rsid w:val="009522B3"/>
    <w:rsid w:val="00952F97"/>
    <w:rsid w:val="0095407B"/>
    <w:rsid w:val="0095417F"/>
    <w:rsid w:val="00956DC1"/>
    <w:rsid w:val="009616E2"/>
    <w:rsid w:val="009636B7"/>
    <w:rsid w:val="00964B6F"/>
    <w:rsid w:val="0096594E"/>
    <w:rsid w:val="00966697"/>
    <w:rsid w:val="0096735F"/>
    <w:rsid w:val="00967FCF"/>
    <w:rsid w:val="00971B74"/>
    <w:rsid w:val="009723C6"/>
    <w:rsid w:val="00980C8D"/>
    <w:rsid w:val="00981009"/>
    <w:rsid w:val="009814DB"/>
    <w:rsid w:val="00983010"/>
    <w:rsid w:val="0098361D"/>
    <w:rsid w:val="00984923"/>
    <w:rsid w:val="00985E64"/>
    <w:rsid w:val="009860D7"/>
    <w:rsid w:val="009861AD"/>
    <w:rsid w:val="00986B37"/>
    <w:rsid w:val="00993306"/>
    <w:rsid w:val="009941FA"/>
    <w:rsid w:val="0099438E"/>
    <w:rsid w:val="009958CE"/>
    <w:rsid w:val="0099655A"/>
    <w:rsid w:val="009A0836"/>
    <w:rsid w:val="009A26B1"/>
    <w:rsid w:val="009A42D6"/>
    <w:rsid w:val="009A4307"/>
    <w:rsid w:val="009A4F02"/>
    <w:rsid w:val="009A4FF5"/>
    <w:rsid w:val="009A647F"/>
    <w:rsid w:val="009A76F5"/>
    <w:rsid w:val="009B23D8"/>
    <w:rsid w:val="009B4DA2"/>
    <w:rsid w:val="009B50B7"/>
    <w:rsid w:val="009B549D"/>
    <w:rsid w:val="009B5D2A"/>
    <w:rsid w:val="009B7E62"/>
    <w:rsid w:val="009C1185"/>
    <w:rsid w:val="009C4F4B"/>
    <w:rsid w:val="009C6BBA"/>
    <w:rsid w:val="009C73FF"/>
    <w:rsid w:val="009D0EBD"/>
    <w:rsid w:val="009D12CF"/>
    <w:rsid w:val="009D15D3"/>
    <w:rsid w:val="009D19D5"/>
    <w:rsid w:val="009D3E91"/>
    <w:rsid w:val="009D42CF"/>
    <w:rsid w:val="009D462D"/>
    <w:rsid w:val="009D4672"/>
    <w:rsid w:val="009D5D37"/>
    <w:rsid w:val="009D7020"/>
    <w:rsid w:val="009D9754"/>
    <w:rsid w:val="009E0DB8"/>
    <w:rsid w:val="009E1169"/>
    <w:rsid w:val="009E15A3"/>
    <w:rsid w:val="009E2821"/>
    <w:rsid w:val="009E29B1"/>
    <w:rsid w:val="009E3E4F"/>
    <w:rsid w:val="009E4AF4"/>
    <w:rsid w:val="009E5151"/>
    <w:rsid w:val="009E5DAE"/>
    <w:rsid w:val="009E6A5E"/>
    <w:rsid w:val="009E797E"/>
    <w:rsid w:val="009E7EA5"/>
    <w:rsid w:val="009F0225"/>
    <w:rsid w:val="009F144E"/>
    <w:rsid w:val="009F2C1A"/>
    <w:rsid w:val="009F56D5"/>
    <w:rsid w:val="009F5813"/>
    <w:rsid w:val="00A019A7"/>
    <w:rsid w:val="00A0262D"/>
    <w:rsid w:val="00A04CCE"/>
    <w:rsid w:val="00A106CB"/>
    <w:rsid w:val="00A1125E"/>
    <w:rsid w:val="00A12E51"/>
    <w:rsid w:val="00A143CD"/>
    <w:rsid w:val="00A15728"/>
    <w:rsid w:val="00A223FC"/>
    <w:rsid w:val="00A23A8A"/>
    <w:rsid w:val="00A24E40"/>
    <w:rsid w:val="00A3035A"/>
    <w:rsid w:val="00A31C9E"/>
    <w:rsid w:val="00A325EF"/>
    <w:rsid w:val="00A3281A"/>
    <w:rsid w:val="00A338C4"/>
    <w:rsid w:val="00A41F05"/>
    <w:rsid w:val="00A428C4"/>
    <w:rsid w:val="00A42BC0"/>
    <w:rsid w:val="00A435EC"/>
    <w:rsid w:val="00A46748"/>
    <w:rsid w:val="00A46EE4"/>
    <w:rsid w:val="00A50631"/>
    <w:rsid w:val="00A517F2"/>
    <w:rsid w:val="00A5296D"/>
    <w:rsid w:val="00A52BC0"/>
    <w:rsid w:val="00A530A4"/>
    <w:rsid w:val="00A54CFE"/>
    <w:rsid w:val="00A56E9A"/>
    <w:rsid w:val="00A600D4"/>
    <w:rsid w:val="00A61DF0"/>
    <w:rsid w:val="00A6510F"/>
    <w:rsid w:val="00A65710"/>
    <w:rsid w:val="00A65A79"/>
    <w:rsid w:val="00A65F64"/>
    <w:rsid w:val="00A67318"/>
    <w:rsid w:val="00A67799"/>
    <w:rsid w:val="00A71DA9"/>
    <w:rsid w:val="00A73BAC"/>
    <w:rsid w:val="00A7498B"/>
    <w:rsid w:val="00A75405"/>
    <w:rsid w:val="00A7542B"/>
    <w:rsid w:val="00A75AA8"/>
    <w:rsid w:val="00A8294D"/>
    <w:rsid w:val="00A83226"/>
    <w:rsid w:val="00A84776"/>
    <w:rsid w:val="00A85070"/>
    <w:rsid w:val="00A8542F"/>
    <w:rsid w:val="00A85D0A"/>
    <w:rsid w:val="00A85F09"/>
    <w:rsid w:val="00A862F1"/>
    <w:rsid w:val="00A91960"/>
    <w:rsid w:val="00A9229F"/>
    <w:rsid w:val="00A92651"/>
    <w:rsid w:val="00A941C6"/>
    <w:rsid w:val="00A94354"/>
    <w:rsid w:val="00A948B9"/>
    <w:rsid w:val="00A96056"/>
    <w:rsid w:val="00A963A8"/>
    <w:rsid w:val="00A974CA"/>
    <w:rsid w:val="00A97923"/>
    <w:rsid w:val="00A97CB9"/>
    <w:rsid w:val="00AA179F"/>
    <w:rsid w:val="00AA18B1"/>
    <w:rsid w:val="00AA27BB"/>
    <w:rsid w:val="00AA2A6D"/>
    <w:rsid w:val="00AA3663"/>
    <w:rsid w:val="00AA5440"/>
    <w:rsid w:val="00AB00C3"/>
    <w:rsid w:val="00AB556B"/>
    <w:rsid w:val="00AB66E8"/>
    <w:rsid w:val="00AB6990"/>
    <w:rsid w:val="00AB6F6F"/>
    <w:rsid w:val="00AC2735"/>
    <w:rsid w:val="00AC5F50"/>
    <w:rsid w:val="00AC7838"/>
    <w:rsid w:val="00AD082D"/>
    <w:rsid w:val="00AD0B93"/>
    <w:rsid w:val="00AD1058"/>
    <w:rsid w:val="00AD20B4"/>
    <w:rsid w:val="00AD36EE"/>
    <w:rsid w:val="00AD3EAE"/>
    <w:rsid w:val="00AD419B"/>
    <w:rsid w:val="00AD41C3"/>
    <w:rsid w:val="00AD6944"/>
    <w:rsid w:val="00AD6984"/>
    <w:rsid w:val="00AD7F8C"/>
    <w:rsid w:val="00AE0847"/>
    <w:rsid w:val="00AE3659"/>
    <w:rsid w:val="00AE49D1"/>
    <w:rsid w:val="00AE503F"/>
    <w:rsid w:val="00AE5F0B"/>
    <w:rsid w:val="00AF05B3"/>
    <w:rsid w:val="00AF05D9"/>
    <w:rsid w:val="00AF13BA"/>
    <w:rsid w:val="00AF5F15"/>
    <w:rsid w:val="00AF7517"/>
    <w:rsid w:val="00B112A0"/>
    <w:rsid w:val="00B12B16"/>
    <w:rsid w:val="00B1466B"/>
    <w:rsid w:val="00B162D3"/>
    <w:rsid w:val="00B174A8"/>
    <w:rsid w:val="00B21CAF"/>
    <w:rsid w:val="00B2309D"/>
    <w:rsid w:val="00B24984"/>
    <w:rsid w:val="00B26364"/>
    <w:rsid w:val="00B27D91"/>
    <w:rsid w:val="00B27F24"/>
    <w:rsid w:val="00B328C0"/>
    <w:rsid w:val="00B330B3"/>
    <w:rsid w:val="00B33372"/>
    <w:rsid w:val="00B34C35"/>
    <w:rsid w:val="00B37697"/>
    <w:rsid w:val="00B421AC"/>
    <w:rsid w:val="00B422BB"/>
    <w:rsid w:val="00B42720"/>
    <w:rsid w:val="00B427A8"/>
    <w:rsid w:val="00B4431F"/>
    <w:rsid w:val="00B46213"/>
    <w:rsid w:val="00B46659"/>
    <w:rsid w:val="00B46F56"/>
    <w:rsid w:val="00B5182E"/>
    <w:rsid w:val="00B52BA9"/>
    <w:rsid w:val="00B52F7D"/>
    <w:rsid w:val="00B5463A"/>
    <w:rsid w:val="00B559EC"/>
    <w:rsid w:val="00B55CAE"/>
    <w:rsid w:val="00B56A47"/>
    <w:rsid w:val="00B57809"/>
    <w:rsid w:val="00B5788B"/>
    <w:rsid w:val="00B6114D"/>
    <w:rsid w:val="00B6222E"/>
    <w:rsid w:val="00B63E9A"/>
    <w:rsid w:val="00B6645A"/>
    <w:rsid w:val="00B700FB"/>
    <w:rsid w:val="00B7185D"/>
    <w:rsid w:val="00B71AD1"/>
    <w:rsid w:val="00B71F32"/>
    <w:rsid w:val="00B72A3C"/>
    <w:rsid w:val="00B73ABD"/>
    <w:rsid w:val="00B74936"/>
    <w:rsid w:val="00B74CCA"/>
    <w:rsid w:val="00B75191"/>
    <w:rsid w:val="00B77D0D"/>
    <w:rsid w:val="00B808C2"/>
    <w:rsid w:val="00B812E5"/>
    <w:rsid w:val="00B820F7"/>
    <w:rsid w:val="00B82E82"/>
    <w:rsid w:val="00B83E26"/>
    <w:rsid w:val="00B8435E"/>
    <w:rsid w:val="00B84C28"/>
    <w:rsid w:val="00B87FB9"/>
    <w:rsid w:val="00B911FC"/>
    <w:rsid w:val="00B9149F"/>
    <w:rsid w:val="00B92069"/>
    <w:rsid w:val="00B92811"/>
    <w:rsid w:val="00B92ADD"/>
    <w:rsid w:val="00B932BA"/>
    <w:rsid w:val="00B9698E"/>
    <w:rsid w:val="00B96A12"/>
    <w:rsid w:val="00B9723C"/>
    <w:rsid w:val="00B97316"/>
    <w:rsid w:val="00BA05B3"/>
    <w:rsid w:val="00BA2B44"/>
    <w:rsid w:val="00BA2F87"/>
    <w:rsid w:val="00BA4531"/>
    <w:rsid w:val="00BA48A3"/>
    <w:rsid w:val="00BA6236"/>
    <w:rsid w:val="00BB072E"/>
    <w:rsid w:val="00BB1458"/>
    <w:rsid w:val="00BB1EEF"/>
    <w:rsid w:val="00BB1FAA"/>
    <w:rsid w:val="00BB2330"/>
    <w:rsid w:val="00BB394B"/>
    <w:rsid w:val="00BB4793"/>
    <w:rsid w:val="00BB48D3"/>
    <w:rsid w:val="00BB5383"/>
    <w:rsid w:val="00BB790D"/>
    <w:rsid w:val="00BC1A12"/>
    <w:rsid w:val="00BC26BD"/>
    <w:rsid w:val="00BC5196"/>
    <w:rsid w:val="00BC5E99"/>
    <w:rsid w:val="00BC647C"/>
    <w:rsid w:val="00BC7F44"/>
    <w:rsid w:val="00BD0B7E"/>
    <w:rsid w:val="00BD0DBB"/>
    <w:rsid w:val="00BD1E60"/>
    <w:rsid w:val="00BD2E15"/>
    <w:rsid w:val="00BD2E7D"/>
    <w:rsid w:val="00BD32B1"/>
    <w:rsid w:val="00BD634B"/>
    <w:rsid w:val="00BD67F4"/>
    <w:rsid w:val="00BD6C23"/>
    <w:rsid w:val="00BE2B98"/>
    <w:rsid w:val="00BE2DAA"/>
    <w:rsid w:val="00BE5271"/>
    <w:rsid w:val="00BE5554"/>
    <w:rsid w:val="00BE65A2"/>
    <w:rsid w:val="00BE7A4C"/>
    <w:rsid w:val="00BE7B3A"/>
    <w:rsid w:val="00BF270A"/>
    <w:rsid w:val="00BF27F3"/>
    <w:rsid w:val="00BF3ED0"/>
    <w:rsid w:val="00BF59B7"/>
    <w:rsid w:val="00BF5D15"/>
    <w:rsid w:val="00BF6505"/>
    <w:rsid w:val="00BF6948"/>
    <w:rsid w:val="00BF6FED"/>
    <w:rsid w:val="00BF747D"/>
    <w:rsid w:val="00C03B73"/>
    <w:rsid w:val="00C066A8"/>
    <w:rsid w:val="00C07788"/>
    <w:rsid w:val="00C07E19"/>
    <w:rsid w:val="00C07E41"/>
    <w:rsid w:val="00C14942"/>
    <w:rsid w:val="00C14CA9"/>
    <w:rsid w:val="00C16245"/>
    <w:rsid w:val="00C16262"/>
    <w:rsid w:val="00C16BE6"/>
    <w:rsid w:val="00C17530"/>
    <w:rsid w:val="00C20C6B"/>
    <w:rsid w:val="00C20D27"/>
    <w:rsid w:val="00C3055A"/>
    <w:rsid w:val="00C319B6"/>
    <w:rsid w:val="00C319C3"/>
    <w:rsid w:val="00C319E6"/>
    <w:rsid w:val="00C31E19"/>
    <w:rsid w:val="00C323B9"/>
    <w:rsid w:val="00C3460D"/>
    <w:rsid w:val="00C36053"/>
    <w:rsid w:val="00C36054"/>
    <w:rsid w:val="00C360D6"/>
    <w:rsid w:val="00C3650A"/>
    <w:rsid w:val="00C36C3E"/>
    <w:rsid w:val="00C36CCE"/>
    <w:rsid w:val="00C37679"/>
    <w:rsid w:val="00C37755"/>
    <w:rsid w:val="00C37F00"/>
    <w:rsid w:val="00C42CDF"/>
    <w:rsid w:val="00C43880"/>
    <w:rsid w:val="00C43F9B"/>
    <w:rsid w:val="00C449DE"/>
    <w:rsid w:val="00C45FC4"/>
    <w:rsid w:val="00C46A95"/>
    <w:rsid w:val="00C507A7"/>
    <w:rsid w:val="00C519BB"/>
    <w:rsid w:val="00C51FD8"/>
    <w:rsid w:val="00C540FB"/>
    <w:rsid w:val="00C54BC8"/>
    <w:rsid w:val="00C54C19"/>
    <w:rsid w:val="00C5545C"/>
    <w:rsid w:val="00C5604E"/>
    <w:rsid w:val="00C566F8"/>
    <w:rsid w:val="00C610D1"/>
    <w:rsid w:val="00C619BF"/>
    <w:rsid w:val="00C6261A"/>
    <w:rsid w:val="00C65F9B"/>
    <w:rsid w:val="00C667DE"/>
    <w:rsid w:val="00C66DA7"/>
    <w:rsid w:val="00C66F37"/>
    <w:rsid w:val="00C67587"/>
    <w:rsid w:val="00C70BE2"/>
    <w:rsid w:val="00C725A4"/>
    <w:rsid w:val="00C7329A"/>
    <w:rsid w:val="00C747DC"/>
    <w:rsid w:val="00C74A64"/>
    <w:rsid w:val="00C74C43"/>
    <w:rsid w:val="00C76653"/>
    <w:rsid w:val="00C76D9F"/>
    <w:rsid w:val="00C7737D"/>
    <w:rsid w:val="00C77785"/>
    <w:rsid w:val="00C804C7"/>
    <w:rsid w:val="00C835C9"/>
    <w:rsid w:val="00C83D7A"/>
    <w:rsid w:val="00C84081"/>
    <w:rsid w:val="00C84F35"/>
    <w:rsid w:val="00C85E6C"/>
    <w:rsid w:val="00C87003"/>
    <w:rsid w:val="00C87576"/>
    <w:rsid w:val="00C87796"/>
    <w:rsid w:val="00C91610"/>
    <w:rsid w:val="00C91EDE"/>
    <w:rsid w:val="00C9205D"/>
    <w:rsid w:val="00C93113"/>
    <w:rsid w:val="00C931EB"/>
    <w:rsid w:val="00C93BD3"/>
    <w:rsid w:val="00C956C9"/>
    <w:rsid w:val="00C96719"/>
    <w:rsid w:val="00C9688C"/>
    <w:rsid w:val="00CA02F8"/>
    <w:rsid w:val="00CA13AB"/>
    <w:rsid w:val="00CA47B1"/>
    <w:rsid w:val="00CA63AE"/>
    <w:rsid w:val="00CB08EF"/>
    <w:rsid w:val="00CB1C47"/>
    <w:rsid w:val="00CB1CE3"/>
    <w:rsid w:val="00CB25D6"/>
    <w:rsid w:val="00CB2FC8"/>
    <w:rsid w:val="00CB37A0"/>
    <w:rsid w:val="00CB38DF"/>
    <w:rsid w:val="00CB3B77"/>
    <w:rsid w:val="00CB717A"/>
    <w:rsid w:val="00CC005B"/>
    <w:rsid w:val="00CC1338"/>
    <w:rsid w:val="00CC189F"/>
    <w:rsid w:val="00CC1DD8"/>
    <w:rsid w:val="00CC2291"/>
    <w:rsid w:val="00CC3DB5"/>
    <w:rsid w:val="00CC4700"/>
    <w:rsid w:val="00CC4D93"/>
    <w:rsid w:val="00CC6659"/>
    <w:rsid w:val="00CC71F5"/>
    <w:rsid w:val="00CD05F1"/>
    <w:rsid w:val="00CD1358"/>
    <w:rsid w:val="00CD1EC4"/>
    <w:rsid w:val="00CD329B"/>
    <w:rsid w:val="00CD35D8"/>
    <w:rsid w:val="00CD36D7"/>
    <w:rsid w:val="00CD674A"/>
    <w:rsid w:val="00CD6B79"/>
    <w:rsid w:val="00CE0533"/>
    <w:rsid w:val="00CE227E"/>
    <w:rsid w:val="00CE62FD"/>
    <w:rsid w:val="00CE6898"/>
    <w:rsid w:val="00CF04CF"/>
    <w:rsid w:val="00CF0B65"/>
    <w:rsid w:val="00CF0F4C"/>
    <w:rsid w:val="00CF18D3"/>
    <w:rsid w:val="00CF3A5F"/>
    <w:rsid w:val="00CF42A6"/>
    <w:rsid w:val="00CF7EE3"/>
    <w:rsid w:val="00D02DFD"/>
    <w:rsid w:val="00D0311D"/>
    <w:rsid w:val="00D037ED"/>
    <w:rsid w:val="00D051DA"/>
    <w:rsid w:val="00D1032C"/>
    <w:rsid w:val="00D107AA"/>
    <w:rsid w:val="00D11059"/>
    <w:rsid w:val="00D111D3"/>
    <w:rsid w:val="00D126C3"/>
    <w:rsid w:val="00D126EE"/>
    <w:rsid w:val="00D14D4C"/>
    <w:rsid w:val="00D171CD"/>
    <w:rsid w:val="00D22AE3"/>
    <w:rsid w:val="00D22B0B"/>
    <w:rsid w:val="00D22ED3"/>
    <w:rsid w:val="00D256E4"/>
    <w:rsid w:val="00D25AA3"/>
    <w:rsid w:val="00D25F12"/>
    <w:rsid w:val="00D2792C"/>
    <w:rsid w:val="00D33AC0"/>
    <w:rsid w:val="00D348D0"/>
    <w:rsid w:val="00D3558C"/>
    <w:rsid w:val="00D35D38"/>
    <w:rsid w:val="00D36BEA"/>
    <w:rsid w:val="00D37E91"/>
    <w:rsid w:val="00D41A21"/>
    <w:rsid w:val="00D43C64"/>
    <w:rsid w:val="00D44DF4"/>
    <w:rsid w:val="00D47ACF"/>
    <w:rsid w:val="00D5025C"/>
    <w:rsid w:val="00D513D1"/>
    <w:rsid w:val="00D51A5C"/>
    <w:rsid w:val="00D51F93"/>
    <w:rsid w:val="00D5351B"/>
    <w:rsid w:val="00D5372F"/>
    <w:rsid w:val="00D53AD4"/>
    <w:rsid w:val="00D541B5"/>
    <w:rsid w:val="00D57B97"/>
    <w:rsid w:val="00D61962"/>
    <w:rsid w:val="00D61AEC"/>
    <w:rsid w:val="00D6223F"/>
    <w:rsid w:val="00D63652"/>
    <w:rsid w:val="00D63F8F"/>
    <w:rsid w:val="00D65C12"/>
    <w:rsid w:val="00D65E24"/>
    <w:rsid w:val="00D67EB1"/>
    <w:rsid w:val="00D704F5"/>
    <w:rsid w:val="00D70DA3"/>
    <w:rsid w:val="00D70F7D"/>
    <w:rsid w:val="00D71065"/>
    <w:rsid w:val="00D72D63"/>
    <w:rsid w:val="00D7380B"/>
    <w:rsid w:val="00D73EE1"/>
    <w:rsid w:val="00D74BF2"/>
    <w:rsid w:val="00D75650"/>
    <w:rsid w:val="00D759E9"/>
    <w:rsid w:val="00D76C83"/>
    <w:rsid w:val="00D76DD5"/>
    <w:rsid w:val="00D82C0A"/>
    <w:rsid w:val="00D830F2"/>
    <w:rsid w:val="00D83F63"/>
    <w:rsid w:val="00D84F9C"/>
    <w:rsid w:val="00D8690E"/>
    <w:rsid w:val="00D86CE8"/>
    <w:rsid w:val="00D873AF"/>
    <w:rsid w:val="00D96670"/>
    <w:rsid w:val="00D97083"/>
    <w:rsid w:val="00DA12A1"/>
    <w:rsid w:val="00DA2048"/>
    <w:rsid w:val="00DA2AE7"/>
    <w:rsid w:val="00DA32A3"/>
    <w:rsid w:val="00DA5042"/>
    <w:rsid w:val="00DA6C80"/>
    <w:rsid w:val="00DB1CB8"/>
    <w:rsid w:val="00DB212A"/>
    <w:rsid w:val="00DB2EDA"/>
    <w:rsid w:val="00DB4B43"/>
    <w:rsid w:val="00DB553F"/>
    <w:rsid w:val="00DB67C4"/>
    <w:rsid w:val="00DB6F42"/>
    <w:rsid w:val="00DB7496"/>
    <w:rsid w:val="00DC00F6"/>
    <w:rsid w:val="00DC0F32"/>
    <w:rsid w:val="00DC21EE"/>
    <w:rsid w:val="00DC314B"/>
    <w:rsid w:val="00DC4676"/>
    <w:rsid w:val="00DC4BC2"/>
    <w:rsid w:val="00DC524E"/>
    <w:rsid w:val="00DC672D"/>
    <w:rsid w:val="00DD0208"/>
    <w:rsid w:val="00DD11D5"/>
    <w:rsid w:val="00DD1A91"/>
    <w:rsid w:val="00DD2C3D"/>
    <w:rsid w:val="00DD3842"/>
    <w:rsid w:val="00DD3DE3"/>
    <w:rsid w:val="00DE1BAE"/>
    <w:rsid w:val="00DE277F"/>
    <w:rsid w:val="00DE62BE"/>
    <w:rsid w:val="00DE76EF"/>
    <w:rsid w:val="00DE7F8D"/>
    <w:rsid w:val="00DF12FF"/>
    <w:rsid w:val="00DF15F6"/>
    <w:rsid w:val="00DF3789"/>
    <w:rsid w:val="00DF3A03"/>
    <w:rsid w:val="00DF62CA"/>
    <w:rsid w:val="00DF7926"/>
    <w:rsid w:val="00DF7E0A"/>
    <w:rsid w:val="00E01E96"/>
    <w:rsid w:val="00E031D2"/>
    <w:rsid w:val="00E03302"/>
    <w:rsid w:val="00E0343A"/>
    <w:rsid w:val="00E0365A"/>
    <w:rsid w:val="00E04043"/>
    <w:rsid w:val="00E04AAD"/>
    <w:rsid w:val="00E05F77"/>
    <w:rsid w:val="00E07352"/>
    <w:rsid w:val="00E07686"/>
    <w:rsid w:val="00E07E3C"/>
    <w:rsid w:val="00E07EE3"/>
    <w:rsid w:val="00E11558"/>
    <w:rsid w:val="00E13025"/>
    <w:rsid w:val="00E1555F"/>
    <w:rsid w:val="00E1587D"/>
    <w:rsid w:val="00E1602A"/>
    <w:rsid w:val="00E1616F"/>
    <w:rsid w:val="00E2005B"/>
    <w:rsid w:val="00E20FA2"/>
    <w:rsid w:val="00E22514"/>
    <w:rsid w:val="00E230D6"/>
    <w:rsid w:val="00E24F13"/>
    <w:rsid w:val="00E25564"/>
    <w:rsid w:val="00E2722A"/>
    <w:rsid w:val="00E277FF"/>
    <w:rsid w:val="00E27EF9"/>
    <w:rsid w:val="00E30F63"/>
    <w:rsid w:val="00E32FE5"/>
    <w:rsid w:val="00E33D8C"/>
    <w:rsid w:val="00E37682"/>
    <w:rsid w:val="00E41FFF"/>
    <w:rsid w:val="00E424D5"/>
    <w:rsid w:val="00E426FB"/>
    <w:rsid w:val="00E44479"/>
    <w:rsid w:val="00E4519E"/>
    <w:rsid w:val="00E45450"/>
    <w:rsid w:val="00E45B3A"/>
    <w:rsid w:val="00E47728"/>
    <w:rsid w:val="00E55CFB"/>
    <w:rsid w:val="00E63017"/>
    <w:rsid w:val="00E63337"/>
    <w:rsid w:val="00E63C1C"/>
    <w:rsid w:val="00E65B76"/>
    <w:rsid w:val="00E65E3E"/>
    <w:rsid w:val="00E66A05"/>
    <w:rsid w:val="00E66E93"/>
    <w:rsid w:val="00E71BB2"/>
    <w:rsid w:val="00E733CE"/>
    <w:rsid w:val="00E74EDC"/>
    <w:rsid w:val="00E7738E"/>
    <w:rsid w:val="00E80634"/>
    <w:rsid w:val="00E807CF"/>
    <w:rsid w:val="00E82129"/>
    <w:rsid w:val="00E84377"/>
    <w:rsid w:val="00E8453C"/>
    <w:rsid w:val="00E866DC"/>
    <w:rsid w:val="00E92B16"/>
    <w:rsid w:val="00E92D5C"/>
    <w:rsid w:val="00E93D43"/>
    <w:rsid w:val="00E962FC"/>
    <w:rsid w:val="00E97093"/>
    <w:rsid w:val="00E97DAF"/>
    <w:rsid w:val="00EA098C"/>
    <w:rsid w:val="00EA1101"/>
    <w:rsid w:val="00EA15DE"/>
    <w:rsid w:val="00EA2E1D"/>
    <w:rsid w:val="00EA3D16"/>
    <w:rsid w:val="00EA559A"/>
    <w:rsid w:val="00EA5D64"/>
    <w:rsid w:val="00EA69A6"/>
    <w:rsid w:val="00EA7592"/>
    <w:rsid w:val="00EB041D"/>
    <w:rsid w:val="00EB0454"/>
    <w:rsid w:val="00EB2594"/>
    <w:rsid w:val="00EB3694"/>
    <w:rsid w:val="00EB39CA"/>
    <w:rsid w:val="00EB5DA5"/>
    <w:rsid w:val="00EB7099"/>
    <w:rsid w:val="00EB73E7"/>
    <w:rsid w:val="00EC0E1A"/>
    <w:rsid w:val="00EC185C"/>
    <w:rsid w:val="00EC2FDE"/>
    <w:rsid w:val="00EC3519"/>
    <w:rsid w:val="00EC4E2A"/>
    <w:rsid w:val="00EC5E1F"/>
    <w:rsid w:val="00ED04BB"/>
    <w:rsid w:val="00ED1694"/>
    <w:rsid w:val="00ED244E"/>
    <w:rsid w:val="00ED47D1"/>
    <w:rsid w:val="00ED5126"/>
    <w:rsid w:val="00ED650A"/>
    <w:rsid w:val="00ED7A14"/>
    <w:rsid w:val="00EE011C"/>
    <w:rsid w:val="00EE0B38"/>
    <w:rsid w:val="00EE1097"/>
    <w:rsid w:val="00EE20D1"/>
    <w:rsid w:val="00EE3A8D"/>
    <w:rsid w:val="00EE47D9"/>
    <w:rsid w:val="00EE4CB2"/>
    <w:rsid w:val="00EE5235"/>
    <w:rsid w:val="00EE5321"/>
    <w:rsid w:val="00EE5341"/>
    <w:rsid w:val="00EF22C3"/>
    <w:rsid w:val="00EF23F4"/>
    <w:rsid w:val="00EF3425"/>
    <w:rsid w:val="00EF39F4"/>
    <w:rsid w:val="00EF43B6"/>
    <w:rsid w:val="00EF4E53"/>
    <w:rsid w:val="00EF591D"/>
    <w:rsid w:val="00EF68BF"/>
    <w:rsid w:val="00EF6D4A"/>
    <w:rsid w:val="00F01B05"/>
    <w:rsid w:val="00F0237D"/>
    <w:rsid w:val="00F02A3C"/>
    <w:rsid w:val="00F02F6B"/>
    <w:rsid w:val="00F030A9"/>
    <w:rsid w:val="00F03C9C"/>
    <w:rsid w:val="00F1027F"/>
    <w:rsid w:val="00F11D4B"/>
    <w:rsid w:val="00F1281E"/>
    <w:rsid w:val="00F12FD1"/>
    <w:rsid w:val="00F13B21"/>
    <w:rsid w:val="00F13FD7"/>
    <w:rsid w:val="00F164DD"/>
    <w:rsid w:val="00F176FF"/>
    <w:rsid w:val="00F17C20"/>
    <w:rsid w:val="00F21636"/>
    <w:rsid w:val="00F2278E"/>
    <w:rsid w:val="00F2408A"/>
    <w:rsid w:val="00F254C0"/>
    <w:rsid w:val="00F26DB2"/>
    <w:rsid w:val="00F27859"/>
    <w:rsid w:val="00F30B41"/>
    <w:rsid w:val="00F3401C"/>
    <w:rsid w:val="00F34914"/>
    <w:rsid w:val="00F35A89"/>
    <w:rsid w:val="00F36557"/>
    <w:rsid w:val="00F37E26"/>
    <w:rsid w:val="00F41743"/>
    <w:rsid w:val="00F4184D"/>
    <w:rsid w:val="00F459EA"/>
    <w:rsid w:val="00F4793B"/>
    <w:rsid w:val="00F50B7C"/>
    <w:rsid w:val="00F53F6E"/>
    <w:rsid w:val="00F6080B"/>
    <w:rsid w:val="00F60D17"/>
    <w:rsid w:val="00F616D5"/>
    <w:rsid w:val="00F61914"/>
    <w:rsid w:val="00F626BA"/>
    <w:rsid w:val="00F62E3B"/>
    <w:rsid w:val="00F6363C"/>
    <w:rsid w:val="00F6372B"/>
    <w:rsid w:val="00F65330"/>
    <w:rsid w:val="00F657D5"/>
    <w:rsid w:val="00F65B8C"/>
    <w:rsid w:val="00F6731A"/>
    <w:rsid w:val="00F67594"/>
    <w:rsid w:val="00F697DA"/>
    <w:rsid w:val="00F715BE"/>
    <w:rsid w:val="00F7322E"/>
    <w:rsid w:val="00F76B74"/>
    <w:rsid w:val="00F81063"/>
    <w:rsid w:val="00F81DFF"/>
    <w:rsid w:val="00F8244B"/>
    <w:rsid w:val="00F82CE8"/>
    <w:rsid w:val="00F8305B"/>
    <w:rsid w:val="00F8454B"/>
    <w:rsid w:val="00F845B3"/>
    <w:rsid w:val="00F85B3A"/>
    <w:rsid w:val="00F878CE"/>
    <w:rsid w:val="00F90362"/>
    <w:rsid w:val="00F91766"/>
    <w:rsid w:val="00F922B9"/>
    <w:rsid w:val="00F9382A"/>
    <w:rsid w:val="00F96514"/>
    <w:rsid w:val="00F966F6"/>
    <w:rsid w:val="00F971F4"/>
    <w:rsid w:val="00F97319"/>
    <w:rsid w:val="00F975CF"/>
    <w:rsid w:val="00FA0140"/>
    <w:rsid w:val="00FA04C8"/>
    <w:rsid w:val="00FA0AC2"/>
    <w:rsid w:val="00FA188F"/>
    <w:rsid w:val="00FA3ED9"/>
    <w:rsid w:val="00FA4635"/>
    <w:rsid w:val="00FA4FC1"/>
    <w:rsid w:val="00FB0BC3"/>
    <w:rsid w:val="00FB19AE"/>
    <w:rsid w:val="00FB2954"/>
    <w:rsid w:val="00FB3A90"/>
    <w:rsid w:val="00FB55B4"/>
    <w:rsid w:val="00FB67FC"/>
    <w:rsid w:val="00FB7267"/>
    <w:rsid w:val="00FB790B"/>
    <w:rsid w:val="00FC1763"/>
    <w:rsid w:val="00FC184F"/>
    <w:rsid w:val="00FC1967"/>
    <w:rsid w:val="00FC1A48"/>
    <w:rsid w:val="00FC1E0D"/>
    <w:rsid w:val="00FC26ED"/>
    <w:rsid w:val="00FC2A97"/>
    <w:rsid w:val="00FC2CF7"/>
    <w:rsid w:val="00FC33C4"/>
    <w:rsid w:val="00FC3A4A"/>
    <w:rsid w:val="00FC76C0"/>
    <w:rsid w:val="00FC7E0B"/>
    <w:rsid w:val="00FD00B9"/>
    <w:rsid w:val="00FD22BE"/>
    <w:rsid w:val="00FD39D6"/>
    <w:rsid w:val="00FD4416"/>
    <w:rsid w:val="00FD601C"/>
    <w:rsid w:val="00FD783E"/>
    <w:rsid w:val="00FD7F6F"/>
    <w:rsid w:val="00FE0011"/>
    <w:rsid w:val="00FE04BB"/>
    <w:rsid w:val="00FE2E76"/>
    <w:rsid w:val="00FE4957"/>
    <w:rsid w:val="00FE53E8"/>
    <w:rsid w:val="00FE5B8B"/>
    <w:rsid w:val="00FE6220"/>
    <w:rsid w:val="00FE73D6"/>
    <w:rsid w:val="00FE7B13"/>
    <w:rsid w:val="00FF0401"/>
    <w:rsid w:val="00FF08B7"/>
    <w:rsid w:val="00FF0E0C"/>
    <w:rsid w:val="00FF11B0"/>
    <w:rsid w:val="00FF1285"/>
    <w:rsid w:val="00FF2109"/>
    <w:rsid w:val="00FF3A80"/>
    <w:rsid w:val="00FF3D20"/>
    <w:rsid w:val="00FF3F25"/>
    <w:rsid w:val="00FF428D"/>
    <w:rsid w:val="00FF4739"/>
    <w:rsid w:val="00FF4F6B"/>
    <w:rsid w:val="00FF66CD"/>
    <w:rsid w:val="00FF746A"/>
    <w:rsid w:val="011F1BDD"/>
    <w:rsid w:val="0142ABFA"/>
    <w:rsid w:val="0148476A"/>
    <w:rsid w:val="018CA363"/>
    <w:rsid w:val="01D04D8E"/>
    <w:rsid w:val="01F665B3"/>
    <w:rsid w:val="02442A34"/>
    <w:rsid w:val="025BAF8E"/>
    <w:rsid w:val="026BCC3C"/>
    <w:rsid w:val="027B7653"/>
    <w:rsid w:val="028D2D6A"/>
    <w:rsid w:val="02AD9C8B"/>
    <w:rsid w:val="02BE9F33"/>
    <w:rsid w:val="02CA0BC8"/>
    <w:rsid w:val="02CA7531"/>
    <w:rsid w:val="02CE32F0"/>
    <w:rsid w:val="02D72738"/>
    <w:rsid w:val="03444992"/>
    <w:rsid w:val="03610AA7"/>
    <w:rsid w:val="03790435"/>
    <w:rsid w:val="037E6587"/>
    <w:rsid w:val="03C420C9"/>
    <w:rsid w:val="03E7965E"/>
    <w:rsid w:val="03F086E4"/>
    <w:rsid w:val="03FE6F10"/>
    <w:rsid w:val="040E6653"/>
    <w:rsid w:val="040F52FD"/>
    <w:rsid w:val="042AE694"/>
    <w:rsid w:val="042B6B62"/>
    <w:rsid w:val="04D161AB"/>
    <w:rsid w:val="04D543FC"/>
    <w:rsid w:val="04FD2035"/>
    <w:rsid w:val="05010405"/>
    <w:rsid w:val="054C3719"/>
    <w:rsid w:val="057D4A1F"/>
    <w:rsid w:val="05826787"/>
    <w:rsid w:val="05A3745D"/>
    <w:rsid w:val="05B13A5E"/>
    <w:rsid w:val="05B92FE9"/>
    <w:rsid w:val="05C02B2E"/>
    <w:rsid w:val="05FFCD7E"/>
    <w:rsid w:val="0601BD6E"/>
    <w:rsid w:val="060F8755"/>
    <w:rsid w:val="061B89D1"/>
    <w:rsid w:val="0635EF08"/>
    <w:rsid w:val="06382DCD"/>
    <w:rsid w:val="064BABA5"/>
    <w:rsid w:val="065D576C"/>
    <w:rsid w:val="06A7A177"/>
    <w:rsid w:val="070DEB90"/>
    <w:rsid w:val="072DB6DC"/>
    <w:rsid w:val="07450DCE"/>
    <w:rsid w:val="075066C1"/>
    <w:rsid w:val="0755AEA3"/>
    <w:rsid w:val="07571787"/>
    <w:rsid w:val="07617228"/>
    <w:rsid w:val="0764A8D4"/>
    <w:rsid w:val="077CD03F"/>
    <w:rsid w:val="07BE5F7E"/>
    <w:rsid w:val="07C33F48"/>
    <w:rsid w:val="0849902D"/>
    <w:rsid w:val="085221EA"/>
    <w:rsid w:val="085373E4"/>
    <w:rsid w:val="0867556F"/>
    <w:rsid w:val="08A9316A"/>
    <w:rsid w:val="08CC4B6F"/>
    <w:rsid w:val="08EF3C74"/>
    <w:rsid w:val="08F7CA30"/>
    <w:rsid w:val="090E2788"/>
    <w:rsid w:val="092822B5"/>
    <w:rsid w:val="0941E3CD"/>
    <w:rsid w:val="0968B059"/>
    <w:rsid w:val="0978BB94"/>
    <w:rsid w:val="0985B6D6"/>
    <w:rsid w:val="098EEABF"/>
    <w:rsid w:val="09A518F2"/>
    <w:rsid w:val="09B103A2"/>
    <w:rsid w:val="0A2C0F67"/>
    <w:rsid w:val="0A31CE9C"/>
    <w:rsid w:val="0A446AC9"/>
    <w:rsid w:val="0A6545A6"/>
    <w:rsid w:val="0A77FE20"/>
    <w:rsid w:val="0A8F47CB"/>
    <w:rsid w:val="0AAC2948"/>
    <w:rsid w:val="0AF16CE0"/>
    <w:rsid w:val="0B0E553F"/>
    <w:rsid w:val="0B107388"/>
    <w:rsid w:val="0B4ACF94"/>
    <w:rsid w:val="0BEBB14C"/>
    <w:rsid w:val="0C07A8B2"/>
    <w:rsid w:val="0C0DDCD6"/>
    <w:rsid w:val="0C2356E2"/>
    <w:rsid w:val="0C251908"/>
    <w:rsid w:val="0C2F59E9"/>
    <w:rsid w:val="0CA82845"/>
    <w:rsid w:val="0CB44C65"/>
    <w:rsid w:val="0CEA5139"/>
    <w:rsid w:val="0CF5A274"/>
    <w:rsid w:val="0D0E0A85"/>
    <w:rsid w:val="0D1456A9"/>
    <w:rsid w:val="0D22815A"/>
    <w:rsid w:val="0D2EC94E"/>
    <w:rsid w:val="0D64BDF5"/>
    <w:rsid w:val="0D65DE83"/>
    <w:rsid w:val="0DA8B835"/>
    <w:rsid w:val="0DAFF42A"/>
    <w:rsid w:val="0DD1E5FB"/>
    <w:rsid w:val="0DD2C1BA"/>
    <w:rsid w:val="0DDC2CE7"/>
    <w:rsid w:val="0DE842E2"/>
    <w:rsid w:val="0DF3BEF4"/>
    <w:rsid w:val="0E54543F"/>
    <w:rsid w:val="0E55E2A7"/>
    <w:rsid w:val="0E77A0F3"/>
    <w:rsid w:val="0E9CD4F9"/>
    <w:rsid w:val="0EAF1F56"/>
    <w:rsid w:val="0EBA0603"/>
    <w:rsid w:val="0EE28D29"/>
    <w:rsid w:val="0EF5D9EC"/>
    <w:rsid w:val="0F0E95FC"/>
    <w:rsid w:val="0F2348C6"/>
    <w:rsid w:val="0F281103"/>
    <w:rsid w:val="0F89840C"/>
    <w:rsid w:val="0F9F47DB"/>
    <w:rsid w:val="0FC1E165"/>
    <w:rsid w:val="0FD6F228"/>
    <w:rsid w:val="0FF4296C"/>
    <w:rsid w:val="0FFE7FA6"/>
    <w:rsid w:val="100427DF"/>
    <w:rsid w:val="100A5F6F"/>
    <w:rsid w:val="1015364C"/>
    <w:rsid w:val="10389442"/>
    <w:rsid w:val="103C0B75"/>
    <w:rsid w:val="105E226F"/>
    <w:rsid w:val="10693C98"/>
    <w:rsid w:val="109D670F"/>
    <w:rsid w:val="10A97911"/>
    <w:rsid w:val="10C70579"/>
    <w:rsid w:val="110CD91B"/>
    <w:rsid w:val="111EFABA"/>
    <w:rsid w:val="112597D9"/>
    <w:rsid w:val="113B291E"/>
    <w:rsid w:val="113F75B9"/>
    <w:rsid w:val="1161BB65"/>
    <w:rsid w:val="1168AC14"/>
    <w:rsid w:val="118EA12B"/>
    <w:rsid w:val="119861F0"/>
    <w:rsid w:val="11DE74EC"/>
    <w:rsid w:val="11E5EF45"/>
    <w:rsid w:val="123CD4CD"/>
    <w:rsid w:val="1259C21D"/>
    <w:rsid w:val="1262921C"/>
    <w:rsid w:val="128D0CCB"/>
    <w:rsid w:val="12C7564F"/>
    <w:rsid w:val="12D4BBC4"/>
    <w:rsid w:val="1322BBB4"/>
    <w:rsid w:val="1323A373"/>
    <w:rsid w:val="13D27DED"/>
    <w:rsid w:val="1407C16D"/>
    <w:rsid w:val="141250D9"/>
    <w:rsid w:val="14193E33"/>
    <w:rsid w:val="14336D2E"/>
    <w:rsid w:val="14434662"/>
    <w:rsid w:val="148531B3"/>
    <w:rsid w:val="14A45337"/>
    <w:rsid w:val="14A594B1"/>
    <w:rsid w:val="150D71F9"/>
    <w:rsid w:val="1524649E"/>
    <w:rsid w:val="152F4F80"/>
    <w:rsid w:val="15BD2D01"/>
    <w:rsid w:val="15C7E63B"/>
    <w:rsid w:val="15F06918"/>
    <w:rsid w:val="15FE4B4A"/>
    <w:rsid w:val="160B8CF8"/>
    <w:rsid w:val="164A1065"/>
    <w:rsid w:val="16690F0E"/>
    <w:rsid w:val="1699136E"/>
    <w:rsid w:val="16D63893"/>
    <w:rsid w:val="16E19D14"/>
    <w:rsid w:val="17455761"/>
    <w:rsid w:val="1754C631"/>
    <w:rsid w:val="176EDD8D"/>
    <w:rsid w:val="17768ADD"/>
    <w:rsid w:val="179ECDC6"/>
    <w:rsid w:val="17A26F77"/>
    <w:rsid w:val="17A487C1"/>
    <w:rsid w:val="17B8B5B9"/>
    <w:rsid w:val="17E41CDF"/>
    <w:rsid w:val="182780D1"/>
    <w:rsid w:val="187B67D7"/>
    <w:rsid w:val="18AD8ED3"/>
    <w:rsid w:val="18B0BCD5"/>
    <w:rsid w:val="18CD41EE"/>
    <w:rsid w:val="18F8C247"/>
    <w:rsid w:val="1941C664"/>
    <w:rsid w:val="1983B59B"/>
    <w:rsid w:val="1997EA01"/>
    <w:rsid w:val="199C6F89"/>
    <w:rsid w:val="19CBCF54"/>
    <w:rsid w:val="19D8FEC4"/>
    <w:rsid w:val="19F5D631"/>
    <w:rsid w:val="1A0E8FBF"/>
    <w:rsid w:val="1A27C6D7"/>
    <w:rsid w:val="1A81BAF8"/>
    <w:rsid w:val="1A87C80B"/>
    <w:rsid w:val="1A8BA639"/>
    <w:rsid w:val="1A941EDA"/>
    <w:rsid w:val="1AC33B58"/>
    <w:rsid w:val="1B0479BC"/>
    <w:rsid w:val="1BB855BE"/>
    <w:rsid w:val="1BF804D6"/>
    <w:rsid w:val="1C4B035A"/>
    <w:rsid w:val="1C65E91E"/>
    <w:rsid w:val="1CA1D9DB"/>
    <w:rsid w:val="1CEA4933"/>
    <w:rsid w:val="1CF3AD3A"/>
    <w:rsid w:val="1D20C623"/>
    <w:rsid w:val="1D55293E"/>
    <w:rsid w:val="1D5C2E6A"/>
    <w:rsid w:val="1D77BCD0"/>
    <w:rsid w:val="1E4A6DBE"/>
    <w:rsid w:val="1E50140D"/>
    <w:rsid w:val="1EBA4B0A"/>
    <w:rsid w:val="1EF76CDF"/>
    <w:rsid w:val="1F295CD7"/>
    <w:rsid w:val="1F51AFAC"/>
    <w:rsid w:val="1F769EF9"/>
    <w:rsid w:val="1F8BFC7A"/>
    <w:rsid w:val="1F95EC91"/>
    <w:rsid w:val="1FD57CFF"/>
    <w:rsid w:val="1FE9F703"/>
    <w:rsid w:val="1FF2F888"/>
    <w:rsid w:val="1FFDE58B"/>
    <w:rsid w:val="200533AF"/>
    <w:rsid w:val="201BAE83"/>
    <w:rsid w:val="20297FFD"/>
    <w:rsid w:val="202B0FDB"/>
    <w:rsid w:val="205E37BD"/>
    <w:rsid w:val="206412B5"/>
    <w:rsid w:val="2067BD1D"/>
    <w:rsid w:val="2067E7EF"/>
    <w:rsid w:val="206ADED3"/>
    <w:rsid w:val="20ACE611"/>
    <w:rsid w:val="20B110A6"/>
    <w:rsid w:val="20E1F6C1"/>
    <w:rsid w:val="20EB8D9A"/>
    <w:rsid w:val="21624885"/>
    <w:rsid w:val="2168AFFD"/>
    <w:rsid w:val="218336DC"/>
    <w:rsid w:val="21EBE8BF"/>
    <w:rsid w:val="21F049B6"/>
    <w:rsid w:val="22125EE4"/>
    <w:rsid w:val="2246C5A8"/>
    <w:rsid w:val="224EBE13"/>
    <w:rsid w:val="225B683F"/>
    <w:rsid w:val="228B723A"/>
    <w:rsid w:val="229FB3B8"/>
    <w:rsid w:val="22B31312"/>
    <w:rsid w:val="22BA315B"/>
    <w:rsid w:val="22F4B1E1"/>
    <w:rsid w:val="230C0BAF"/>
    <w:rsid w:val="231725D0"/>
    <w:rsid w:val="2399DDD7"/>
    <w:rsid w:val="23ABAFC1"/>
    <w:rsid w:val="23BBF566"/>
    <w:rsid w:val="23CF5DF2"/>
    <w:rsid w:val="23D9DEEB"/>
    <w:rsid w:val="23DBA02D"/>
    <w:rsid w:val="2407F45C"/>
    <w:rsid w:val="24148F36"/>
    <w:rsid w:val="242C51C8"/>
    <w:rsid w:val="243C0A14"/>
    <w:rsid w:val="24434C51"/>
    <w:rsid w:val="2464C372"/>
    <w:rsid w:val="24982476"/>
    <w:rsid w:val="24B0E6F4"/>
    <w:rsid w:val="24C926BD"/>
    <w:rsid w:val="24ED6F10"/>
    <w:rsid w:val="24EFAFE1"/>
    <w:rsid w:val="24F5F01E"/>
    <w:rsid w:val="250666A3"/>
    <w:rsid w:val="256CA688"/>
    <w:rsid w:val="2578C293"/>
    <w:rsid w:val="25A9256C"/>
    <w:rsid w:val="25B93E5F"/>
    <w:rsid w:val="25BE38BF"/>
    <w:rsid w:val="25CF41A5"/>
    <w:rsid w:val="25FF6DB9"/>
    <w:rsid w:val="2628CC4E"/>
    <w:rsid w:val="26566FD7"/>
    <w:rsid w:val="266E145E"/>
    <w:rsid w:val="2670F8B9"/>
    <w:rsid w:val="26827932"/>
    <w:rsid w:val="26AABE5A"/>
    <w:rsid w:val="26DC7DF5"/>
    <w:rsid w:val="26ED1EEE"/>
    <w:rsid w:val="2749971C"/>
    <w:rsid w:val="2761A099"/>
    <w:rsid w:val="27728C67"/>
    <w:rsid w:val="27AC11B1"/>
    <w:rsid w:val="27AC50A2"/>
    <w:rsid w:val="27D0E660"/>
    <w:rsid w:val="27F901F2"/>
    <w:rsid w:val="288C5A01"/>
    <w:rsid w:val="289DD730"/>
    <w:rsid w:val="28C608E2"/>
    <w:rsid w:val="28EF746F"/>
    <w:rsid w:val="29069AE3"/>
    <w:rsid w:val="2916B78E"/>
    <w:rsid w:val="291F1D60"/>
    <w:rsid w:val="293685F5"/>
    <w:rsid w:val="2961064A"/>
    <w:rsid w:val="2964204A"/>
    <w:rsid w:val="296F79A9"/>
    <w:rsid w:val="29816CD0"/>
    <w:rsid w:val="29E193E8"/>
    <w:rsid w:val="2A05E753"/>
    <w:rsid w:val="2A26EAF2"/>
    <w:rsid w:val="2A587340"/>
    <w:rsid w:val="2AB26509"/>
    <w:rsid w:val="2ABAA49F"/>
    <w:rsid w:val="2AF805F5"/>
    <w:rsid w:val="2B5C7678"/>
    <w:rsid w:val="2B705477"/>
    <w:rsid w:val="2B9D0DED"/>
    <w:rsid w:val="2BB1BE7C"/>
    <w:rsid w:val="2C137947"/>
    <w:rsid w:val="2C5E446E"/>
    <w:rsid w:val="2D3A3D6E"/>
    <w:rsid w:val="2D4865C3"/>
    <w:rsid w:val="2D643197"/>
    <w:rsid w:val="2D647FB9"/>
    <w:rsid w:val="2D65A26F"/>
    <w:rsid w:val="2D8A3E92"/>
    <w:rsid w:val="2D9C254D"/>
    <w:rsid w:val="2DBA9A99"/>
    <w:rsid w:val="2DBEBBDC"/>
    <w:rsid w:val="2DD93B80"/>
    <w:rsid w:val="2E055E08"/>
    <w:rsid w:val="2E1040E0"/>
    <w:rsid w:val="2E1CEC68"/>
    <w:rsid w:val="2E68DE13"/>
    <w:rsid w:val="2E854999"/>
    <w:rsid w:val="2E90E209"/>
    <w:rsid w:val="2E910E2D"/>
    <w:rsid w:val="2EEDF13F"/>
    <w:rsid w:val="2EF2E828"/>
    <w:rsid w:val="2F0C4309"/>
    <w:rsid w:val="2F3CB102"/>
    <w:rsid w:val="2F427F02"/>
    <w:rsid w:val="2F75BA8C"/>
    <w:rsid w:val="2F79940D"/>
    <w:rsid w:val="2F842878"/>
    <w:rsid w:val="2F8BF7DD"/>
    <w:rsid w:val="2FB06C80"/>
    <w:rsid w:val="2FB3EB16"/>
    <w:rsid w:val="2FB823C6"/>
    <w:rsid w:val="2FD44C76"/>
    <w:rsid w:val="2FFC20B3"/>
    <w:rsid w:val="3016CFDC"/>
    <w:rsid w:val="303AFF2A"/>
    <w:rsid w:val="307EE88E"/>
    <w:rsid w:val="30C6287B"/>
    <w:rsid w:val="30D1B85F"/>
    <w:rsid w:val="30DBE7AF"/>
    <w:rsid w:val="30F6ADEF"/>
    <w:rsid w:val="3173C955"/>
    <w:rsid w:val="3174122E"/>
    <w:rsid w:val="318CD298"/>
    <w:rsid w:val="318CEF66"/>
    <w:rsid w:val="31CC203C"/>
    <w:rsid w:val="31F03260"/>
    <w:rsid w:val="32203460"/>
    <w:rsid w:val="32209105"/>
    <w:rsid w:val="3221A6DA"/>
    <w:rsid w:val="3254961A"/>
    <w:rsid w:val="327582DD"/>
    <w:rsid w:val="3280C76E"/>
    <w:rsid w:val="328600EF"/>
    <w:rsid w:val="32988D2C"/>
    <w:rsid w:val="32BA1916"/>
    <w:rsid w:val="32C1F923"/>
    <w:rsid w:val="330ED742"/>
    <w:rsid w:val="33424560"/>
    <w:rsid w:val="335B8906"/>
    <w:rsid w:val="33820249"/>
    <w:rsid w:val="339D8C20"/>
    <w:rsid w:val="34010487"/>
    <w:rsid w:val="34210E4B"/>
    <w:rsid w:val="34414038"/>
    <w:rsid w:val="3466522F"/>
    <w:rsid w:val="34930F4D"/>
    <w:rsid w:val="34C76D2F"/>
    <w:rsid w:val="350B9B4F"/>
    <w:rsid w:val="354A450D"/>
    <w:rsid w:val="3586EA32"/>
    <w:rsid w:val="359CA05B"/>
    <w:rsid w:val="35B4ADED"/>
    <w:rsid w:val="35BF1E92"/>
    <w:rsid w:val="35C73D6A"/>
    <w:rsid w:val="362367E1"/>
    <w:rsid w:val="363A903F"/>
    <w:rsid w:val="363D7036"/>
    <w:rsid w:val="364BBE02"/>
    <w:rsid w:val="36749658"/>
    <w:rsid w:val="36F2A694"/>
    <w:rsid w:val="37216581"/>
    <w:rsid w:val="3736B915"/>
    <w:rsid w:val="374C3744"/>
    <w:rsid w:val="376D46D0"/>
    <w:rsid w:val="3781C52A"/>
    <w:rsid w:val="3785E4D7"/>
    <w:rsid w:val="37E99BFC"/>
    <w:rsid w:val="380AC655"/>
    <w:rsid w:val="383A8FB4"/>
    <w:rsid w:val="385DDA4B"/>
    <w:rsid w:val="38BFC48E"/>
    <w:rsid w:val="38CDC89B"/>
    <w:rsid w:val="38D572C1"/>
    <w:rsid w:val="38EAE8F9"/>
    <w:rsid w:val="39174BF2"/>
    <w:rsid w:val="3927371D"/>
    <w:rsid w:val="39458D86"/>
    <w:rsid w:val="39562259"/>
    <w:rsid w:val="397CB25E"/>
    <w:rsid w:val="3985B2A3"/>
    <w:rsid w:val="3987AC13"/>
    <w:rsid w:val="39AB64A1"/>
    <w:rsid w:val="39AC3FAE"/>
    <w:rsid w:val="39D066AC"/>
    <w:rsid w:val="39E1A342"/>
    <w:rsid w:val="39F6260C"/>
    <w:rsid w:val="3A08757B"/>
    <w:rsid w:val="3A0D0C5E"/>
    <w:rsid w:val="3A57EB77"/>
    <w:rsid w:val="3A624977"/>
    <w:rsid w:val="3A8B03B6"/>
    <w:rsid w:val="3AACE206"/>
    <w:rsid w:val="3ACEBE63"/>
    <w:rsid w:val="3AD148CA"/>
    <w:rsid w:val="3B0F9FB8"/>
    <w:rsid w:val="3B636CA9"/>
    <w:rsid w:val="3B73DBEA"/>
    <w:rsid w:val="3B9F1AED"/>
    <w:rsid w:val="3C2264CD"/>
    <w:rsid w:val="3C3E3A43"/>
    <w:rsid w:val="3C4F8133"/>
    <w:rsid w:val="3C653E50"/>
    <w:rsid w:val="3C6A718D"/>
    <w:rsid w:val="3C93B284"/>
    <w:rsid w:val="3C9A9C8A"/>
    <w:rsid w:val="3CA49C33"/>
    <w:rsid w:val="3CC0BB6E"/>
    <w:rsid w:val="3CD8FFB8"/>
    <w:rsid w:val="3D14F583"/>
    <w:rsid w:val="3D246C1E"/>
    <w:rsid w:val="3D405343"/>
    <w:rsid w:val="3D6020A7"/>
    <w:rsid w:val="3D7CDE0F"/>
    <w:rsid w:val="3DAC75C4"/>
    <w:rsid w:val="3DC3F0FD"/>
    <w:rsid w:val="3DEF5F73"/>
    <w:rsid w:val="3E42B0A1"/>
    <w:rsid w:val="3E4DA9B5"/>
    <w:rsid w:val="3E79EEFA"/>
    <w:rsid w:val="3EAA6464"/>
    <w:rsid w:val="3ECEE004"/>
    <w:rsid w:val="3EDC6BCC"/>
    <w:rsid w:val="3F02F297"/>
    <w:rsid w:val="3F20546A"/>
    <w:rsid w:val="3F2353C4"/>
    <w:rsid w:val="3F2DEEE0"/>
    <w:rsid w:val="3F3CB44F"/>
    <w:rsid w:val="3F4E41D7"/>
    <w:rsid w:val="3F67DEC7"/>
    <w:rsid w:val="3F92A94E"/>
    <w:rsid w:val="3FBC0232"/>
    <w:rsid w:val="3FDBF9FE"/>
    <w:rsid w:val="3FE475BA"/>
    <w:rsid w:val="3FE4E2C1"/>
    <w:rsid w:val="3FEE2088"/>
    <w:rsid w:val="3FF191BA"/>
    <w:rsid w:val="40025FCE"/>
    <w:rsid w:val="401BFD3F"/>
    <w:rsid w:val="401FA2B3"/>
    <w:rsid w:val="402CA721"/>
    <w:rsid w:val="40325270"/>
    <w:rsid w:val="40A84ED6"/>
    <w:rsid w:val="40D34D44"/>
    <w:rsid w:val="40DDACB4"/>
    <w:rsid w:val="410C24E2"/>
    <w:rsid w:val="4166E252"/>
    <w:rsid w:val="418CC7D2"/>
    <w:rsid w:val="421D1072"/>
    <w:rsid w:val="4241D06C"/>
    <w:rsid w:val="4289E4E9"/>
    <w:rsid w:val="42C2DEE3"/>
    <w:rsid w:val="42CB8AF7"/>
    <w:rsid w:val="42D27F61"/>
    <w:rsid w:val="43266A22"/>
    <w:rsid w:val="43AE9299"/>
    <w:rsid w:val="43F9D9FE"/>
    <w:rsid w:val="43FF7A2F"/>
    <w:rsid w:val="4427E234"/>
    <w:rsid w:val="44B35289"/>
    <w:rsid w:val="44E90AD9"/>
    <w:rsid w:val="44F4C291"/>
    <w:rsid w:val="45122C13"/>
    <w:rsid w:val="451327FA"/>
    <w:rsid w:val="4519D636"/>
    <w:rsid w:val="45298729"/>
    <w:rsid w:val="4534EC0A"/>
    <w:rsid w:val="453D03AF"/>
    <w:rsid w:val="45A202EC"/>
    <w:rsid w:val="45AE1C5A"/>
    <w:rsid w:val="45C600E7"/>
    <w:rsid w:val="45EA3F7F"/>
    <w:rsid w:val="45EB904A"/>
    <w:rsid w:val="46097AEB"/>
    <w:rsid w:val="464DECFA"/>
    <w:rsid w:val="466DF87E"/>
    <w:rsid w:val="469CF847"/>
    <w:rsid w:val="46A0500B"/>
    <w:rsid w:val="46CB4B74"/>
    <w:rsid w:val="46D7E7E9"/>
    <w:rsid w:val="471C0E0A"/>
    <w:rsid w:val="4720B080"/>
    <w:rsid w:val="4746E806"/>
    <w:rsid w:val="474F3A2B"/>
    <w:rsid w:val="47670889"/>
    <w:rsid w:val="478DE54A"/>
    <w:rsid w:val="47C145CC"/>
    <w:rsid w:val="47C1DA94"/>
    <w:rsid w:val="47C7F0D0"/>
    <w:rsid w:val="47D0C31D"/>
    <w:rsid w:val="47D1BA90"/>
    <w:rsid w:val="47F3098D"/>
    <w:rsid w:val="47F33F45"/>
    <w:rsid w:val="4860D462"/>
    <w:rsid w:val="487B641B"/>
    <w:rsid w:val="48C6FEEA"/>
    <w:rsid w:val="48DB8DF2"/>
    <w:rsid w:val="48E52FB9"/>
    <w:rsid w:val="49299AEB"/>
    <w:rsid w:val="49416860"/>
    <w:rsid w:val="49678520"/>
    <w:rsid w:val="4992BF4A"/>
    <w:rsid w:val="49A2F266"/>
    <w:rsid w:val="49A60B61"/>
    <w:rsid w:val="49D029B1"/>
    <w:rsid w:val="49D947B9"/>
    <w:rsid w:val="49DCE949"/>
    <w:rsid w:val="4A1EF46F"/>
    <w:rsid w:val="4A34CD93"/>
    <w:rsid w:val="4A57B3ED"/>
    <w:rsid w:val="4A707C52"/>
    <w:rsid w:val="4A7B7ED8"/>
    <w:rsid w:val="4A7FD5FA"/>
    <w:rsid w:val="4A81BBEB"/>
    <w:rsid w:val="4A8A4BC9"/>
    <w:rsid w:val="4A93BD4C"/>
    <w:rsid w:val="4A99EC4B"/>
    <w:rsid w:val="4A9D6F54"/>
    <w:rsid w:val="4A9E922E"/>
    <w:rsid w:val="4AB0F290"/>
    <w:rsid w:val="4AF597CE"/>
    <w:rsid w:val="4B23141B"/>
    <w:rsid w:val="4B457565"/>
    <w:rsid w:val="4B749397"/>
    <w:rsid w:val="4B92A761"/>
    <w:rsid w:val="4BAD3D58"/>
    <w:rsid w:val="4BB111D6"/>
    <w:rsid w:val="4BB9DB01"/>
    <w:rsid w:val="4BBA09E8"/>
    <w:rsid w:val="4BCE58E1"/>
    <w:rsid w:val="4C13BFDB"/>
    <w:rsid w:val="4C2BBA6D"/>
    <w:rsid w:val="4C386143"/>
    <w:rsid w:val="4C3FA16E"/>
    <w:rsid w:val="4C4D8293"/>
    <w:rsid w:val="4C591574"/>
    <w:rsid w:val="4C6C3ADF"/>
    <w:rsid w:val="4C80E91C"/>
    <w:rsid w:val="4CE1F2A9"/>
    <w:rsid w:val="4CF182B9"/>
    <w:rsid w:val="4CFE6CC2"/>
    <w:rsid w:val="4D189BB5"/>
    <w:rsid w:val="4D432F99"/>
    <w:rsid w:val="4D4BCA0B"/>
    <w:rsid w:val="4D615138"/>
    <w:rsid w:val="4D9567A8"/>
    <w:rsid w:val="4D95D036"/>
    <w:rsid w:val="4E20D8A8"/>
    <w:rsid w:val="4E5DA251"/>
    <w:rsid w:val="4E5E5796"/>
    <w:rsid w:val="4E87B3BC"/>
    <w:rsid w:val="4EC59859"/>
    <w:rsid w:val="4ED11616"/>
    <w:rsid w:val="4F0A5724"/>
    <w:rsid w:val="4F228292"/>
    <w:rsid w:val="4F4A9169"/>
    <w:rsid w:val="4F4C151C"/>
    <w:rsid w:val="4F9066F8"/>
    <w:rsid w:val="4FB32EFD"/>
    <w:rsid w:val="4FBC5B18"/>
    <w:rsid w:val="4FF511C7"/>
    <w:rsid w:val="501AC61D"/>
    <w:rsid w:val="505252BD"/>
    <w:rsid w:val="508AD15B"/>
    <w:rsid w:val="5091F654"/>
    <w:rsid w:val="50BCF212"/>
    <w:rsid w:val="50BE21F3"/>
    <w:rsid w:val="50C2B23D"/>
    <w:rsid w:val="50F885A1"/>
    <w:rsid w:val="5105B397"/>
    <w:rsid w:val="511C3951"/>
    <w:rsid w:val="5145BC71"/>
    <w:rsid w:val="5163F0A8"/>
    <w:rsid w:val="518EF3DB"/>
    <w:rsid w:val="51D6B4C4"/>
    <w:rsid w:val="51EAFE01"/>
    <w:rsid w:val="5203D2AF"/>
    <w:rsid w:val="5241EBEE"/>
    <w:rsid w:val="526CE60B"/>
    <w:rsid w:val="52A8194C"/>
    <w:rsid w:val="52AB0109"/>
    <w:rsid w:val="52B76967"/>
    <w:rsid w:val="52D3F068"/>
    <w:rsid w:val="52D589AC"/>
    <w:rsid w:val="5306B9E2"/>
    <w:rsid w:val="5342BA79"/>
    <w:rsid w:val="535148E6"/>
    <w:rsid w:val="538724E5"/>
    <w:rsid w:val="53968D7B"/>
    <w:rsid w:val="53BF6C32"/>
    <w:rsid w:val="53C0FE21"/>
    <w:rsid w:val="540EDBB9"/>
    <w:rsid w:val="54193C3F"/>
    <w:rsid w:val="543E82E2"/>
    <w:rsid w:val="544E46CD"/>
    <w:rsid w:val="545456B8"/>
    <w:rsid w:val="548529B8"/>
    <w:rsid w:val="549745F1"/>
    <w:rsid w:val="54C2B46C"/>
    <w:rsid w:val="54DD94F6"/>
    <w:rsid w:val="5501371B"/>
    <w:rsid w:val="550565D8"/>
    <w:rsid w:val="55151774"/>
    <w:rsid w:val="5567CBA2"/>
    <w:rsid w:val="55682DCF"/>
    <w:rsid w:val="557EC0D6"/>
    <w:rsid w:val="55A39550"/>
    <w:rsid w:val="55D0439B"/>
    <w:rsid w:val="56062655"/>
    <w:rsid w:val="560F0FBE"/>
    <w:rsid w:val="562463E9"/>
    <w:rsid w:val="56545881"/>
    <w:rsid w:val="5655E3BC"/>
    <w:rsid w:val="565EF23C"/>
    <w:rsid w:val="566A5650"/>
    <w:rsid w:val="56823AFF"/>
    <w:rsid w:val="56A5F680"/>
    <w:rsid w:val="56A7A534"/>
    <w:rsid w:val="56C2B604"/>
    <w:rsid w:val="56CBD68B"/>
    <w:rsid w:val="56E36E61"/>
    <w:rsid w:val="5719FDDC"/>
    <w:rsid w:val="5767980C"/>
    <w:rsid w:val="5782DEB4"/>
    <w:rsid w:val="57E29C24"/>
    <w:rsid w:val="5803057F"/>
    <w:rsid w:val="58197D10"/>
    <w:rsid w:val="5822F828"/>
    <w:rsid w:val="58311548"/>
    <w:rsid w:val="583584CD"/>
    <w:rsid w:val="585A04A9"/>
    <w:rsid w:val="586744CF"/>
    <w:rsid w:val="587D561A"/>
    <w:rsid w:val="588053AA"/>
    <w:rsid w:val="58AD5BC6"/>
    <w:rsid w:val="58D8DC46"/>
    <w:rsid w:val="59351FE0"/>
    <w:rsid w:val="593B4CA7"/>
    <w:rsid w:val="596250C4"/>
    <w:rsid w:val="59B72DCC"/>
    <w:rsid w:val="59F1CBD1"/>
    <w:rsid w:val="5A0793AF"/>
    <w:rsid w:val="5A4A8AE1"/>
    <w:rsid w:val="5A79F2A5"/>
    <w:rsid w:val="5A8C28BC"/>
    <w:rsid w:val="5AC3061E"/>
    <w:rsid w:val="5AD5EB53"/>
    <w:rsid w:val="5AF05316"/>
    <w:rsid w:val="5B15ECA0"/>
    <w:rsid w:val="5B2F56A0"/>
    <w:rsid w:val="5B3DE21C"/>
    <w:rsid w:val="5B4BFED3"/>
    <w:rsid w:val="5B4EC2E5"/>
    <w:rsid w:val="5BD35AF5"/>
    <w:rsid w:val="5BD57F3D"/>
    <w:rsid w:val="5BD5C4EC"/>
    <w:rsid w:val="5C34A434"/>
    <w:rsid w:val="5C379CAA"/>
    <w:rsid w:val="5C3B9960"/>
    <w:rsid w:val="5C6FBB9E"/>
    <w:rsid w:val="5C8C0D92"/>
    <w:rsid w:val="5C921AF1"/>
    <w:rsid w:val="5CA057A5"/>
    <w:rsid w:val="5CA663D6"/>
    <w:rsid w:val="5CAAE9DB"/>
    <w:rsid w:val="5CB03CBB"/>
    <w:rsid w:val="5CF3475A"/>
    <w:rsid w:val="5D5A7722"/>
    <w:rsid w:val="5D5CD20B"/>
    <w:rsid w:val="5D638BEB"/>
    <w:rsid w:val="5D70CCE1"/>
    <w:rsid w:val="5D8723C5"/>
    <w:rsid w:val="5D94CA79"/>
    <w:rsid w:val="5DC554C7"/>
    <w:rsid w:val="5DC59258"/>
    <w:rsid w:val="5DE095B4"/>
    <w:rsid w:val="5E22CE33"/>
    <w:rsid w:val="5E29DACC"/>
    <w:rsid w:val="5E3719C6"/>
    <w:rsid w:val="5E431ED6"/>
    <w:rsid w:val="5EC0B6D5"/>
    <w:rsid w:val="5EE5C867"/>
    <w:rsid w:val="5EEBC71C"/>
    <w:rsid w:val="5F049805"/>
    <w:rsid w:val="5F25DD55"/>
    <w:rsid w:val="5F5AAFE9"/>
    <w:rsid w:val="5F849E78"/>
    <w:rsid w:val="5F864EE6"/>
    <w:rsid w:val="5FAA05B2"/>
    <w:rsid w:val="5FC81C4B"/>
    <w:rsid w:val="5FD9BEA4"/>
    <w:rsid w:val="5FEA1168"/>
    <w:rsid w:val="5FF75483"/>
    <w:rsid w:val="5FFC84FE"/>
    <w:rsid w:val="600130E9"/>
    <w:rsid w:val="60233F41"/>
    <w:rsid w:val="602D818D"/>
    <w:rsid w:val="603769A6"/>
    <w:rsid w:val="6057BD77"/>
    <w:rsid w:val="6086D9E4"/>
    <w:rsid w:val="608A9697"/>
    <w:rsid w:val="611AE65A"/>
    <w:rsid w:val="619412A3"/>
    <w:rsid w:val="61A640D0"/>
    <w:rsid w:val="61CBC083"/>
    <w:rsid w:val="61E8B0CE"/>
    <w:rsid w:val="61FD67C6"/>
    <w:rsid w:val="62101B06"/>
    <w:rsid w:val="6224723F"/>
    <w:rsid w:val="6227A977"/>
    <w:rsid w:val="624D5323"/>
    <w:rsid w:val="625FF27F"/>
    <w:rsid w:val="62655859"/>
    <w:rsid w:val="62901CBE"/>
    <w:rsid w:val="62A79089"/>
    <w:rsid w:val="62D6995A"/>
    <w:rsid w:val="62D9A12E"/>
    <w:rsid w:val="62E605A7"/>
    <w:rsid w:val="631841C6"/>
    <w:rsid w:val="63B40FA1"/>
    <w:rsid w:val="63F6C870"/>
    <w:rsid w:val="641C73EA"/>
    <w:rsid w:val="6456E9EB"/>
    <w:rsid w:val="64780ED4"/>
    <w:rsid w:val="6484810F"/>
    <w:rsid w:val="64E24853"/>
    <w:rsid w:val="65199C93"/>
    <w:rsid w:val="65BE5D83"/>
    <w:rsid w:val="65C52F15"/>
    <w:rsid w:val="65FB7F39"/>
    <w:rsid w:val="6622BFBF"/>
    <w:rsid w:val="662A469D"/>
    <w:rsid w:val="66375CB0"/>
    <w:rsid w:val="66396707"/>
    <w:rsid w:val="6661B753"/>
    <w:rsid w:val="66793F97"/>
    <w:rsid w:val="668A3393"/>
    <w:rsid w:val="67427396"/>
    <w:rsid w:val="675EFA6D"/>
    <w:rsid w:val="6767C1FB"/>
    <w:rsid w:val="67903303"/>
    <w:rsid w:val="6791FCE6"/>
    <w:rsid w:val="67B55424"/>
    <w:rsid w:val="67B83821"/>
    <w:rsid w:val="67D3A831"/>
    <w:rsid w:val="6840B4E7"/>
    <w:rsid w:val="684BE66E"/>
    <w:rsid w:val="685F266A"/>
    <w:rsid w:val="687CFE69"/>
    <w:rsid w:val="691746AF"/>
    <w:rsid w:val="69724C22"/>
    <w:rsid w:val="6979ABA6"/>
    <w:rsid w:val="699B5310"/>
    <w:rsid w:val="69B3A79B"/>
    <w:rsid w:val="69ED6A7A"/>
    <w:rsid w:val="69F4E486"/>
    <w:rsid w:val="6A51165C"/>
    <w:rsid w:val="6A8F283C"/>
    <w:rsid w:val="6AB7373E"/>
    <w:rsid w:val="6AD095DD"/>
    <w:rsid w:val="6AD63290"/>
    <w:rsid w:val="6AED16CA"/>
    <w:rsid w:val="6AF386AE"/>
    <w:rsid w:val="6B25099E"/>
    <w:rsid w:val="6B50D989"/>
    <w:rsid w:val="6B6B7A5D"/>
    <w:rsid w:val="6B7BD041"/>
    <w:rsid w:val="6B80D87C"/>
    <w:rsid w:val="6BA5CB93"/>
    <w:rsid w:val="6BCBB17F"/>
    <w:rsid w:val="6BD2E152"/>
    <w:rsid w:val="6BF1D31E"/>
    <w:rsid w:val="6BF85612"/>
    <w:rsid w:val="6C21A73D"/>
    <w:rsid w:val="6CDDCB88"/>
    <w:rsid w:val="6CDE2C3C"/>
    <w:rsid w:val="6D132B80"/>
    <w:rsid w:val="6D56A79A"/>
    <w:rsid w:val="6D592935"/>
    <w:rsid w:val="6DE77916"/>
    <w:rsid w:val="6E3FF2C6"/>
    <w:rsid w:val="6E4A0206"/>
    <w:rsid w:val="6EBF7B60"/>
    <w:rsid w:val="6ECABCBA"/>
    <w:rsid w:val="6ED7B328"/>
    <w:rsid w:val="6ED7EF83"/>
    <w:rsid w:val="6EEB29D8"/>
    <w:rsid w:val="6EED6EE5"/>
    <w:rsid w:val="6EF0B40E"/>
    <w:rsid w:val="6F1CC950"/>
    <w:rsid w:val="6F81FE57"/>
    <w:rsid w:val="6FC7BE13"/>
    <w:rsid w:val="6FCB5987"/>
    <w:rsid w:val="6FD12B25"/>
    <w:rsid w:val="6FE7B3F6"/>
    <w:rsid w:val="6FFA5381"/>
    <w:rsid w:val="6FFFE1EC"/>
    <w:rsid w:val="70325CA3"/>
    <w:rsid w:val="70669743"/>
    <w:rsid w:val="708BFA7A"/>
    <w:rsid w:val="70ADB1F7"/>
    <w:rsid w:val="70BB5A78"/>
    <w:rsid w:val="70D6B12E"/>
    <w:rsid w:val="716AA627"/>
    <w:rsid w:val="717A917B"/>
    <w:rsid w:val="71830CCC"/>
    <w:rsid w:val="71932860"/>
    <w:rsid w:val="71B33774"/>
    <w:rsid w:val="71D88523"/>
    <w:rsid w:val="7218C129"/>
    <w:rsid w:val="7236EF30"/>
    <w:rsid w:val="7239462E"/>
    <w:rsid w:val="723F7DAB"/>
    <w:rsid w:val="72626105"/>
    <w:rsid w:val="726C4302"/>
    <w:rsid w:val="7277D314"/>
    <w:rsid w:val="72875FF6"/>
    <w:rsid w:val="72B256E2"/>
    <w:rsid w:val="72C001E4"/>
    <w:rsid w:val="72C53EF3"/>
    <w:rsid w:val="72E34F70"/>
    <w:rsid w:val="730FD184"/>
    <w:rsid w:val="73368BD0"/>
    <w:rsid w:val="736FE323"/>
    <w:rsid w:val="73740A21"/>
    <w:rsid w:val="7398A08F"/>
    <w:rsid w:val="73DCE853"/>
    <w:rsid w:val="73E5AEAB"/>
    <w:rsid w:val="73F8D92F"/>
    <w:rsid w:val="743704C5"/>
    <w:rsid w:val="74375768"/>
    <w:rsid w:val="744D806F"/>
    <w:rsid w:val="74520D80"/>
    <w:rsid w:val="74BDF482"/>
    <w:rsid w:val="7543DFF0"/>
    <w:rsid w:val="7558BDDA"/>
    <w:rsid w:val="755B2157"/>
    <w:rsid w:val="75610568"/>
    <w:rsid w:val="7562AEB9"/>
    <w:rsid w:val="7570BE36"/>
    <w:rsid w:val="758D03DB"/>
    <w:rsid w:val="75A8BD1B"/>
    <w:rsid w:val="75AEC81F"/>
    <w:rsid w:val="75E51AE9"/>
    <w:rsid w:val="7600E151"/>
    <w:rsid w:val="764B7372"/>
    <w:rsid w:val="7657578A"/>
    <w:rsid w:val="76E793E0"/>
    <w:rsid w:val="771300DD"/>
    <w:rsid w:val="7722A2E5"/>
    <w:rsid w:val="7752525A"/>
    <w:rsid w:val="775ED829"/>
    <w:rsid w:val="778406DA"/>
    <w:rsid w:val="77BF2C32"/>
    <w:rsid w:val="77CF7C5D"/>
    <w:rsid w:val="7823FCB6"/>
    <w:rsid w:val="78360F63"/>
    <w:rsid w:val="784EEC0C"/>
    <w:rsid w:val="78736D75"/>
    <w:rsid w:val="788C90BE"/>
    <w:rsid w:val="78A0860A"/>
    <w:rsid w:val="78A2D037"/>
    <w:rsid w:val="78CFA903"/>
    <w:rsid w:val="78DDEE81"/>
    <w:rsid w:val="78E7161E"/>
    <w:rsid w:val="78F2E86B"/>
    <w:rsid w:val="79250B9F"/>
    <w:rsid w:val="7942F9BC"/>
    <w:rsid w:val="795DA232"/>
    <w:rsid w:val="7966017F"/>
    <w:rsid w:val="796D9154"/>
    <w:rsid w:val="79882F20"/>
    <w:rsid w:val="798C3CE2"/>
    <w:rsid w:val="79CFDFB2"/>
    <w:rsid w:val="7A010373"/>
    <w:rsid w:val="7A03CB11"/>
    <w:rsid w:val="7A0AD1B9"/>
    <w:rsid w:val="7A335730"/>
    <w:rsid w:val="7A5F9AD6"/>
    <w:rsid w:val="7AABCC54"/>
    <w:rsid w:val="7ABED39B"/>
    <w:rsid w:val="7AECB01F"/>
    <w:rsid w:val="7B54226D"/>
    <w:rsid w:val="7B603532"/>
    <w:rsid w:val="7B690148"/>
    <w:rsid w:val="7B8CF79D"/>
    <w:rsid w:val="7B912C22"/>
    <w:rsid w:val="7BCFBCDE"/>
    <w:rsid w:val="7BECFB8E"/>
    <w:rsid w:val="7BF2754D"/>
    <w:rsid w:val="7C0D49E9"/>
    <w:rsid w:val="7C400B88"/>
    <w:rsid w:val="7C41CF34"/>
    <w:rsid w:val="7C633854"/>
    <w:rsid w:val="7CB7B649"/>
    <w:rsid w:val="7CBBFB52"/>
    <w:rsid w:val="7CDC03F0"/>
    <w:rsid w:val="7CEEB642"/>
    <w:rsid w:val="7D0A67B1"/>
    <w:rsid w:val="7D2151E8"/>
    <w:rsid w:val="7D25984F"/>
    <w:rsid w:val="7D2DD8E0"/>
    <w:rsid w:val="7D3745AE"/>
    <w:rsid w:val="7D73306D"/>
    <w:rsid w:val="7D9F0AFE"/>
    <w:rsid w:val="7DA462ED"/>
    <w:rsid w:val="7DBB5204"/>
    <w:rsid w:val="7DCFFB27"/>
    <w:rsid w:val="7DEB62E4"/>
    <w:rsid w:val="7E209818"/>
    <w:rsid w:val="7E310958"/>
    <w:rsid w:val="7E4B1144"/>
    <w:rsid w:val="7E5A28F8"/>
    <w:rsid w:val="7E5B3930"/>
    <w:rsid w:val="7E63AFF1"/>
    <w:rsid w:val="7E6D01CE"/>
    <w:rsid w:val="7E897283"/>
    <w:rsid w:val="7EDF4939"/>
    <w:rsid w:val="7F0CEE80"/>
    <w:rsid w:val="7F300E0D"/>
    <w:rsid w:val="7F37486D"/>
    <w:rsid w:val="7F5BA746"/>
    <w:rsid w:val="7F7A902A"/>
    <w:rsid w:val="7F7E6A48"/>
    <w:rsid w:val="7F9201BA"/>
    <w:rsid w:val="7FADF422"/>
    <w:rsid w:val="7FB1B7BF"/>
    <w:rsid w:val="7FC6479C"/>
    <w:rsid w:val="7FF41C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92FAF30"/>
  <w15:chartTrackingRefBased/>
  <w15:docId w15:val="{E6D3F0DF-BB5F-486D-A4C7-D0F10BFA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00F21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0F21636"/>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1D04D8E"/>
    <w:pPr>
      <w:ind w:left="720"/>
      <w:contextualSpacing/>
    </w:pPr>
  </w:style>
  <w:style w:type="character" w:styleId="Hyperlink">
    <w:name w:val="Hyperlink"/>
    <w:basedOn w:val="DefaultParagraphFont"/>
    <w:uiPriority w:val="99"/>
    <w:unhideWhenUsed/>
    <w:rsid w:val="01D04D8E"/>
    <w:rPr>
      <w:color w:val="467886"/>
      <w:u w:val="single"/>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aliases w:val="Collegamento visitato"/>
    <w:basedOn w:val="DefaultParagraphFont"/>
    <w:uiPriority w:val="99"/>
    <w:semiHidden/>
    <w:unhideWhenUsed/>
    <w:rsid w:val="00C65F9B"/>
    <w:rPr>
      <w:color w:val="96607D" w:themeColor="followedHyperlink"/>
      <w:u w:val="single"/>
    </w:rPr>
  </w:style>
  <w:style w:type="character" w:customStyle="1" w:styleId="Menzionenonrisolta0">
    <w:name w:val="Menzione non risolta0"/>
    <w:basedOn w:val="DefaultParagraphFont"/>
    <w:uiPriority w:val="99"/>
    <w:semiHidden/>
    <w:unhideWhenUsed/>
    <w:rsid w:val="00C5604E"/>
    <w:rPr>
      <w:color w:val="605E5C"/>
      <w:shd w:val="clear" w:color="auto" w:fill="E1DFDD"/>
    </w:rPr>
  </w:style>
  <w:style w:type="character" w:customStyle="1" w:styleId="Menzionenonrisolta1">
    <w:name w:val="Menzione non risolta1"/>
    <w:basedOn w:val="DefaultParagraphFont"/>
    <w:uiPriority w:val="99"/>
    <w:semiHidden/>
    <w:unhideWhenUsed/>
    <w:rsid w:val="00753F32"/>
    <w:rPr>
      <w:color w:val="605E5C"/>
      <w:shd w:val="clear" w:color="auto" w:fill="E1DFDD"/>
    </w:rPr>
  </w:style>
  <w:style w:type="character" w:customStyle="1" w:styleId="Menzionenonrisolta2">
    <w:name w:val="Menzione non risolta2"/>
    <w:basedOn w:val="DefaultParagraphFont"/>
    <w:uiPriority w:val="99"/>
    <w:semiHidden/>
    <w:unhideWhenUsed/>
    <w:rsid w:val="00EA1101"/>
    <w:rPr>
      <w:color w:val="605E5C"/>
      <w:shd w:val="clear" w:color="auto" w:fill="E1DFDD"/>
    </w:rPr>
  </w:style>
  <w:style w:type="character" w:customStyle="1" w:styleId="Titolo3Carattere">
    <w:name w:val="Titolo 3 Carattere"/>
    <w:basedOn w:val="DefaultParagraphFont"/>
    <w:uiPriority w:val="9"/>
    <w:rsid w:val="00EA1101"/>
    <w:rPr>
      <w:rFonts w:eastAsiaTheme="majorEastAsia" w:cstheme="majorBidi"/>
      <w:color w:val="0F4761" w:themeColor="accent1" w:themeShade="BF"/>
      <w:sz w:val="28"/>
      <w:szCs w:val="28"/>
    </w:rPr>
  </w:style>
  <w:style w:type="character" w:customStyle="1" w:styleId="Titolo4Carattere">
    <w:name w:val="Titolo 4 Carattere"/>
    <w:basedOn w:val="DefaultParagraphFont"/>
    <w:uiPriority w:val="9"/>
    <w:rsid w:val="00EA1101"/>
    <w:rPr>
      <w:rFonts w:eastAsiaTheme="majorEastAsia" w:cstheme="majorBidi"/>
      <w:i/>
      <w:iCs/>
      <w:color w:val="0F4761" w:themeColor="accent1" w:themeShade="BF"/>
    </w:rPr>
  </w:style>
  <w:style w:type="character" w:customStyle="1" w:styleId="TestocommentoCarattere">
    <w:name w:val="Testo commento Carattere"/>
    <w:basedOn w:val="DefaultParagraphFont"/>
    <w:uiPriority w:val="99"/>
    <w:semiHidden/>
    <w:rsid w:val="00EA1101"/>
    <w:rPr>
      <w:sz w:val="20"/>
      <w:szCs w:val="2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sid w:val="00CB1C47"/>
    <w:rPr>
      <w:b/>
      <w:bCs/>
    </w:rPr>
  </w:style>
  <w:style w:type="character" w:customStyle="1" w:styleId="CommentSubjectChar">
    <w:name w:val="Comment Subject Char"/>
    <w:basedOn w:val="CommentTextChar"/>
    <w:link w:val="CommentSubject"/>
    <w:uiPriority w:val="99"/>
    <w:semiHidden/>
    <w:rsid w:val="00CB1C47"/>
    <w:rPr>
      <w:b/>
      <w:bCs/>
      <w:sz w:val="20"/>
      <w:szCs w:val="20"/>
    </w:rPr>
  </w:style>
  <w:style w:type="character" w:styleId="UnresolvedMention">
    <w:name w:val="Unresolved Mention"/>
    <w:basedOn w:val="DefaultParagraphFont"/>
    <w:uiPriority w:val="99"/>
    <w:semiHidden/>
    <w:unhideWhenUsed/>
    <w:rsid w:val="00BE2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pages.stern.nyu.edu/~adamodar/New_Home_Page/datafile/ctryprem.html" TargetMode="External"/><Relationship Id="rId1" Type="http://schemas.openxmlformats.org/officeDocument/2006/relationships/hyperlink" Target="https://pages.stern.nyu.edu/~adamodar/New_Home_Page/datafile/ctryprem.html"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ages.stern.nyu.edu/~adamodar/pc/datasets/capexEurope.xls"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pages.stern.nyu.edu/~adamodar/New_Home_Page/datafile/ctryprem.html" TargetMode="External"/><Relationship Id="rId7" Type="http://schemas.openxmlformats.org/officeDocument/2006/relationships/hyperlink" Target="https://pages.stern.nyu.edu/~adamodar/pc/datasets/dbtfundEurope.xls" TargetMode="External"/><Relationship Id="rId12" Type="http://schemas.microsoft.com/office/2018/08/relationships/commentsExtensible" Target="commentsExtensible.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pages.stern.nyu.edu/~adamodar/New_Home_Page/datafile/ctryprem.html" TargetMode="External"/><Relationship Id="rId1" Type="http://schemas.openxmlformats.org/officeDocument/2006/relationships/numbering" Target="numbering.xml"/><Relationship Id="rId6" Type="http://schemas.openxmlformats.org/officeDocument/2006/relationships/image" Target="media/image1.png"/><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hyperlink" Target="https://global.morningstar.com/fr" TargetMode="External"/><Relationship Id="rId15" Type="http://schemas.openxmlformats.org/officeDocument/2006/relationships/image" Target="media/image3.png"/><Relationship Id="rId23" Type="http://schemas.openxmlformats.org/officeDocument/2006/relationships/image" Target="media/image7.png"/><Relationship Id="rId10" Type="http://schemas.microsoft.com/office/2011/relationships/commentsExtended" Target="commentsExtended.xml"/><Relationship Id="rId19" Type="http://schemas.openxmlformats.org/officeDocument/2006/relationships/hyperlink" Target="https://pages.stern.nyu.edu/~adamodar/New_Home_Page/datafile/ctryprem.html"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pages.stern.nyu.edu/~adamodar/pc/datasets/wcdataEurope.xls" TargetMode="External"/><Relationship Id="rId22" Type="http://schemas.openxmlformats.org/officeDocument/2006/relationships/hyperlink" Target="https://pages.stern.nyu.edu/~adamodar/New_Home_Page/datafile/ctrypre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POSTIGLIONE Roberto</dc:creator>
  <cp:keywords/>
  <dc:description/>
  <cp:lastModifiedBy>RICCI Edoardo</cp:lastModifiedBy>
  <cp:revision>281</cp:revision>
  <dcterms:created xsi:type="dcterms:W3CDTF">2026-10-26T21:56:00Z</dcterms:created>
  <dcterms:modified xsi:type="dcterms:W3CDTF">2026-10-27T18:44:00Z</dcterms:modified>
</cp:coreProperties>
</file>