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data_train</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Sun May  3 03:40:02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data_train</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2 XGBoostGBMModels, 1 ConstantModel to predict</w:t>
      </w:r>
      <w:r w:rsidR="00035D00">
        <w:t xml:space="preserve"> </w:t>
      </w:r>
      <w:r w:rsidRPr="00035D00">
        <w:rPr>
          <w:i/>
          <w:iCs/>
        </w:rPr>
        <w:t>Radiation</w:t>
      </w:r>
      <w:r w:rsidR="00035D00">
        <w:t xml:space="preserve"> </w:t>
      </w:r>
      <w:r>
        <w:t xml:space="preserve"> given 9 original features from the input dataset </w:t>
      </w:r>
      <w:r w:rsidR="00035D00">
        <w:t xml:space="preserve"> </w:t>
      </w:r>
      <w:r w:rsidRPr="00035D00">
        <w:rPr>
          <w:i/>
          <w:iCs/>
        </w:rPr>
        <w:t xml:space="preserve">solar_train.csv. </w:t>
      </w:r>
      <w:r>
        <w:t>This regression experiment completed in 1 hours and 2 minutes (1:02:39), using 3 of the 9 original features, and 10 of the 214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10894.239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./tmp/b284bb68-8ce5-11ea-ae74-0242ac110002/solar_train.csv.1588472876.0739684.bin </w:t>
            </w:r>
          </w:p>
        </w:tc>
        <w:tc>
          <w:tcPr>
            <w:tcW w:w="2463" w:type="dxa"/>
            <w:shd w:val="clear" w:color="auto" w:fill="auto"/>
          </w:tcPr>
          <w:p w:rsidR="00C14B11" w:rsidRDefault="007D4EA3">
            <w:pPr>
              <w:spacing w:after="0"/>
              <w:rPr>
                <w:rFonts w:ascii="Cambria" w:hAnsi="Cambria"/>
                <w:sz w:val="20"/>
                <w:szCs w:val="20"/>
              </w:rPr>
            </w:pPr>
            <w:r>
              <w:rPr>
                <w:sz w:val="20"/>
                <w:szCs w:val="20"/>
              </w:rPr>
              <w:t>2.5 MiB </w:t>
            </w:r>
          </w:p>
        </w:tc>
        <w:tc>
          <w:tcPr>
            <w:tcW w:w="2463" w:type="dxa"/>
            <w:shd w:val="clear" w:color="auto" w:fill="auto"/>
          </w:tcPr>
          <w:p w:rsidR="00C14B11" w:rsidRDefault="007D4EA3">
            <w:pPr>
              <w:spacing w:after="0"/>
              <w:rPr>
                <w:rFonts w:ascii="Cambria" w:hAnsi="Cambria"/>
                <w:sz w:val="20"/>
                <w:szCs w:val="20"/>
              </w:rPr>
            </w:pPr>
            <w:r>
              <w:rPr>
                <w:sz w:val="20"/>
                <w:szCs w:val="20"/>
              </w:rPr>
              <w:t>24,514 </w:t>
            </w:r>
          </w:p>
        </w:tc>
        <w:tc>
          <w:tcPr>
            <w:tcW w:w="2463" w:type="dxa"/>
            <w:shd w:val="clear" w:color="auto" w:fill="auto"/>
          </w:tcPr>
          <w:p w:rsidR="00C14B11" w:rsidRDefault="007D4EA3">
            <w:pPr>
              <w:spacing w:after="0"/>
              <w:rPr>
                <w:rFonts w:ascii="Cambria" w:hAnsi="Cambria"/>
                <w:sz w:val="20"/>
                <w:szCs w:val="20"/>
              </w:rPr>
            </w:pPr>
            <w:r>
              <w:rPr>
                <w:sz w:val="20"/>
                <w:szCs w:val="20"/>
              </w:rPr>
              <w:t>11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only numeric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UNIXTime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1,472,724,008.000 </w:t>
            </w:r>
          </w:p>
        </w:tc>
        <w:tc>
          <w:tcPr>
            <w:tcW w:w="2229" w:type="dxa"/>
            <w:shd w:val="clear" w:color="auto" w:fill="auto"/>
          </w:tcPr>
          <w:p w:rsidR="00C14B11" w:rsidRDefault="007D4EA3">
            <w:pPr>
              <w:spacing w:after="0"/>
              <w:rPr>
                <w:rFonts w:ascii="Cambria" w:hAnsi="Cambria"/>
                <w:sz w:val="20"/>
                <w:szCs w:val="20"/>
              </w:rPr>
            </w:pPr>
            <w:r>
              <w:rPr>
                <w:sz w:val="20"/>
                <w:szCs w:val="20"/>
              </w:rPr>
              <w:t>1,478,048,522.633 </w:t>
            </w:r>
          </w:p>
        </w:tc>
        <w:tc>
          <w:tcPr>
            <w:tcW w:w="2229" w:type="dxa"/>
            <w:shd w:val="clear" w:color="auto" w:fill="auto"/>
          </w:tcPr>
          <w:p w:rsidR="00C14B11" w:rsidRDefault="007D4EA3">
            <w:pPr>
              <w:spacing w:after="0"/>
              <w:rPr>
                <w:rFonts w:ascii="Cambria" w:hAnsi="Cambria"/>
                <w:sz w:val="20"/>
                <w:szCs w:val="20"/>
              </w:rPr>
            </w:pPr>
            <w:r>
              <w:rPr>
                <w:sz w:val="20"/>
                <w:szCs w:val="20"/>
              </w:rPr>
              <w:t>1,483,264,501.000 </w:t>
            </w:r>
          </w:p>
        </w:tc>
        <w:tc>
          <w:tcPr>
            <w:tcW w:w="2229" w:type="dxa"/>
            <w:shd w:val="clear" w:color="auto" w:fill="auto"/>
          </w:tcPr>
          <w:p w:rsidR="00C14B11" w:rsidRDefault="007D4EA3">
            <w:pPr>
              <w:spacing w:after="0"/>
              <w:rPr>
                <w:rFonts w:ascii="Cambria" w:hAnsi="Cambria"/>
                <w:sz w:val="20"/>
                <w:szCs w:val="20"/>
              </w:rPr>
            </w:pPr>
            <w:r>
              <w:rPr>
                <w:sz w:val="20"/>
                <w:szCs w:val="20"/>
              </w:rPr>
              <w:t>3,006,914.225 </w:t>
            </w:r>
          </w:p>
        </w:tc>
        <w:tc>
          <w:tcPr>
            <w:tcW w:w="2229" w:type="dxa"/>
            <w:shd w:val="clear" w:color="auto" w:fill="auto"/>
          </w:tcPr>
          <w:p w:rsidR="00C14B11" w:rsidRDefault="007D4EA3">
            <w:pPr>
              <w:spacing w:after="0"/>
              <w:rPr>
                <w:rFonts w:ascii="Cambria" w:hAnsi="Cambria"/>
                <w:sz w:val="20"/>
                <w:szCs w:val="20"/>
              </w:rPr>
            </w:pPr>
            <w:r>
              <w:rPr>
                <w:sz w:val="20"/>
                <w:szCs w:val="20"/>
              </w:rPr>
              <w:t>24,514 </w:t>
            </w:r>
          </w:p>
        </w:tc>
        <w:tc>
          <w:tcPr>
            <w:tcW w:w="2229"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Data </w:t>
            </w:r>
          </w:p>
        </w:tc>
        <w:tc>
          <w:tcPr>
            <w:tcW w:w="2229" w:type="dxa"/>
            <w:shd w:val="clear" w:color="auto" w:fill="auto"/>
          </w:tcPr>
          <w:p w:rsidR="00C14B11" w:rsidRDefault="007D4EA3">
            <w:pPr>
              <w:spacing w:after="0"/>
              <w:rPr>
                <w:rFonts w:ascii="Cambria" w:hAnsi="Cambria"/>
                <w:sz w:val="20"/>
                <w:szCs w:val="20"/>
              </w:rPr>
            </w:pPr>
            <w:r>
              <w:rPr>
                <w:sz w:val="20"/>
                <w:szCs w:val="20"/>
              </w:rPr>
              <w:t>time [%m/%d/%Y %H:%M:%S %p] </w:t>
            </w:r>
          </w:p>
        </w:tc>
        <w:tc>
          <w:tcPr>
            <w:tcW w:w="2229" w:type="dxa"/>
            <w:shd w:val="clear" w:color="auto" w:fill="auto"/>
          </w:tcPr>
          <w:p w:rsidR="00C14B11" w:rsidRDefault="007D4EA3">
            <w:pPr>
              <w:spacing w:after="0"/>
              <w:rPr>
                <w:rFonts w:ascii="Cambria" w:hAnsi="Cambria"/>
                <w:sz w:val="20"/>
                <w:szCs w:val="20"/>
              </w:rPr>
            </w:pPr>
            <w:r>
              <w:rPr>
                <w:sz w:val="20"/>
                <w:szCs w:val="20"/>
              </w:rPr>
              <w:t>09/01/2016 12:00:00 PM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12/31/2016 12:00:00 PM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118 </w:t>
            </w:r>
          </w:p>
        </w:tc>
        <w:tc>
          <w:tcPr>
            <w:tcW w:w="2229" w:type="dxa"/>
            <w:shd w:val="clear" w:color="auto" w:fill="auto"/>
          </w:tcPr>
          <w:p w:rsidR="00C14B11" w:rsidRDefault="007D4EA3">
            <w:pPr>
              <w:spacing w:after="0"/>
              <w:rPr>
                <w:rFonts w:ascii="Cambria" w:hAnsi="Cambria"/>
                <w:sz w:val="20"/>
                <w:szCs w:val="20"/>
              </w:rPr>
            </w:pPr>
            <w:r>
              <w:rPr>
                <w:sz w:val="20"/>
                <w:szCs w:val="20"/>
              </w:rPr>
              <w:t>230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Time </w:t>
            </w:r>
          </w:p>
        </w:tc>
        <w:tc>
          <w:tcPr>
            <w:tcW w:w="2229" w:type="dxa"/>
            <w:shd w:val="clear" w:color="auto" w:fill="auto"/>
          </w:tcPr>
          <w:p w:rsidR="00C14B11" w:rsidRDefault="007D4EA3">
            <w:pPr>
              <w:spacing w:after="0"/>
              <w:rPr>
                <w:rFonts w:ascii="Cambria" w:hAnsi="Cambria"/>
                <w:sz w:val="20"/>
                <w:szCs w:val="20"/>
              </w:rPr>
            </w:pPr>
            <w:r>
              <w:rPr>
                <w:sz w:val="20"/>
                <w:szCs w:val="20"/>
              </w:rPr>
              <w:t>time [%H:%M:%S] </w:t>
            </w:r>
          </w:p>
        </w:tc>
        <w:tc>
          <w:tcPr>
            <w:tcW w:w="2229" w:type="dxa"/>
            <w:shd w:val="clear" w:color="auto" w:fill="auto"/>
          </w:tcPr>
          <w:p w:rsidR="00C14B11" w:rsidRDefault="007D4EA3">
            <w:pPr>
              <w:spacing w:after="0"/>
              <w:rPr>
                <w:rFonts w:ascii="Cambria" w:hAnsi="Cambria"/>
                <w:sz w:val="20"/>
                <w:szCs w:val="20"/>
              </w:rPr>
            </w:pPr>
            <w:r>
              <w:rPr>
                <w:sz w:val="20"/>
                <w:szCs w:val="20"/>
              </w:rPr>
              <w:t>00:00:01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23:56:25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7,504 </w:t>
            </w:r>
          </w:p>
        </w:tc>
        <w:tc>
          <w:tcPr>
            <w:tcW w:w="2229" w:type="dxa"/>
            <w:shd w:val="clear" w:color="auto" w:fill="auto"/>
          </w:tcPr>
          <w:p w:rsidR="00C14B11" w:rsidRDefault="007D4EA3">
            <w:pPr>
              <w:spacing w:after="0"/>
              <w:rPr>
                <w:rFonts w:ascii="Cambria" w:hAnsi="Cambria"/>
                <w:sz w:val="20"/>
                <w:szCs w:val="20"/>
              </w:rPr>
            </w:pPr>
            <w:r>
              <w:rPr>
                <w:sz w:val="20"/>
                <w:szCs w:val="20"/>
              </w:rPr>
              <w:t>18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Radiation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1.130 </w:t>
            </w:r>
          </w:p>
        </w:tc>
        <w:tc>
          <w:tcPr>
            <w:tcW w:w="2229" w:type="dxa"/>
            <w:shd w:val="clear" w:color="auto" w:fill="auto"/>
          </w:tcPr>
          <w:p w:rsidR="00C14B11" w:rsidRDefault="007D4EA3">
            <w:pPr>
              <w:spacing w:after="0"/>
              <w:rPr>
                <w:rFonts w:ascii="Cambria" w:hAnsi="Cambria"/>
                <w:sz w:val="20"/>
                <w:szCs w:val="20"/>
              </w:rPr>
            </w:pPr>
            <w:r>
              <w:rPr>
                <w:sz w:val="20"/>
                <w:szCs w:val="20"/>
              </w:rPr>
              <w:t>208.063 </w:t>
            </w:r>
          </w:p>
        </w:tc>
        <w:tc>
          <w:tcPr>
            <w:tcW w:w="2229" w:type="dxa"/>
            <w:shd w:val="clear" w:color="auto" w:fill="auto"/>
          </w:tcPr>
          <w:p w:rsidR="00C14B11" w:rsidRDefault="007D4EA3">
            <w:pPr>
              <w:spacing w:after="0"/>
              <w:rPr>
                <w:rFonts w:ascii="Cambria" w:hAnsi="Cambria"/>
                <w:sz w:val="20"/>
                <w:szCs w:val="20"/>
              </w:rPr>
            </w:pPr>
            <w:r>
              <w:rPr>
                <w:sz w:val="20"/>
                <w:szCs w:val="20"/>
              </w:rPr>
              <w:t>1,601.260 </w:t>
            </w:r>
          </w:p>
        </w:tc>
        <w:tc>
          <w:tcPr>
            <w:tcW w:w="2229" w:type="dxa"/>
            <w:shd w:val="clear" w:color="auto" w:fill="auto"/>
          </w:tcPr>
          <w:p w:rsidR="00C14B11" w:rsidRDefault="007D4EA3">
            <w:pPr>
              <w:spacing w:after="0"/>
              <w:rPr>
                <w:rFonts w:ascii="Cambria" w:hAnsi="Cambria"/>
                <w:sz w:val="20"/>
                <w:szCs w:val="20"/>
              </w:rPr>
            </w:pPr>
            <w:r>
              <w:rPr>
                <w:sz w:val="20"/>
                <w:szCs w:val="20"/>
              </w:rPr>
              <w:t>316.133 </w:t>
            </w:r>
          </w:p>
        </w:tc>
        <w:tc>
          <w:tcPr>
            <w:tcW w:w="2229" w:type="dxa"/>
            <w:shd w:val="clear" w:color="auto" w:fill="auto"/>
          </w:tcPr>
          <w:p w:rsidR="00C14B11" w:rsidRDefault="007D4EA3">
            <w:pPr>
              <w:spacing w:after="0"/>
              <w:rPr>
                <w:rFonts w:ascii="Cambria" w:hAnsi="Cambria"/>
                <w:sz w:val="20"/>
                <w:szCs w:val="20"/>
              </w:rPr>
            </w:pPr>
            <w:r>
              <w:rPr>
                <w:sz w:val="20"/>
                <w:szCs w:val="20"/>
              </w:rPr>
              <w:t>11,158 </w:t>
            </w:r>
          </w:p>
        </w:tc>
        <w:tc>
          <w:tcPr>
            <w:tcW w:w="2229" w:type="dxa"/>
            <w:shd w:val="clear" w:color="auto" w:fill="auto"/>
          </w:tcPr>
          <w:p w:rsidR="00C14B11" w:rsidRDefault="007D4EA3">
            <w:pPr>
              <w:spacing w:after="0"/>
              <w:rPr>
                <w:rFonts w:ascii="Cambria" w:hAnsi="Cambria"/>
                <w:sz w:val="20"/>
                <w:szCs w:val="20"/>
              </w:rPr>
            </w:pPr>
            <w:r>
              <w:rPr>
                <w:sz w:val="20"/>
                <w:szCs w:val="20"/>
              </w:rPr>
              <w:t>1,624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Temperature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34.000 </w:t>
            </w:r>
          </w:p>
        </w:tc>
        <w:tc>
          <w:tcPr>
            <w:tcW w:w="2229" w:type="dxa"/>
            <w:shd w:val="clear" w:color="auto" w:fill="auto"/>
          </w:tcPr>
          <w:p w:rsidR="00C14B11" w:rsidRDefault="007D4EA3">
            <w:pPr>
              <w:spacing w:after="0"/>
              <w:rPr>
                <w:rFonts w:ascii="Cambria" w:hAnsi="Cambria"/>
                <w:sz w:val="20"/>
                <w:szCs w:val="20"/>
              </w:rPr>
            </w:pPr>
            <w:r>
              <w:rPr>
                <w:sz w:val="20"/>
                <w:szCs w:val="20"/>
              </w:rPr>
              <w:t>51.105 </w:t>
            </w:r>
          </w:p>
        </w:tc>
        <w:tc>
          <w:tcPr>
            <w:tcW w:w="2229" w:type="dxa"/>
            <w:shd w:val="clear" w:color="auto" w:fill="auto"/>
          </w:tcPr>
          <w:p w:rsidR="00C14B11" w:rsidRDefault="007D4EA3">
            <w:pPr>
              <w:spacing w:after="0"/>
              <w:rPr>
                <w:rFonts w:ascii="Cambria" w:hAnsi="Cambria"/>
                <w:sz w:val="20"/>
                <w:szCs w:val="20"/>
              </w:rPr>
            </w:pPr>
            <w:r>
              <w:rPr>
                <w:sz w:val="20"/>
                <w:szCs w:val="20"/>
              </w:rPr>
              <w:t>71.000 </w:t>
            </w:r>
          </w:p>
        </w:tc>
        <w:tc>
          <w:tcPr>
            <w:tcW w:w="2229" w:type="dxa"/>
            <w:shd w:val="clear" w:color="auto" w:fill="auto"/>
          </w:tcPr>
          <w:p w:rsidR="00C14B11" w:rsidRDefault="007D4EA3">
            <w:pPr>
              <w:spacing w:after="0"/>
              <w:rPr>
                <w:rFonts w:ascii="Cambria" w:hAnsi="Cambria"/>
                <w:sz w:val="20"/>
                <w:szCs w:val="20"/>
              </w:rPr>
            </w:pPr>
            <w:r>
              <w:rPr>
                <w:sz w:val="20"/>
                <w:szCs w:val="20"/>
              </w:rPr>
              <w:t>6.214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c>
          <w:tcPr>
            <w:tcW w:w="2229" w:type="dxa"/>
            <w:shd w:val="clear" w:color="auto" w:fill="auto"/>
          </w:tcPr>
          <w:p w:rsidR="00C14B11" w:rsidRDefault="007D4EA3">
            <w:pPr>
              <w:spacing w:after="0"/>
              <w:rPr>
                <w:rFonts w:ascii="Cambria" w:hAnsi="Cambria"/>
                <w:sz w:val="20"/>
                <w:szCs w:val="20"/>
              </w:rPr>
            </w:pPr>
            <w:r>
              <w:rPr>
                <w:sz w:val="20"/>
                <w:szCs w:val="20"/>
              </w:rPr>
              <w:t>2,213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Pressure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30.190 </w:t>
            </w:r>
          </w:p>
        </w:tc>
        <w:tc>
          <w:tcPr>
            <w:tcW w:w="2229" w:type="dxa"/>
            <w:shd w:val="clear" w:color="auto" w:fill="auto"/>
          </w:tcPr>
          <w:p w:rsidR="00C14B11" w:rsidRDefault="007D4EA3">
            <w:pPr>
              <w:spacing w:after="0"/>
              <w:rPr>
                <w:rFonts w:ascii="Cambria" w:hAnsi="Cambria"/>
                <w:sz w:val="20"/>
                <w:szCs w:val="20"/>
              </w:rPr>
            </w:pPr>
            <w:r>
              <w:rPr>
                <w:sz w:val="20"/>
                <w:szCs w:val="20"/>
              </w:rPr>
              <w:t>30.423 </w:t>
            </w:r>
          </w:p>
        </w:tc>
        <w:tc>
          <w:tcPr>
            <w:tcW w:w="2229" w:type="dxa"/>
            <w:shd w:val="clear" w:color="auto" w:fill="auto"/>
          </w:tcPr>
          <w:p w:rsidR="00C14B11" w:rsidRDefault="007D4EA3">
            <w:pPr>
              <w:spacing w:after="0"/>
              <w:rPr>
                <w:rFonts w:ascii="Cambria" w:hAnsi="Cambria"/>
                <w:sz w:val="20"/>
                <w:szCs w:val="20"/>
              </w:rPr>
            </w:pPr>
            <w:r>
              <w:rPr>
                <w:sz w:val="20"/>
                <w:szCs w:val="20"/>
              </w:rPr>
              <w:t>30.560 </w:t>
            </w:r>
          </w:p>
        </w:tc>
        <w:tc>
          <w:tcPr>
            <w:tcW w:w="2229" w:type="dxa"/>
            <w:shd w:val="clear" w:color="auto" w:fill="auto"/>
          </w:tcPr>
          <w:p w:rsidR="00C14B11" w:rsidRDefault="007D4EA3">
            <w:pPr>
              <w:spacing w:after="0"/>
              <w:rPr>
                <w:rFonts w:ascii="Cambria" w:hAnsi="Cambria"/>
                <w:sz w:val="20"/>
                <w:szCs w:val="20"/>
              </w:rPr>
            </w:pPr>
            <w:r>
              <w:rPr>
                <w:sz w:val="20"/>
                <w:szCs w:val="20"/>
              </w:rPr>
              <w:t>0.055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c>
          <w:tcPr>
            <w:tcW w:w="2229" w:type="dxa"/>
            <w:shd w:val="clear" w:color="auto" w:fill="auto"/>
          </w:tcPr>
          <w:p w:rsidR="00C14B11" w:rsidRDefault="007D4EA3">
            <w:pPr>
              <w:spacing w:after="0"/>
              <w:rPr>
                <w:rFonts w:ascii="Cambria" w:hAnsi="Cambria"/>
                <w:sz w:val="20"/>
                <w:szCs w:val="20"/>
              </w:rPr>
            </w:pPr>
            <w:r>
              <w:rPr>
                <w:sz w:val="20"/>
                <w:szCs w:val="20"/>
              </w:rPr>
              <w:t>2,491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Humidity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11.000 </w:t>
            </w:r>
          </w:p>
        </w:tc>
        <w:tc>
          <w:tcPr>
            <w:tcW w:w="2229" w:type="dxa"/>
            <w:shd w:val="clear" w:color="auto" w:fill="auto"/>
          </w:tcPr>
          <w:p w:rsidR="00C14B11" w:rsidRDefault="007D4EA3">
            <w:pPr>
              <w:spacing w:after="0"/>
              <w:rPr>
                <w:rFonts w:ascii="Cambria" w:hAnsi="Cambria"/>
                <w:sz w:val="20"/>
                <w:szCs w:val="20"/>
              </w:rPr>
            </w:pPr>
            <w:r>
              <w:rPr>
                <w:sz w:val="20"/>
                <w:szCs w:val="20"/>
              </w:rPr>
              <w:t>75.002 </w:t>
            </w:r>
          </w:p>
        </w:tc>
        <w:tc>
          <w:tcPr>
            <w:tcW w:w="2229" w:type="dxa"/>
            <w:shd w:val="clear" w:color="auto" w:fill="auto"/>
          </w:tcPr>
          <w:p w:rsidR="00C14B11" w:rsidRDefault="007D4EA3">
            <w:pPr>
              <w:spacing w:after="0"/>
              <w:rPr>
                <w:rFonts w:ascii="Cambria" w:hAnsi="Cambria"/>
                <w:sz w:val="20"/>
                <w:szCs w:val="20"/>
              </w:rPr>
            </w:pPr>
            <w:r>
              <w:rPr>
                <w:sz w:val="20"/>
                <w:szCs w:val="20"/>
              </w:rPr>
              <w:t>103.000 </w:t>
            </w:r>
          </w:p>
        </w:tc>
        <w:tc>
          <w:tcPr>
            <w:tcW w:w="2229" w:type="dxa"/>
            <w:shd w:val="clear" w:color="auto" w:fill="auto"/>
          </w:tcPr>
          <w:p w:rsidR="00C14B11" w:rsidRDefault="007D4EA3">
            <w:pPr>
              <w:spacing w:after="0"/>
              <w:rPr>
                <w:rFonts w:ascii="Cambria" w:hAnsi="Cambria"/>
                <w:sz w:val="20"/>
                <w:szCs w:val="20"/>
              </w:rPr>
            </w:pPr>
            <w:r>
              <w:rPr>
                <w:sz w:val="20"/>
                <w:szCs w:val="20"/>
              </w:rPr>
              <w:t>26.000 </w:t>
            </w:r>
          </w:p>
        </w:tc>
        <w:tc>
          <w:tcPr>
            <w:tcW w:w="2229" w:type="dxa"/>
            <w:shd w:val="clear" w:color="auto" w:fill="auto"/>
          </w:tcPr>
          <w:p w:rsidR="00C14B11" w:rsidRDefault="007D4EA3">
            <w:pPr>
              <w:spacing w:after="0"/>
              <w:rPr>
                <w:rFonts w:ascii="Cambria" w:hAnsi="Cambria"/>
                <w:sz w:val="20"/>
                <w:szCs w:val="20"/>
              </w:rPr>
            </w:pPr>
            <w:r>
              <w:rPr>
                <w:sz w:val="20"/>
                <w:szCs w:val="20"/>
              </w:rPr>
              <w:t>93 </w:t>
            </w:r>
          </w:p>
        </w:tc>
        <w:tc>
          <w:tcPr>
            <w:tcW w:w="2229" w:type="dxa"/>
            <w:shd w:val="clear" w:color="auto" w:fill="auto"/>
          </w:tcPr>
          <w:p w:rsidR="00C14B11" w:rsidRDefault="007D4EA3">
            <w:pPr>
              <w:spacing w:after="0"/>
              <w:rPr>
                <w:rFonts w:ascii="Cambria" w:hAnsi="Cambria"/>
                <w:sz w:val="20"/>
                <w:szCs w:val="20"/>
              </w:rPr>
            </w:pPr>
            <w:r>
              <w:rPr>
                <w:sz w:val="20"/>
                <w:szCs w:val="20"/>
              </w:rPr>
              <w:t>1,580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WindDirection(Degrees)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0.090 </w:t>
            </w:r>
          </w:p>
        </w:tc>
        <w:tc>
          <w:tcPr>
            <w:tcW w:w="2229" w:type="dxa"/>
            <w:shd w:val="clear" w:color="auto" w:fill="auto"/>
          </w:tcPr>
          <w:p w:rsidR="00C14B11" w:rsidRDefault="007D4EA3">
            <w:pPr>
              <w:spacing w:after="0"/>
              <w:rPr>
                <w:rFonts w:ascii="Cambria" w:hAnsi="Cambria"/>
                <w:sz w:val="20"/>
                <w:szCs w:val="20"/>
              </w:rPr>
            </w:pPr>
            <w:r>
              <w:rPr>
                <w:sz w:val="20"/>
                <w:szCs w:val="20"/>
              </w:rPr>
              <w:t>143.129 </w:t>
            </w:r>
          </w:p>
        </w:tc>
        <w:tc>
          <w:tcPr>
            <w:tcW w:w="2229" w:type="dxa"/>
            <w:shd w:val="clear" w:color="auto" w:fill="auto"/>
          </w:tcPr>
          <w:p w:rsidR="00C14B11" w:rsidRDefault="007D4EA3">
            <w:pPr>
              <w:spacing w:after="0"/>
              <w:rPr>
                <w:rFonts w:ascii="Cambria" w:hAnsi="Cambria"/>
                <w:sz w:val="20"/>
                <w:szCs w:val="20"/>
              </w:rPr>
            </w:pPr>
            <w:r>
              <w:rPr>
                <w:sz w:val="20"/>
                <w:szCs w:val="20"/>
              </w:rPr>
              <w:t>359.950 </w:t>
            </w:r>
          </w:p>
        </w:tc>
        <w:tc>
          <w:tcPr>
            <w:tcW w:w="2229" w:type="dxa"/>
            <w:shd w:val="clear" w:color="auto" w:fill="auto"/>
          </w:tcPr>
          <w:p w:rsidR="00C14B11" w:rsidRDefault="007D4EA3">
            <w:pPr>
              <w:spacing w:after="0"/>
              <w:rPr>
                <w:rFonts w:ascii="Cambria" w:hAnsi="Cambria"/>
                <w:sz w:val="20"/>
                <w:szCs w:val="20"/>
              </w:rPr>
            </w:pPr>
            <w:r>
              <w:rPr>
                <w:sz w:val="20"/>
                <w:szCs w:val="20"/>
              </w:rPr>
              <w:t>82.940 </w:t>
            </w:r>
          </w:p>
        </w:tc>
        <w:tc>
          <w:tcPr>
            <w:tcW w:w="2229" w:type="dxa"/>
            <w:shd w:val="clear" w:color="auto" w:fill="auto"/>
          </w:tcPr>
          <w:p w:rsidR="00C14B11" w:rsidRDefault="007D4EA3">
            <w:pPr>
              <w:spacing w:after="0"/>
              <w:rPr>
                <w:rFonts w:ascii="Cambria" w:hAnsi="Cambria"/>
                <w:sz w:val="20"/>
                <w:szCs w:val="20"/>
              </w:rPr>
            </w:pPr>
            <w:r>
              <w:rPr>
                <w:sz w:val="20"/>
                <w:szCs w:val="20"/>
              </w:rPr>
              <w:t>15,164 </w:t>
            </w:r>
          </w:p>
        </w:tc>
        <w:tc>
          <w:tcPr>
            <w:tcW w:w="2229" w:type="dxa"/>
            <w:shd w:val="clear" w:color="auto" w:fill="auto"/>
          </w:tcPr>
          <w:p w:rsidR="00C14B11" w:rsidRDefault="007D4EA3">
            <w:pPr>
              <w:spacing w:after="0"/>
              <w:rPr>
                <w:rFonts w:ascii="Cambria" w:hAnsi="Cambria"/>
                <w:sz w:val="20"/>
                <w:szCs w:val="20"/>
              </w:rPr>
            </w:pPr>
            <w:r>
              <w:rPr>
                <w:sz w:val="20"/>
                <w:szCs w:val="20"/>
              </w:rPr>
              <w:t>72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Speed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6.248 </w:t>
            </w:r>
          </w:p>
        </w:tc>
        <w:tc>
          <w:tcPr>
            <w:tcW w:w="2229" w:type="dxa"/>
            <w:shd w:val="clear" w:color="auto" w:fill="auto"/>
          </w:tcPr>
          <w:p w:rsidR="00C14B11" w:rsidRDefault="007D4EA3">
            <w:pPr>
              <w:spacing w:after="0"/>
              <w:rPr>
                <w:rFonts w:ascii="Cambria" w:hAnsi="Cambria"/>
                <w:sz w:val="20"/>
                <w:szCs w:val="20"/>
              </w:rPr>
            </w:pPr>
            <w:r>
              <w:rPr>
                <w:sz w:val="20"/>
                <w:szCs w:val="20"/>
              </w:rPr>
              <w:t>39.370 </w:t>
            </w:r>
          </w:p>
        </w:tc>
        <w:tc>
          <w:tcPr>
            <w:tcW w:w="2229" w:type="dxa"/>
            <w:shd w:val="clear" w:color="auto" w:fill="auto"/>
          </w:tcPr>
          <w:p w:rsidR="00C14B11" w:rsidRDefault="007D4EA3">
            <w:pPr>
              <w:spacing w:after="0"/>
              <w:rPr>
                <w:rFonts w:ascii="Cambria" w:hAnsi="Cambria"/>
                <w:sz w:val="20"/>
                <w:szCs w:val="20"/>
              </w:rPr>
            </w:pPr>
            <w:r>
              <w:rPr>
                <w:sz w:val="20"/>
                <w:szCs w:val="20"/>
              </w:rPr>
              <w:t>3.483 </w:t>
            </w:r>
          </w:p>
        </w:tc>
        <w:tc>
          <w:tcPr>
            <w:tcW w:w="2229" w:type="dxa"/>
            <w:shd w:val="clear" w:color="auto" w:fill="auto"/>
          </w:tcPr>
          <w:p w:rsidR="00C14B11" w:rsidRDefault="007D4EA3">
            <w:pPr>
              <w:spacing w:after="0"/>
              <w:rPr>
                <w:rFonts w:ascii="Cambria" w:hAnsi="Cambria"/>
                <w:sz w:val="20"/>
                <w:szCs w:val="20"/>
              </w:rPr>
            </w:pPr>
            <w:r>
              <w:rPr>
                <w:sz w:val="20"/>
                <w:szCs w:val="20"/>
              </w:rPr>
              <w:t>36 </w:t>
            </w:r>
          </w:p>
        </w:tc>
        <w:tc>
          <w:tcPr>
            <w:tcW w:w="2229" w:type="dxa"/>
            <w:shd w:val="clear" w:color="auto" w:fill="auto"/>
          </w:tcPr>
          <w:p w:rsidR="00C14B11" w:rsidRDefault="007D4EA3">
            <w:pPr>
              <w:spacing w:after="0"/>
              <w:rPr>
                <w:rFonts w:ascii="Cambria" w:hAnsi="Cambria"/>
                <w:sz w:val="20"/>
                <w:szCs w:val="20"/>
              </w:rPr>
            </w:pPr>
            <w:r>
              <w:rPr>
                <w:sz w:val="20"/>
                <w:szCs w:val="20"/>
              </w:rPr>
              <w:t>3,445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TimeSunRise </w:t>
            </w:r>
          </w:p>
        </w:tc>
        <w:tc>
          <w:tcPr>
            <w:tcW w:w="2229" w:type="dxa"/>
            <w:shd w:val="clear" w:color="auto" w:fill="auto"/>
          </w:tcPr>
          <w:p w:rsidR="00C14B11" w:rsidRDefault="007D4EA3">
            <w:pPr>
              <w:spacing w:after="0"/>
              <w:rPr>
                <w:rFonts w:ascii="Cambria" w:hAnsi="Cambria"/>
                <w:sz w:val="20"/>
                <w:szCs w:val="20"/>
              </w:rPr>
            </w:pPr>
            <w:r>
              <w:rPr>
                <w:sz w:val="20"/>
                <w:szCs w:val="20"/>
              </w:rPr>
              <w:t>time [%H:%M:%S] </w:t>
            </w:r>
          </w:p>
        </w:tc>
        <w:tc>
          <w:tcPr>
            <w:tcW w:w="2229" w:type="dxa"/>
            <w:shd w:val="clear" w:color="auto" w:fill="auto"/>
          </w:tcPr>
          <w:p w:rsidR="00C14B11" w:rsidRDefault="007D4EA3">
            <w:pPr>
              <w:spacing w:after="0"/>
              <w:rPr>
                <w:rFonts w:ascii="Cambria" w:hAnsi="Cambria"/>
                <w:sz w:val="20"/>
                <w:szCs w:val="20"/>
              </w:rPr>
            </w:pPr>
            <w:r>
              <w:rPr>
                <w:sz w:val="20"/>
                <w:szCs w:val="20"/>
              </w:rPr>
              <w:t>06:07:00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06:57:00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51 </w:t>
            </w:r>
          </w:p>
        </w:tc>
        <w:tc>
          <w:tcPr>
            <w:tcW w:w="2229" w:type="dxa"/>
            <w:shd w:val="clear" w:color="auto" w:fill="auto"/>
          </w:tcPr>
          <w:p w:rsidR="00C14B11" w:rsidRDefault="007D4EA3">
            <w:pPr>
              <w:spacing w:after="0"/>
              <w:rPr>
                <w:rFonts w:ascii="Cambria" w:hAnsi="Cambria"/>
                <w:sz w:val="20"/>
                <w:szCs w:val="20"/>
              </w:rPr>
            </w:pPr>
            <w:r>
              <w:rPr>
                <w:sz w:val="20"/>
                <w:szCs w:val="20"/>
              </w:rPr>
              <w:t>1,047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TimeSunSet </w:t>
            </w:r>
          </w:p>
        </w:tc>
        <w:tc>
          <w:tcPr>
            <w:tcW w:w="2229" w:type="dxa"/>
            <w:shd w:val="clear" w:color="auto" w:fill="auto"/>
          </w:tcPr>
          <w:p w:rsidR="00C14B11" w:rsidRDefault="007D4EA3">
            <w:pPr>
              <w:spacing w:after="0"/>
              <w:rPr>
                <w:rFonts w:ascii="Cambria" w:hAnsi="Cambria"/>
                <w:sz w:val="20"/>
                <w:szCs w:val="20"/>
              </w:rPr>
            </w:pPr>
            <w:r>
              <w:rPr>
                <w:sz w:val="20"/>
                <w:szCs w:val="20"/>
              </w:rPr>
              <w:t>time [%H:%M:%S] </w:t>
            </w:r>
          </w:p>
        </w:tc>
        <w:tc>
          <w:tcPr>
            <w:tcW w:w="2229" w:type="dxa"/>
            <w:shd w:val="clear" w:color="auto" w:fill="auto"/>
          </w:tcPr>
          <w:p w:rsidR="00C14B11" w:rsidRDefault="007D4EA3">
            <w:pPr>
              <w:spacing w:after="0"/>
              <w:rPr>
                <w:rFonts w:ascii="Cambria" w:hAnsi="Cambria"/>
                <w:sz w:val="20"/>
                <w:szCs w:val="20"/>
              </w:rPr>
            </w:pPr>
            <w:r>
              <w:rPr>
                <w:sz w:val="20"/>
                <w:szCs w:val="20"/>
              </w:rPr>
              <w:t>17:42:00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18:38:00 </w:t>
            </w:r>
          </w:p>
        </w:tc>
        <w:tc>
          <w:tcPr>
            <w:tcW w:w="2229" w:type="dxa"/>
            <w:shd w:val="clear" w:color="auto" w:fill="auto"/>
          </w:tcPr>
          <w:p w:rsidR="00C14B11" w:rsidRDefault="007D4EA3">
            <w:pPr>
              <w:spacing w:after="0"/>
              <w:rPr>
                <w:rFonts w:ascii="Cambria" w:hAnsi="Cambria"/>
                <w:sz w:val="20"/>
                <w:szCs w:val="20"/>
              </w:rPr>
            </w:pPr>
            <w:r>
              <w:rPr>
                <w:sz w:val="20"/>
                <w:szCs w:val="20"/>
              </w:rPr>
              <w:t> </w:t>
            </w:r>
          </w:p>
        </w:tc>
        <w:tc>
          <w:tcPr>
            <w:tcW w:w="2229" w:type="dxa"/>
            <w:shd w:val="clear" w:color="auto" w:fill="auto"/>
          </w:tcPr>
          <w:p w:rsidR="00C14B11" w:rsidRDefault="007D4EA3">
            <w:pPr>
              <w:spacing w:after="0"/>
              <w:rPr>
                <w:rFonts w:ascii="Cambria" w:hAnsi="Cambria"/>
                <w:sz w:val="20"/>
                <w:szCs w:val="20"/>
              </w:rPr>
            </w:pPr>
            <w:r>
              <w:rPr>
                <w:sz w:val="20"/>
                <w:szCs w:val="20"/>
              </w:rPr>
              <w:t>56 </w:t>
            </w:r>
          </w:p>
        </w:tc>
        <w:tc>
          <w:tcPr>
            <w:tcW w:w="2229" w:type="dxa"/>
            <w:shd w:val="clear" w:color="auto" w:fill="auto"/>
          </w:tcPr>
          <w:p w:rsidR="00C14B11" w:rsidRDefault="007D4EA3">
            <w:pPr>
              <w:spacing w:after="0"/>
              <w:rPr>
                <w:rFonts w:ascii="Cambria" w:hAnsi="Cambria"/>
                <w:sz w:val="20"/>
                <w:szCs w:val="20"/>
              </w:rPr>
            </w:pPr>
            <w:r>
              <w:rPr>
                <w:sz w:val="20"/>
                <w:szCs w:val="20"/>
              </w:rPr>
              <w:t>2,789 </w:t>
            </w:r>
          </w:p>
        </w:tc>
      </w:tr>
    </w:tbl>
    <w:p w:rsidR="00C14B11" w:rsidRDefault="007D4EA3">
      <w:pPr>
        <w:pStyle w:val="BodyText"/>
        <w:spacing w:before="0" w:after="0"/>
        <w:rPr>
          <w:rFonts w:ascii="Cambria" w:hAnsi="Cambria"/>
        </w:rPr>
      </w:pPr>
      <w:r>
        <w:t>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solar_train.csv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xgboost, lightgbm, constant and decision tree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MSE</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121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214</w:t>
      </w:r>
      <w:r>
        <w:t xml:space="preserve"> features over </w:t>
      </w:r>
      <w:r>
        <w:rPr>
          <w:b/>
        </w:rPr>
        <w:t>57</w:t>
      </w:r>
      <w:r>
        <w:t xml:space="preserve"> iterations </w:t>
      </w:r>
    </w:p>
    <w:p w:rsidR="00C14B11" w:rsidRDefault="007D4EA3">
      <w:pPr>
        <w:pStyle w:val="BodyText"/>
        <w:numPr>
          <w:ilvl w:val="1"/>
          <w:numId w:val="2"/>
        </w:numPr>
        <w:ind w:left="1260"/>
        <w:rPr>
          <w:rFonts w:ascii="Cambria" w:hAnsi="Cambria"/>
          <w:b/>
        </w:rPr>
      </w:pPr>
      <w:r>
        <w:t>trained and scored 369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2 XGBoostGBMModels,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h2oai_experiment_f6e9c72a-8ce6-11ea-ae74-0242ac110002/mojo_pipeline/mojo.zip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h2oai_experiment_f6e9c72a-8ce6-11ea-ae74-0242ac110002/scoring_pipeline/scorer.zip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14.48</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712.26</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121</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2,545.23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369</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346.40</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30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19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BodyText"/>
        <w:numPr>
          <w:ilvl w:val="1"/>
          <w:numId w:val="3"/>
        </w:numPr>
        <w:rPr>
          <w:rFonts w:ascii="Cambria" w:hAnsi="Cambria"/>
        </w:rPr>
      </w:pPr>
      <w:r>
        <w:t>ex: the model performance may be better by predicting the log of the target column instead of the raw target column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MSE.</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xgboost and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2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xgboost, lightgbm, constant and decision tree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15604.80859375 </w:t>
            </w:r>
          </w:p>
        </w:tc>
        <w:tc>
          <w:tcPr>
            <w:tcW w:w="2334" w:type="dxa"/>
            <w:shd w:val="clear" w:color="auto" w:fill="auto"/>
          </w:tcPr>
          <w:p w:rsidR="00C14B11" w:rsidRDefault="007D4EA3">
            <w:pPr>
              <w:spacing w:after="0"/>
              <w:rPr>
                <w:rFonts w:ascii="Cambria" w:hAnsi="Cambria"/>
                <w:sz w:val="20"/>
                <w:szCs w:val="20"/>
              </w:rPr>
            </w:pPr>
            <w:r>
              <w:rPr>
                <w:sz w:val="20"/>
                <w:szCs w:val="20"/>
              </w:rPr>
              <w:t>32.0061678886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15623.005859375 </w:t>
            </w:r>
          </w:p>
        </w:tc>
        <w:tc>
          <w:tcPr>
            <w:tcW w:w="2334" w:type="dxa"/>
            <w:shd w:val="clear" w:color="auto" w:fill="auto"/>
          </w:tcPr>
          <w:p w:rsidR="00C14B11" w:rsidRDefault="007D4EA3">
            <w:pPr>
              <w:spacing w:after="0"/>
              <w:rPr>
                <w:rFonts w:ascii="Cambria" w:hAnsi="Cambria"/>
                <w:sz w:val="20"/>
                <w:szCs w:val="20"/>
              </w:rPr>
            </w:pPr>
            <w:r>
              <w:rPr>
                <w:sz w:val="20"/>
                <w:szCs w:val="20"/>
              </w:rPr>
              <w:t>30.277374506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9 </w:t>
            </w:r>
          </w:p>
        </w:tc>
        <w:tc>
          <w:tcPr>
            <w:tcW w:w="2334" w:type="dxa"/>
            <w:shd w:val="clear" w:color="auto" w:fill="auto"/>
          </w:tcPr>
          <w:p w:rsidR="00C14B11" w:rsidRDefault="007D4EA3">
            <w:pPr>
              <w:spacing w:after="0"/>
              <w:rPr>
                <w:rFonts w:ascii="Cambria" w:hAnsi="Cambria"/>
                <w:sz w:val="20"/>
                <w:szCs w:val="20"/>
              </w:rPr>
            </w:pPr>
            <w:r>
              <w:rPr>
                <w:sz w:val="20"/>
                <w:szCs w:val="20"/>
              </w:rPr>
              <w:t>29009.671875 </w:t>
            </w:r>
          </w:p>
        </w:tc>
        <w:tc>
          <w:tcPr>
            <w:tcW w:w="2334" w:type="dxa"/>
            <w:shd w:val="clear" w:color="auto" w:fill="auto"/>
          </w:tcPr>
          <w:p w:rsidR="00C14B11" w:rsidRDefault="007D4EA3">
            <w:pPr>
              <w:spacing w:after="0"/>
              <w:rPr>
                <w:rFonts w:ascii="Cambria" w:hAnsi="Cambria"/>
                <w:sz w:val="20"/>
                <w:szCs w:val="20"/>
              </w:rPr>
            </w:pPr>
            <w:r>
              <w:rPr>
                <w:sz w:val="20"/>
                <w:szCs w:val="20"/>
              </w:rPr>
              <w:t>23.4997906685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33164.5390625 </w:t>
            </w:r>
          </w:p>
        </w:tc>
        <w:tc>
          <w:tcPr>
            <w:tcW w:w="2334" w:type="dxa"/>
            <w:shd w:val="clear" w:color="auto" w:fill="auto"/>
          </w:tcPr>
          <w:p w:rsidR="00C14B11" w:rsidRDefault="007D4EA3">
            <w:pPr>
              <w:spacing w:after="0"/>
              <w:rPr>
                <w:rFonts w:ascii="Cambria" w:hAnsi="Cambria"/>
                <w:sz w:val="20"/>
                <w:szCs w:val="20"/>
              </w:rPr>
            </w:pPr>
            <w:r>
              <w:rPr>
                <w:sz w:val="20"/>
                <w:szCs w:val="20"/>
              </w:rPr>
              <w:t>2.2874171734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34 </w:t>
            </w:r>
          </w:p>
        </w:tc>
        <w:tc>
          <w:tcPr>
            <w:tcW w:w="2334" w:type="dxa"/>
            <w:shd w:val="clear" w:color="auto" w:fill="auto"/>
          </w:tcPr>
          <w:p w:rsidR="00C14B11" w:rsidRDefault="007D4EA3">
            <w:pPr>
              <w:spacing w:after="0"/>
              <w:rPr>
                <w:rFonts w:ascii="Cambria" w:hAnsi="Cambria"/>
                <w:sz w:val="20"/>
                <w:szCs w:val="20"/>
              </w:rPr>
            </w:pPr>
            <w:r>
              <w:rPr>
                <w:sz w:val="20"/>
                <w:szCs w:val="20"/>
              </w:rPr>
              <w:t>33208.47265625 </w:t>
            </w:r>
          </w:p>
        </w:tc>
        <w:tc>
          <w:tcPr>
            <w:tcW w:w="2334" w:type="dxa"/>
            <w:shd w:val="clear" w:color="auto" w:fill="auto"/>
          </w:tcPr>
          <w:p w:rsidR="00C14B11" w:rsidRDefault="007D4EA3">
            <w:pPr>
              <w:spacing w:after="0"/>
              <w:rPr>
                <w:rFonts w:ascii="Cambria" w:hAnsi="Cambria"/>
                <w:sz w:val="20"/>
                <w:szCs w:val="20"/>
              </w:rPr>
            </w:pPr>
            <w:r>
              <w:rPr>
                <w:sz w:val="20"/>
                <w:szCs w:val="20"/>
              </w:rPr>
              <w:t>2.5759835243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22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51 </w:t>
            </w:r>
          </w:p>
        </w:tc>
        <w:tc>
          <w:tcPr>
            <w:tcW w:w="2334" w:type="dxa"/>
            <w:shd w:val="clear" w:color="auto" w:fill="auto"/>
          </w:tcPr>
          <w:p w:rsidR="00C14B11" w:rsidRDefault="007D4EA3">
            <w:pPr>
              <w:spacing w:after="0"/>
              <w:rPr>
                <w:rFonts w:ascii="Cambria" w:hAnsi="Cambria"/>
                <w:sz w:val="20"/>
                <w:szCs w:val="20"/>
              </w:rPr>
            </w:pPr>
            <w:r>
              <w:rPr>
                <w:sz w:val="20"/>
                <w:szCs w:val="20"/>
              </w:rPr>
              <w:t>33658.6328125 </w:t>
            </w:r>
          </w:p>
        </w:tc>
        <w:tc>
          <w:tcPr>
            <w:tcW w:w="2334" w:type="dxa"/>
            <w:shd w:val="clear" w:color="auto" w:fill="auto"/>
          </w:tcPr>
          <w:p w:rsidR="00C14B11" w:rsidRDefault="007D4EA3">
            <w:pPr>
              <w:spacing w:after="0"/>
              <w:rPr>
                <w:rFonts w:ascii="Cambria" w:hAnsi="Cambria"/>
                <w:sz w:val="20"/>
                <w:szCs w:val="20"/>
              </w:rPr>
            </w:pPr>
            <w:r>
              <w:rPr>
                <w:sz w:val="20"/>
                <w:szCs w:val="20"/>
              </w:rPr>
              <w:t>2.9692695141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9 </w:t>
            </w:r>
          </w:p>
        </w:tc>
        <w:tc>
          <w:tcPr>
            <w:tcW w:w="2334" w:type="dxa"/>
            <w:shd w:val="clear" w:color="auto" w:fill="auto"/>
          </w:tcPr>
          <w:p w:rsidR="00C14B11" w:rsidRDefault="007D4EA3">
            <w:pPr>
              <w:spacing w:after="0"/>
              <w:rPr>
                <w:rFonts w:ascii="Cambria" w:hAnsi="Cambria"/>
                <w:sz w:val="20"/>
                <w:szCs w:val="20"/>
              </w:rPr>
            </w:pPr>
            <w:r>
              <w:rPr>
                <w:sz w:val="20"/>
                <w:szCs w:val="20"/>
              </w:rPr>
              <w:t>34895.234375 </w:t>
            </w:r>
          </w:p>
        </w:tc>
        <w:tc>
          <w:tcPr>
            <w:tcW w:w="2334" w:type="dxa"/>
            <w:shd w:val="clear" w:color="auto" w:fill="auto"/>
          </w:tcPr>
          <w:p w:rsidR="00C14B11" w:rsidRDefault="007D4EA3">
            <w:pPr>
              <w:spacing w:after="0"/>
              <w:rPr>
                <w:rFonts w:ascii="Cambria" w:hAnsi="Cambria"/>
                <w:sz w:val="20"/>
                <w:szCs w:val="20"/>
              </w:rPr>
            </w:pPr>
            <w:r>
              <w:rPr>
                <w:sz w:val="20"/>
                <w:szCs w:val="20"/>
              </w:rPr>
              <w:t>8.705540657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18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26 </w:t>
            </w:r>
          </w:p>
        </w:tc>
        <w:tc>
          <w:tcPr>
            <w:tcW w:w="2334" w:type="dxa"/>
            <w:shd w:val="clear" w:color="auto" w:fill="auto"/>
          </w:tcPr>
          <w:p w:rsidR="00C14B11" w:rsidRDefault="007D4EA3">
            <w:pPr>
              <w:spacing w:after="0"/>
              <w:rPr>
                <w:rFonts w:ascii="Cambria" w:hAnsi="Cambria"/>
                <w:sz w:val="20"/>
                <w:szCs w:val="20"/>
              </w:rPr>
            </w:pPr>
            <w:r>
              <w:rPr>
                <w:sz w:val="20"/>
                <w:szCs w:val="20"/>
              </w:rPr>
              <w:t>35370.18359375 </w:t>
            </w:r>
          </w:p>
        </w:tc>
        <w:tc>
          <w:tcPr>
            <w:tcW w:w="2334" w:type="dxa"/>
            <w:shd w:val="clear" w:color="auto" w:fill="auto"/>
          </w:tcPr>
          <w:p w:rsidR="00C14B11" w:rsidRDefault="007D4EA3">
            <w:pPr>
              <w:spacing w:after="0"/>
              <w:rPr>
                <w:rFonts w:ascii="Cambria" w:hAnsi="Cambria"/>
                <w:sz w:val="20"/>
                <w:szCs w:val="20"/>
              </w:rPr>
            </w:pPr>
            <w:r>
              <w:rPr>
                <w:sz w:val="20"/>
                <w:szCs w:val="20"/>
              </w:rPr>
              <w:t>2.3327431679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constant </w:t>
            </w:r>
          </w:p>
        </w:tc>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100355.5390625 </w:t>
            </w:r>
          </w:p>
        </w:tc>
        <w:tc>
          <w:tcPr>
            <w:tcW w:w="2334" w:type="dxa"/>
            <w:shd w:val="clear" w:color="auto" w:fill="auto"/>
          </w:tcPr>
          <w:p w:rsidR="00C14B11" w:rsidRDefault="007D4EA3">
            <w:pPr>
              <w:spacing w:after="0"/>
              <w:rPr>
                <w:rFonts w:ascii="Cambria" w:hAnsi="Cambria"/>
                <w:sz w:val="20"/>
                <w:szCs w:val="20"/>
              </w:rPr>
            </w:pPr>
            <w:r>
              <w:rPr>
                <w:sz w:val="20"/>
                <w:szCs w:val="20"/>
              </w:rPr>
              <w:t>0.983727932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21 </w:t>
            </w:r>
          </w:p>
        </w:tc>
        <w:tc>
          <w:tcPr>
            <w:tcW w:w="2334" w:type="dxa"/>
            <w:shd w:val="clear" w:color="auto" w:fill="auto"/>
          </w:tcPr>
          <w:p w:rsidR="00C14B11" w:rsidRDefault="007D4EA3">
            <w:pPr>
              <w:spacing w:after="0"/>
              <w:rPr>
                <w:rFonts w:ascii="Cambria" w:hAnsi="Cambria"/>
                <w:sz w:val="20"/>
                <w:szCs w:val="20"/>
              </w:rPr>
            </w:pPr>
            <w:r>
              <w:rPr>
                <w:sz w:val="20"/>
                <w:szCs w:val="20"/>
              </w:rPr>
              <w:t>141583.453125 </w:t>
            </w:r>
          </w:p>
        </w:tc>
        <w:tc>
          <w:tcPr>
            <w:tcW w:w="2334" w:type="dxa"/>
            <w:shd w:val="clear" w:color="auto" w:fill="auto"/>
          </w:tcPr>
          <w:p w:rsidR="00C14B11" w:rsidRDefault="007D4EA3">
            <w:pPr>
              <w:spacing w:after="0"/>
              <w:rPr>
                <w:rFonts w:ascii="Cambria" w:hAnsi="Cambria"/>
                <w:sz w:val="20"/>
                <w:szCs w:val="20"/>
              </w:rPr>
            </w:pPr>
            <w:r>
              <w:rPr>
                <w:sz w:val="20"/>
                <w:szCs w:val="20"/>
              </w:rPr>
              <w:t>8.5554387569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 </w:t>
            </w:r>
          </w:p>
        </w:tc>
        <w:tc>
          <w:tcPr>
            <w:tcW w:w="2463" w:type="dxa"/>
            <w:shd w:val="clear" w:color="auto" w:fill="auto"/>
          </w:tcPr>
          <w:p w:rsidR="00C14B11" w:rsidRDefault="007D4EA3">
            <w:pPr>
              <w:spacing w:after="0"/>
              <w:rPr>
                <w:rFonts w:ascii="Cambria" w:hAnsi="Cambria"/>
                <w:sz w:val="20"/>
                <w:szCs w:val="20"/>
              </w:rPr>
            </w:pPr>
            <w:r>
              <w:rPr>
                <w:sz w:val="20"/>
                <w:szCs w:val="20"/>
              </w:rPr>
              <w:t>29009.671875 </w:t>
            </w:r>
          </w:p>
        </w:tc>
        <w:tc>
          <w:tcPr>
            <w:tcW w:w="2463" w:type="dxa"/>
            <w:shd w:val="clear" w:color="auto" w:fill="auto"/>
          </w:tcPr>
          <w:p w:rsidR="00C14B11" w:rsidRDefault="007D4EA3">
            <w:pPr>
              <w:spacing w:after="0"/>
              <w:rPr>
                <w:rFonts w:ascii="Cambria" w:hAnsi="Cambria"/>
                <w:sz w:val="20"/>
                <w:szCs w:val="20"/>
              </w:rPr>
            </w:pPr>
            <w:r>
              <w:rPr>
                <w:sz w:val="20"/>
                <w:szCs w:val="20"/>
              </w:rPr>
              <w:t>23.4997906685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512.0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47 </w:t>
            </w:r>
          </w:p>
        </w:tc>
        <w:tc>
          <w:tcPr>
            <w:tcW w:w="2463" w:type="dxa"/>
            <w:shd w:val="clear" w:color="auto" w:fill="auto"/>
          </w:tcPr>
          <w:p w:rsidR="00C14B11" w:rsidRDefault="007D4EA3">
            <w:pPr>
              <w:spacing w:after="0"/>
              <w:rPr>
                <w:rFonts w:ascii="Cambria" w:hAnsi="Cambria"/>
                <w:sz w:val="20"/>
                <w:szCs w:val="20"/>
              </w:rPr>
            </w:pPr>
            <w:r>
              <w:rPr>
                <w:sz w:val="20"/>
                <w:szCs w:val="20"/>
              </w:rPr>
              <w:t>15687.7998046875 </w:t>
            </w:r>
          </w:p>
        </w:tc>
        <w:tc>
          <w:tcPr>
            <w:tcW w:w="2463" w:type="dxa"/>
            <w:shd w:val="clear" w:color="auto" w:fill="auto"/>
          </w:tcPr>
          <w:p w:rsidR="00C14B11" w:rsidRDefault="007D4EA3">
            <w:pPr>
              <w:spacing w:after="0"/>
              <w:rPr>
                <w:rFonts w:ascii="Cambria" w:hAnsi="Cambria"/>
                <w:sz w:val="20"/>
                <w:szCs w:val="20"/>
              </w:rPr>
            </w:pPr>
            <w:r>
              <w:rPr>
                <w:sz w:val="20"/>
                <w:szCs w:val="20"/>
              </w:rPr>
              <w:t>91.5890045166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512.0 </w:t>
            </w:r>
          </w:p>
        </w:tc>
        <w:tc>
          <w:tcPr>
            <w:tcW w:w="2463" w:type="dxa"/>
            <w:shd w:val="clear" w:color="auto" w:fill="auto"/>
          </w:tcPr>
          <w:p w:rsidR="00C14B11" w:rsidRDefault="007D4EA3">
            <w:pPr>
              <w:spacing w:after="0"/>
              <w:rPr>
                <w:rFonts w:ascii="Cambria" w:hAnsi="Cambria"/>
                <w:sz w:val="20"/>
                <w:szCs w:val="20"/>
              </w:rPr>
            </w:pPr>
            <w:r>
              <w:rPr>
                <w:sz w:val="20"/>
                <w:szCs w:val="20"/>
              </w:rPr>
              <w:t>0.3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31 </w:t>
            </w:r>
          </w:p>
        </w:tc>
        <w:tc>
          <w:tcPr>
            <w:tcW w:w="2463" w:type="dxa"/>
            <w:shd w:val="clear" w:color="auto" w:fill="auto"/>
          </w:tcPr>
          <w:p w:rsidR="00C14B11" w:rsidRDefault="007D4EA3">
            <w:pPr>
              <w:spacing w:after="0"/>
              <w:rPr>
                <w:rFonts w:ascii="Cambria" w:hAnsi="Cambria"/>
                <w:sz w:val="20"/>
                <w:szCs w:val="20"/>
              </w:rPr>
            </w:pPr>
            <w:r>
              <w:rPr>
                <w:sz w:val="20"/>
                <w:szCs w:val="20"/>
              </w:rPr>
              <w:t>15766.412109375 </w:t>
            </w:r>
          </w:p>
        </w:tc>
        <w:tc>
          <w:tcPr>
            <w:tcW w:w="2463" w:type="dxa"/>
            <w:shd w:val="clear" w:color="auto" w:fill="auto"/>
          </w:tcPr>
          <w:p w:rsidR="00C14B11" w:rsidRDefault="007D4EA3">
            <w:pPr>
              <w:spacing w:after="0"/>
              <w:rPr>
                <w:rFonts w:ascii="Cambria" w:hAnsi="Cambria"/>
                <w:sz w:val="20"/>
                <w:szCs w:val="20"/>
              </w:rPr>
            </w:pPr>
            <w:r>
              <w:rPr>
                <w:sz w:val="20"/>
                <w:szCs w:val="20"/>
              </w:rPr>
              <w:t>149.5574772358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23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100355.5390625 </w:t>
            </w:r>
          </w:p>
        </w:tc>
        <w:tc>
          <w:tcPr>
            <w:tcW w:w="2463" w:type="dxa"/>
            <w:shd w:val="clear" w:color="auto" w:fill="auto"/>
          </w:tcPr>
          <w:p w:rsidR="00C14B11" w:rsidRDefault="007D4EA3">
            <w:pPr>
              <w:spacing w:after="0"/>
              <w:rPr>
                <w:rFonts w:ascii="Cambria" w:hAnsi="Cambria"/>
                <w:sz w:val="20"/>
                <w:szCs w:val="20"/>
              </w:rPr>
            </w:pPr>
            <w:r>
              <w:rPr>
                <w:sz w:val="20"/>
                <w:szCs w:val="20"/>
              </w:rPr>
              <w:t>0.983727932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23 </w:t>
            </w:r>
          </w:p>
        </w:tc>
        <w:tc>
          <w:tcPr>
            <w:tcW w:w="2463" w:type="dxa"/>
            <w:shd w:val="clear" w:color="auto" w:fill="auto"/>
          </w:tcPr>
          <w:p w:rsidR="00C14B11" w:rsidRDefault="007D4EA3">
            <w:pPr>
              <w:spacing w:after="0"/>
              <w:rPr>
                <w:rFonts w:ascii="Cambria" w:hAnsi="Cambria"/>
                <w:sz w:val="20"/>
                <w:szCs w:val="20"/>
              </w:rPr>
            </w:pPr>
            <w:r>
              <w:rPr>
                <w:sz w:val="20"/>
                <w:szCs w:val="20"/>
              </w:rPr>
              <w:t>33164.5390625 </w:t>
            </w:r>
          </w:p>
        </w:tc>
        <w:tc>
          <w:tcPr>
            <w:tcW w:w="2463" w:type="dxa"/>
            <w:shd w:val="clear" w:color="auto" w:fill="auto"/>
          </w:tcPr>
          <w:p w:rsidR="00C14B11" w:rsidRDefault="007D4EA3">
            <w:pPr>
              <w:spacing w:after="0"/>
              <w:rPr>
                <w:rFonts w:ascii="Cambria" w:hAnsi="Cambria"/>
                <w:sz w:val="20"/>
                <w:szCs w:val="20"/>
              </w:rPr>
            </w:pPr>
            <w:r>
              <w:rPr>
                <w:sz w:val="20"/>
                <w:szCs w:val="20"/>
              </w:rPr>
              <w:t>2.2874171734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34 </w:t>
            </w:r>
          </w:p>
        </w:tc>
        <w:tc>
          <w:tcPr>
            <w:tcW w:w="2463" w:type="dxa"/>
            <w:shd w:val="clear" w:color="auto" w:fill="auto"/>
          </w:tcPr>
          <w:p w:rsidR="00C14B11" w:rsidRDefault="007D4EA3">
            <w:pPr>
              <w:spacing w:after="0"/>
              <w:rPr>
                <w:rFonts w:ascii="Cambria" w:hAnsi="Cambria"/>
                <w:sz w:val="20"/>
                <w:szCs w:val="20"/>
              </w:rPr>
            </w:pPr>
            <w:r>
              <w:rPr>
                <w:sz w:val="20"/>
                <w:szCs w:val="20"/>
              </w:rPr>
              <w:t>33208.47265625 </w:t>
            </w:r>
          </w:p>
        </w:tc>
        <w:tc>
          <w:tcPr>
            <w:tcW w:w="2463" w:type="dxa"/>
            <w:shd w:val="clear" w:color="auto" w:fill="auto"/>
          </w:tcPr>
          <w:p w:rsidR="00C14B11" w:rsidRDefault="007D4EA3">
            <w:pPr>
              <w:spacing w:after="0"/>
              <w:rPr>
                <w:rFonts w:ascii="Cambria" w:hAnsi="Cambria"/>
                <w:sz w:val="20"/>
                <w:szCs w:val="20"/>
              </w:rPr>
            </w:pPr>
            <w:r>
              <w:rPr>
                <w:sz w:val="20"/>
                <w:szCs w:val="20"/>
              </w:rPr>
              <w:t>2.5759835243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8.0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51 </w:t>
            </w:r>
          </w:p>
        </w:tc>
        <w:tc>
          <w:tcPr>
            <w:tcW w:w="2463" w:type="dxa"/>
            <w:shd w:val="clear" w:color="auto" w:fill="auto"/>
          </w:tcPr>
          <w:p w:rsidR="00C14B11" w:rsidRDefault="007D4EA3">
            <w:pPr>
              <w:spacing w:after="0"/>
              <w:rPr>
                <w:rFonts w:ascii="Cambria" w:hAnsi="Cambria"/>
                <w:sz w:val="20"/>
                <w:szCs w:val="20"/>
              </w:rPr>
            </w:pPr>
            <w:r>
              <w:rPr>
                <w:sz w:val="20"/>
                <w:szCs w:val="20"/>
              </w:rPr>
              <w:t>33658.6328125 </w:t>
            </w:r>
          </w:p>
        </w:tc>
        <w:tc>
          <w:tcPr>
            <w:tcW w:w="2463" w:type="dxa"/>
            <w:shd w:val="clear" w:color="auto" w:fill="auto"/>
          </w:tcPr>
          <w:p w:rsidR="00C14B11" w:rsidRDefault="007D4EA3">
            <w:pPr>
              <w:spacing w:after="0"/>
              <w:rPr>
                <w:rFonts w:ascii="Cambria" w:hAnsi="Cambria"/>
                <w:sz w:val="20"/>
                <w:szCs w:val="20"/>
              </w:rPr>
            </w:pPr>
            <w:r>
              <w:rPr>
                <w:sz w:val="20"/>
                <w:szCs w:val="20"/>
              </w:rPr>
              <w:t>2.9692695141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4.0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26 </w:t>
            </w:r>
          </w:p>
        </w:tc>
        <w:tc>
          <w:tcPr>
            <w:tcW w:w="2463" w:type="dxa"/>
            <w:shd w:val="clear" w:color="auto" w:fill="auto"/>
          </w:tcPr>
          <w:p w:rsidR="00C14B11" w:rsidRDefault="007D4EA3">
            <w:pPr>
              <w:spacing w:after="0"/>
              <w:rPr>
                <w:rFonts w:ascii="Cambria" w:hAnsi="Cambria"/>
                <w:sz w:val="20"/>
                <w:szCs w:val="20"/>
              </w:rPr>
            </w:pPr>
            <w:r>
              <w:rPr>
                <w:sz w:val="20"/>
                <w:szCs w:val="20"/>
              </w:rPr>
              <w:t>35370.18359375 </w:t>
            </w:r>
          </w:p>
        </w:tc>
        <w:tc>
          <w:tcPr>
            <w:tcW w:w="2463" w:type="dxa"/>
            <w:shd w:val="clear" w:color="auto" w:fill="auto"/>
          </w:tcPr>
          <w:p w:rsidR="00C14B11" w:rsidRDefault="007D4EA3">
            <w:pPr>
              <w:spacing w:after="0"/>
              <w:rPr>
                <w:rFonts w:ascii="Cambria" w:hAnsi="Cambria"/>
                <w:sz w:val="20"/>
                <w:szCs w:val="20"/>
              </w:rPr>
            </w:pPr>
            <w:r>
              <w:rPr>
                <w:sz w:val="20"/>
                <w:szCs w:val="20"/>
              </w:rPr>
              <w:t>2.3327431679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15604.80859375 </w:t>
            </w:r>
          </w:p>
        </w:tc>
        <w:tc>
          <w:tcPr>
            <w:tcW w:w="2463" w:type="dxa"/>
            <w:shd w:val="clear" w:color="auto" w:fill="auto"/>
          </w:tcPr>
          <w:p w:rsidR="00C14B11" w:rsidRDefault="007D4EA3">
            <w:pPr>
              <w:spacing w:after="0"/>
              <w:rPr>
                <w:rFonts w:ascii="Cambria" w:hAnsi="Cambria"/>
                <w:sz w:val="20"/>
                <w:szCs w:val="20"/>
              </w:rPr>
            </w:pPr>
            <w:r>
              <w:rPr>
                <w:sz w:val="20"/>
                <w:szCs w:val="20"/>
              </w:rPr>
              <w:t>32.0061678886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15623.005859375 </w:t>
            </w:r>
          </w:p>
        </w:tc>
        <w:tc>
          <w:tcPr>
            <w:tcW w:w="2463" w:type="dxa"/>
            <w:shd w:val="clear" w:color="auto" w:fill="auto"/>
          </w:tcPr>
          <w:p w:rsidR="00C14B11" w:rsidRDefault="007D4EA3">
            <w:pPr>
              <w:spacing w:after="0"/>
              <w:rPr>
                <w:rFonts w:ascii="Cambria" w:hAnsi="Cambria"/>
                <w:sz w:val="20"/>
                <w:szCs w:val="20"/>
              </w:rPr>
            </w:pPr>
            <w:r>
              <w:rPr>
                <w:sz w:val="20"/>
                <w:szCs w:val="20"/>
              </w:rPr>
              <w:t>30.277374506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512.0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 </w:t>
            </w:r>
          </w:p>
        </w:tc>
        <w:tc>
          <w:tcPr>
            <w:tcW w:w="2463" w:type="dxa"/>
            <w:shd w:val="clear" w:color="auto" w:fill="auto"/>
          </w:tcPr>
          <w:p w:rsidR="00C14B11" w:rsidRDefault="007D4EA3">
            <w:pPr>
              <w:spacing w:after="0"/>
              <w:rPr>
                <w:rFonts w:ascii="Cambria" w:hAnsi="Cambria"/>
                <w:sz w:val="20"/>
                <w:szCs w:val="20"/>
              </w:rPr>
            </w:pPr>
            <w:r>
              <w:rPr>
                <w:sz w:val="20"/>
                <w:szCs w:val="20"/>
              </w:rPr>
              <w:t>34895.234375 </w:t>
            </w:r>
          </w:p>
        </w:tc>
        <w:tc>
          <w:tcPr>
            <w:tcW w:w="2463" w:type="dxa"/>
            <w:shd w:val="clear" w:color="auto" w:fill="auto"/>
          </w:tcPr>
          <w:p w:rsidR="00C14B11" w:rsidRDefault="007D4EA3">
            <w:pPr>
              <w:spacing w:after="0"/>
              <w:rPr>
                <w:rFonts w:ascii="Cambria" w:hAnsi="Cambria"/>
                <w:sz w:val="20"/>
                <w:szCs w:val="20"/>
              </w:rPr>
            </w:pPr>
            <w:r>
              <w:rPr>
                <w:sz w:val="20"/>
                <w:szCs w:val="20"/>
              </w:rPr>
              <w:t>8.705540657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512.0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21 </w:t>
            </w:r>
          </w:p>
        </w:tc>
        <w:tc>
          <w:tcPr>
            <w:tcW w:w="2463" w:type="dxa"/>
            <w:shd w:val="clear" w:color="auto" w:fill="auto"/>
          </w:tcPr>
          <w:p w:rsidR="00C14B11" w:rsidRDefault="007D4EA3">
            <w:pPr>
              <w:spacing w:after="0"/>
              <w:rPr>
                <w:rFonts w:ascii="Cambria" w:hAnsi="Cambria"/>
                <w:sz w:val="20"/>
                <w:szCs w:val="20"/>
              </w:rPr>
            </w:pPr>
            <w:r>
              <w:rPr>
                <w:sz w:val="20"/>
                <w:szCs w:val="20"/>
              </w:rPr>
              <w:t>141583.453125 </w:t>
            </w:r>
          </w:p>
        </w:tc>
        <w:tc>
          <w:tcPr>
            <w:tcW w:w="2463" w:type="dxa"/>
            <w:shd w:val="clear" w:color="auto" w:fill="auto"/>
          </w:tcPr>
          <w:p w:rsidR="00C14B11" w:rsidRDefault="007D4EA3">
            <w:pPr>
              <w:spacing w:after="0"/>
              <w:rPr>
                <w:rFonts w:ascii="Cambria" w:hAnsi="Cambria"/>
                <w:sz w:val="20"/>
                <w:szCs w:val="20"/>
              </w:rPr>
            </w:pPr>
            <w:r>
              <w:rPr>
                <w:sz w:val="20"/>
                <w:szCs w:val="20"/>
              </w:rPr>
              <w:t>8.5554387569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512.0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9 </w:t>
            </w:r>
          </w:p>
        </w:tc>
        <w:tc>
          <w:tcPr>
            <w:tcW w:w="2463" w:type="dxa"/>
            <w:shd w:val="clear" w:color="auto" w:fill="auto"/>
          </w:tcPr>
          <w:p w:rsidR="00C14B11" w:rsidRDefault="007D4EA3">
            <w:pPr>
              <w:spacing w:after="0"/>
              <w:rPr>
                <w:rFonts w:ascii="Cambria" w:hAnsi="Cambria"/>
                <w:sz w:val="20"/>
                <w:szCs w:val="20"/>
              </w:rPr>
            </w:pPr>
            <w:r>
              <w:rPr>
                <w:sz w:val="20"/>
                <w:szCs w:val="20"/>
              </w:rPr>
              <w:t>142628.734375 </w:t>
            </w:r>
          </w:p>
        </w:tc>
        <w:tc>
          <w:tcPr>
            <w:tcW w:w="2463" w:type="dxa"/>
            <w:shd w:val="clear" w:color="auto" w:fill="auto"/>
          </w:tcPr>
          <w:p w:rsidR="00C14B11" w:rsidRDefault="007D4EA3">
            <w:pPr>
              <w:spacing w:after="0"/>
              <w:rPr>
                <w:rFonts w:ascii="Cambria" w:hAnsi="Cambria"/>
                <w:sz w:val="20"/>
                <w:szCs w:val="20"/>
              </w:rPr>
            </w:pPr>
            <w:r>
              <w:rPr>
                <w:sz w:val="20"/>
                <w:szCs w:val="20"/>
              </w:rPr>
              <w:t>4.1787140369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16251.0576171875 </w:t>
            </w:r>
          </w:p>
        </w:tc>
        <w:tc>
          <w:tcPr>
            <w:tcW w:w="2463" w:type="dxa"/>
            <w:shd w:val="clear" w:color="auto" w:fill="auto"/>
          </w:tcPr>
          <w:p w:rsidR="00C14B11" w:rsidRDefault="007D4EA3">
            <w:pPr>
              <w:spacing w:after="0"/>
              <w:rPr>
                <w:rFonts w:ascii="Cambria" w:hAnsi="Cambria"/>
                <w:sz w:val="20"/>
                <w:szCs w:val="20"/>
              </w:rPr>
            </w:pPr>
            <w:r>
              <w:rPr>
                <w:sz w:val="20"/>
                <w:szCs w:val="20"/>
              </w:rPr>
              <w:t>28.672940731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16273.1845703125 </w:t>
            </w:r>
          </w:p>
        </w:tc>
        <w:tc>
          <w:tcPr>
            <w:tcW w:w="2463" w:type="dxa"/>
            <w:shd w:val="clear" w:color="auto" w:fill="auto"/>
          </w:tcPr>
          <w:p w:rsidR="00C14B11" w:rsidRDefault="007D4EA3">
            <w:pPr>
              <w:spacing w:after="0"/>
              <w:rPr>
                <w:rFonts w:ascii="Cambria" w:hAnsi="Cambria"/>
                <w:sz w:val="20"/>
                <w:szCs w:val="20"/>
              </w:rPr>
            </w:pPr>
            <w:r>
              <w:rPr>
                <w:sz w:val="20"/>
                <w:szCs w:val="20"/>
              </w:rPr>
              <w:t>26.5368211269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49 </w:t>
            </w:r>
          </w:p>
        </w:tc>
        <w:tc>
          <w:tcPr>
            <w:tcW w:w="2463" w:type="dxa"/>
            <w:shd w:val="clear" w:color="auto" w:fill="auto"/>
          </w:tcPr>
          <w:p w:rsidR="00C14B11" w:rsidRDefault="007D4EA3">
            <w:pPr>
              <w:spacing w:after="0"/>
              <w:rPr>
                <w:rFonts w:ascii="Cambria" w:hAnsi="Cambria"/>
                <w:sz w:val="20"/>
                <w:szCs w:val="20"/>
              </w:rPr>
            </w:pPr>
            <w:r>
              <w:rPr>
                <w:sz w:val="20"/>
                <w:szCs w:val="20"/>
              </w:rPr>
              <w:t>19718.267578125 </w:t>
            </w:r>
          </w:p>
        </w:tc>
        <w:tc>
          <w:tcPr>
            <w:tcW w:w="2463" w:type="dxa"/>
            <w:shd w:val="clear" w:color="auto" w:fill="auto"/>
          </w:tcPr>
          <w:p w:rsidR="00C14B11" w:rsidRDefault="007D4EA3">
            <w:pPr>
              <w:spacing w:after="0"/>
              <w:rPr>
                <w:rFonts w:ascii="Cambria" w:hAnsi="Cambria"/>
                <w:sz w:val="20"/>
                <w:szCs w:val="20"/>
              </w:rPr>
            </w:pPr>
            <w:r>
              <w:rPr>
                <w:sz w:val="20"/>
                <w:szCs w:val="20"/>
              </w:rPr>
              <w:t>27.7738921642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512.0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21212.384765625 </w:t>
            </w:r>
          </w:p>
        </w:tc>
        <w:tc>
          <w:tcPr>
            <w:tcW w:w="2463" w:type="dxa"/>
            <w:shd w:val="clear" w:color="auto" w:fill="auto"/>
          </w:tcPr>
          <w:p w:rsidR="00C14B11" w:rsidRDefault="007D4EA3">
            <w:pPr>
              <w:spacing w:after="0"/>
              <w:rPr>
                <w:rFonts w:ascii="Cambria" w:hAnsi="Cambria"/>
                <w:sz w:val="20"/>
                <w:szCs w:val="20"/>
              </w:rPr>
            </w:pPr>
            <w:r>
              <w:rPr>
                <w:sz w:val="20"/>
                <w:szCs w:val="20"/>
              </w:rPr>
              <w:t>59.9079020023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25213.84765625 </w:t>
            </w:r>
          </w:p>
        </w:tc>
        <w:tc>
          <w:tcPr>
            <w:tcW w:w="2463" w:type="dxa"/>
            <w:shd w:val="clear" w:color="auto" w:fill="auto"/>
          </w:tcPr>
          <w:p w:rsidR="00C14B11" w:rsidRDefault="007D4EA3">
            <w:pPr>
              <w:spacing w:after="0"/>
              <w:rPr>
                <w:rFonts w:ascii="Cambria" w:hAnsi="Cambria"/>
                <w:sz w:val="20"/>
                <w:szCs w:val="20"/>
              </w:rPr>
            </w:pPr>
            <w:r>
              <w:rPr>
                <w:sz w:val="20"/>
                <w:szCs w:val="20"/>
              </w:rPr>
              <w:t>11.0841441154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(369)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560623"/>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560623"/>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3_Temperature </w:t>
            </w:r>
          </w:p>
        </w:tc>
        <w:tc>
          <w:tcPr>
            <w:tcW w:w="2012" w:type="dxa"/>
            <w:shd w:val="clear" w:color="auto" w:fill="auto"/>
          </w:tcPr>
          <w:p w:rsidR="00C14B11" w:rsidRDefault="007D4EA3">
            <w:pPr>
              <w:spacing w:after="0"/>
              <w:rPr>
                <w:rFonts w:ascii="Cambria" w:hAnsi="Cambria"/>
                <w:sz w:val="20"/>
                <w:szCs w:val="20"/>
              </w:rPr>
            </w:pPr>
            <w:r>
              <w:rPr>
                <w:sz w:val="20"/>
                <w:szCs w:val="20"/>
              </w:rPr>
              <w:t>Temperature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35_NumToCatTE: Temperature: WindDirection(Degrees).0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['Temperature', 'WindDirection(Degrees)'] using 5 folds (numeric columns are bucketed into 100 equally populated bins) [internal parameters:(100, 10, 100)] </w:t>
            </w:r>
          </w:p>
        </w:tc>
        <w:tc>
          <w:tcPr>
            <w:tcW w:w="2012" w:type="dxa"/>
            <w:shd w:val="clear" w:color="auto" w:fill="auto"/>
          </w:tcPr>
          <w:p w:rsidR="00C14B11" w:rsidRDefault="007D4EA3">
            <w:pPr>
              <w:spacing w:after="0"/>
              <w:rPr>
                <w:rFonts w:ascii="Cambria" w:hAnsi="Cambria"/>
                <w:sz w:val="20"/>
                <w:szCs w:val="20"/>
              </w:rPr>
            </w:pPr>
            <w:r>
              <w:rPr>
                <w:sz w:val="20"/>
                <w:szCs w:val="20"/>
              </w:rPr>
              <w:t>Numeric to Categorical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0.1269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21_CVTE: Temperature.0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['Temperature'] using 5 folds [internal parameters:(10, 5,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0.0985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8_CVTE: Temperature.0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['Temperature']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0.0809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9_Data~get_day </w:t>
            </w:r>
          </w:p>
        </w:tc>
        <w:tc>
          <w:tcPr>
            <w:tcW w:w="2012" w:type="dxa"/>
            <w:shd w:val="clear" w:color="auto" w:fill="auto"/>
          </w:tcPr>
          <w:p w:rsidR="00C14B11" w:rsidRDefault="007D4EA3">
            <w:pPr>
              <w:spacing w:after="0"/>
              <w:rPr>
                <w:rFonts w:ascii="Cambria" w:hAnsi="Cambria"/>
                <w:sz w:val="20"/>
                <w:szCs w:val="20"/>
              </w:rPr>
            </w:pPr>
            <w:r>
              <w:rPr>
                <w:sz w:val="20"/>
                <w:szCs w:val="20"/>
              </w:rPr>
              <w:t>Day extracted from 'Data'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0.0785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9_Data~get_dayofyear </w:t>
            </w:r>
          </w:p>
        </w:tc>
        <w:tc>
          <w:tcPr>
            <w:tcW w:w="2012" w:type="dxa"/>
            <w:shd w:val="clear" w:color="auto" w:fill="auto"/>
          </w:tcPr>
          <w:p w:rsidR="00C14B11" w:rsidRDefault="007D4EA3">
            <w:pPr>
              <w:spacing w:after="0"/>
              <w:rPr>
                <w:rFonts w:ascii="Cambria" w:hAnsi="Cambria"/>
                <w:sz w:val="20"/>
                <w:szCs w:val="20"/>
              </w:rPr>
            </w:pPr>
            <w:r>
              <w:rPr>
                <w:sz w:val="20"/>
                <w:szCs w:val="20"/>
              </w:rPr>
              <w:t>Dayofyear extracted from 'Data'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0.0708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 </w:t>
            </w:r>
          </w:p>
        </w:tc>
        <w:tc>
          <w:tcPr>
            <w:tcW w:w="2012" w:type="dxa"/>
            <w:shd w:val="clear" w:color="auto" w:fill="auto"/>
          </w:tcPr>
          <w:p w:rsidR="00C14B11" w:rsidRDefault="007D4EA3">
            <w:pPr>
              <w:spacing w:after="0"/>
              <w:rPr>
                <w:rFonts w:ascii="Cambria" w:hAnsi="Cambria"/>
                <w:sz w:val="20"/>
                <w:szCs w:val="20"/>
              </w:rPr>
            </w:pPr>
            <w:r>
              <w:rPr>
                <w:sz w:val="20"/>
                <w:szCs w:val="20"/>
              </w:rPr>
              <w:t>0_Humidity </w:t>
            </w:r>
          </w:p>
        </w:tc>
        <w:tc>
          <w:tcPr>
            <w:tcW w:w="2012" w:type="dxa"/>
            <w:shd w:val="clear" w:color="auto" w:fill="auto"/>
          </w:tcPr>
          <w:p w:rsidR="00C14B11" w:rsidRDefault="007D4EA3">
            <w:pPr>
              <w:spacing w:after="0"/>
              <w:rPr>
                <w:rFonts w:ascii="Cambria" w:hAnsi="Cambria"/>
                <w:sz w:val="20"/>
                <w:szCs w:val="20"/>
              </w:rPr>
            </w:pPr>
            <w:r>
              <w:rPr>
                <w:sz w:val="20"/>
                <w:szCs w:val="20"/>
              </w:rPr>
              <w:t>Humidity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0.0695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 </w:t>
            </w:r>
          </w:p>
        </w:tc>
        <w:tc>
          <w:tcPr>
            <w:tcW w:w="2012" w:type="dxa"/>
            <w:shd w:val="clear" w:color="auto" w:fill="auto"/>
          </w:tcPr>
          <w:p w:rsidR="00C14B11" w:rsidRDefault="007D4EA3">
            <w:pPr>
              <w:spacing w:after="0"/>
              <w:rPr>
                <w:rFonts w:ascii="Cambria" w:hAnsi="Cambria"/>
                <w:sz w:val="20"/>
                <w:szCs w:val="20"/>
              </w:rPr>
            </w:pPr>
            <w:r>
              <w:rPr>
                <w:sz w:val="20"/>
                <w:szCs w:val="20"/>
              </w:rPr>
              <w:t>28_Freq: Temperature </w:t>
            </w:r>
          </w:p>
        </w:tc>
        <w:tc>
          <w:tcPr>
            <w:tcW w:w="2012" w:type="dxa"/>
            <w:shd w:val="clear" w:color="auto" w:fill="auto"/>
          </w:tcPr>
          <w:p w:rsidR="00C14B11" w:rsidRDefault="007D4EA3">
            <w:pPr>
              <w:spacing w:after="0"/>
              <w:rPr>
                <w:rFonts w:ascii="Cambria" w:hAnsi="Cambria"/>
                <w:sz w:val="20"/>
                <w:szCs w:val="20"/>
              </w:rPr>
            </w:pPr>
            <w:r>
              <w:rPr>
                <w:sz w:val="20"/>
                <w:szCs w:val="20"/>
              </w:rPr>
              <w:t>Encoding of categorical levels of feature(s) ['Temperature'] to value between 0 and 1 based on their relative frequency </w:t>
            </w:r>
          </w:p>
        </w:tc>
        <w:tc>
          <w:tcPr>
            <w:tcW w:w="2012" w:type="dxa"/>
            <w:shd w:val="clear" w:color="auto" w:fill="auto"/>
          </w:tcPr>
          <w:p w:rsidR="00C14B11" w:rsidRDefault="007D4EA3">
            <w:pPr>
              <w:spacing w:after="0"/>
              <w:rPr>
                <w:rFonts w:ascii="Cambria" w:hAnsi="Cambria"/>
                <w:sz w:val="20"/>
                <w:szCs w:val="20"/>
              </w:rPr>
            </w:pPr>
            <w:r>
              <w:rPr>
                <w:sz w:val="20"/>
                <w:szCs w:val="20"/>
              </w:rPr>
              <w:t>Frequency Encoding </w:t>
            </w:r>
          </w:p>
        </w:tc>
        <w:tc>
          <w:tcPr>
            <w:tcW w:w="2012" w:type="dxa"/>
            <w:shd w:val="clear" w:color="auto" w:fill="auto"/>
          </w:tcPr>
          <w:p w:rsidR="00C14B11" w:rsidRDefault="007D4EA3">
            <w:pPr>
              <w:spacing w:after="0"/>
              <w:rPr>
                <w:rFonts w:ascii="Cambria" w:hAnsi="Cambria"/>
                <w:sz w:val="20"/>
                <w:szCs w:val="20"/>
              </w:rPr>
            </w:pPr>
            <w:r>
              <w:rPr>
                <w:sz w:val="20"/>
                <w:szCs w:val="20"/>
              </w:rPr>
              <w:t>0.0383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 </w:t>
            </w:r>
          </w:p>
        </w:tc>
        <w:tc>
          <w:tcPr>
            <w:tcW w:w="2012" w:type="dxa"/>
            <w:shd w:val="clear" w:color="auto" w:fill="auto"/>
          </w:tcPr>
          <w:p w:rsidR="00C14B11" w:rsidRDefault="007D4EA3">
            <w:pPr>
              <w:spacing w:after="0"/>
              <w:rPr>
                <w:rFonts w:ascii="Cambria" w:hAnsi="Cambria"/>
                <w:sz w:val="20"/>
                <w:szCs w:val="20"/>
              </w:rPr>
            </w:pPr>
            <w:r>
              <w:rPr>
                <w:sz w:val="20"/>
                <w:szCs w:val="20"/>
              </w:rPr>
              <w:t>1_Pressure </w:t>
            </w:r>
          </w:p>
        </w:tc>
        <w:tc>
          <w:tcPr>
            <w:tcW w:w="2012" w:type="dxa"/>
            <w:shd w:val="clear" w:color="auto" w:fill="auto"/>
          </w:tcPr>
          <w:p w:rsidR="00C14B11" w:rsidRDefault="007D4EA3">
            <w:pPr>
              <w:spacing w:after="0"/>
              <w:rPr>
                <w:rFonts w:ascii="Cambria" w:hAnsi="Cambria"/>
                <w:sz w:val="20"/>
                <w:szCs w:val="20"/>
              </w:rPr>
            </w:pPr>
            <w:r>
              <w:rPr>
                <w:sz w:val="20"/>
                <w:szCs w:val="20"/>
              </w:rPr>
              <w:t>Pressure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0.0306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 </w:t>
            </w:r>
          </w:p>
        </w:tc>
        <w:tc>
          <w:tcPr>
            <w:tcW w:w="2012" w:type="dxa"/>
            <w:shd w:val="clear" w:color="auto" w:fill="auto"/>
          </w:tcPr>
          <w:p w:rsidR="00C14B11" w:rsidRDefault="007D4EA3">
            <w:pPr>
              <w:spacing w:after="0"/>
              <w:rPr>
                <w:rFonts w:ascii="Cambria" w:hAnsi="Cambria"/>
                <w:sz w:val="20"/>
                <w:szCs w:val="20"/>
              </w:rPr>
            </w:pPr>
            <w:r>
              <w:rPr>
                <w:sz w:val="20"/>
                <w:szCs w:val="20"/>
              </w:rPr>
              <w:t>9_Data~get_weekday </w:t>
            </w:r>
          </w:p>
        </w:tc>
        <w:tc>
          <w:tcPr>
            <w:tcW w:w="2012" w:type="dxa"/>
            <w:shd w:val="clear" w:color="auto" w:fill="auto"/>
          </w:tcPr>
          <w:p w:rsidR="00C14B11" w:rsidRDefault="007D4EA3">
            <w:pPr>
              <w:spacing w:after="0"/>
              <w:rPr>
                <w:rFonts w:ascii="Cambria" w:hAnsi="Cambria"/>
                <w:sz w:val="20"/>
                <w:szCs w:val="20"/>
              </w:rPr>
            </w:pPr>
            <w:r>
              <w:rPr>
                <w:sz w:val="20"/>
                <w:szCs w:val="20"/>
              </w:rPr>
              <w:t>Weekday extracted from 'Data'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0.0212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 </w:t>
            </w:r>
          </w:p>
        </w:tc>
        <w:tc>
          <w:tcPr>
            <w:tcW w:w="2012" w:type="dxa"/>
            <w:shd w:val="clear" w:color="auto" w:fill="auto"/>
          </w:tcPr>
          <w:p w:rsidR="00C14B11" w:rsidRDefault="007D4EA3">
            <w:pPr>
              <w:spacing w:after="0"/>
              <w:rPr>
                <w:rFonts w:ascii="Cambria" w:hAnsi="Cambria"/>
                <w:sz w:val="20"/>
                <w:szCs w:val="20"/>
              </w:rPr>
            </w:pPr>
            <w:r>
              <w:rPr>
                <w:sz w:val="20"/>
                <w:szCs w:val="20"/>
              </w:rPr>
              <w:t>9_Data~get_week </w:t>
            </w:r>
          </w:p>
        </w:tc>
        <w:tc>
          <w:tcPr>
            <w:tcW w:w="2012" w:type="dxa"/>
            <w:shd w:val="clear" w:color="auto" w:fill="auto"/>
          </w:tcPr>
          <w:p w:rsidR="00C14B11" w:rsidRDefault="007D4EA3">
            <w:pPr>
              <w:spacing w:after="0"/>
              <w:rPr>
                <w:rFonts w:ascii="Cambria" w:hAnsi="Cambria"/>
                <w:sz w:val="20"/>
                <w:szCs w:val="20"/>
              </w:rPr>
            </w:pPr>
            <w:r>
              <w:rPr>
                <w:sz w:val="20"/>
                <w:szCs w:val="20"/>
              </w:rPr>
              <w:t>Week extracted from 'Data'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0.0196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12 </w:t>
            </w:r>
          </w:p>
        </w:tc>
        <w:tc>
          <w:tcPr>
            <w:tcW w:w="2012" w:type="dxa"/>
            <w:shd w:val="clear" w:color="auto" w:fill="auto"/>
          </w:tcPr>
          <w:p w:rsidR="00C14B11" w:rsidRDefault="007D4EA3">
            <w:pPr>
              <w:spacing w:after="0"/>
              <w:rPr>
                <w:rFonts w:ascii="Cambria" w:hAnsi="Cambria"/>
                <w:sz w:val="20"/>
                <w:szCs w:val="20"/>
              </w:rPr>
            </w:pPr>
            <w:r>
              <w:rPr>
                <w:sz w:val="20"/>
                <w:szCs w:val="20"/>
              </w:rPr>
              <w:t>9_Data~get_month </w:t>
            </w:r>
          </w:p>
        </w:tc>
        <w:tc>
          <w:tcPr>
            <w:tcW w:w="2012" w:type="dxa"/>
            <w:shd w:val="clear" w:color="auto" w:fill="auto"/>
          </w:tcPr>
          <w:p w:rsidR="00C14B11" w:rsidRDefault="007D4EA3">
            <w:pPr>
              <w:spacing w:after="0"/>
              <w:rPr>
                <w:rFonts w:ascii="Cambria" w:hAnsi="Cambria"/>
                <w:sz w:val="20"/>
                <w:szCs w:val="20"/>
              </w:rPr>
            </w:pPr>
            <w:r>
              <w:rPr>
                <w:sz w:val="20"/>
                <w:szCs w:val="20"/>
              </w:rPr>
              <w:t>Month extracted from 'Data' </w:t>
            </w:r>
          </w:p>
        </w:tc>
        <w:tc>
          <w:tcPr>
            <w:tcW w:w="2012" w:type="dxa"/>
            <w:shd w:val="clear" w:color="auto" w:fill="auto"/>
          </w:tcPr>
          <w:p w:rsidR="00C14B11" w:rsidRDefault="007D4EA3">
            <w:pPr>
              <w:spacing w:after="0"/>
              <w:rPr>
                <w:rFonts w:ascii="Cambria" w:hAnsi="Cambria"/>
                <w:sz w:val="20"/>
                <w:szCs w:val="20"/>
              </w:rPr>
            </w:pPr>
            <w:r>
              <w:rPr>
                <w:sz w:val="20"/>
                <w:szCs w:val="20"/>
              </w:rPr>
              <w:t>Date Expansion </w:t>
            </w:r>
          </w:p>
        </w:tc>
        <w:tc>
          <w:tcPr>
            <w:tcW w:w="2012" w:type="dxa"/>
            <w:shd w:val="clear" w:color="auto" w:fill="auto"/>
          </w:tcPr>
          <w:p w:rsidR="00C14B11" w:rsidRDefault="007D4EA3">
            <w:pPr>
              <w:spacing w:after="0"/>
              <w:rPr>
                <w:rFonts w:ascii="Cambria" w:hAnsi="Cambria"/>
                <w:sz w:val="20"/>
                <w:szCs w:val="20"/>
              </w:rPr>
            </w:pPr>
            <w:r>
              <w:rPr>
                <w:sz w:val="20"/>
                <w:szCs w:val="20"/>
              </w:rPr>
              <w:t>0.0089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ensemble_level=2 transforming 5 original features -&gt; 13 features in each of 3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1449126"/>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1449126"/>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13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12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2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512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512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2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0.9655055 </w:t>
            </w:r>
          </w:p>
        </w:tc>
        <w:tc>
          <w:tcPr>
            <w:tcW w:w="2463" w:type="dxa"/>
            <w:shd w:val="clear" w:color="auto" w:fill="auto"/>
          </w:tcPr>
          <w:p w:rsidR="00C14B11" w:rsidRDefault="007D4EA3">
            <w:pPr>
              <w:spacing w:after="0"/>
              <w:rPr>
                <w:rFonts w:ascii="Cambria" w:hAnsi="Cambria"/>
                <w:sz w:val="20"/>
                <w:szCs w:val="20"/>
              </w:rPr>
            </w:pPr>
            <w:r>
              <w:rPr>
                <w:sz w:val="20"/>
                <w:szCs w:val="20"/>
              </w:rPr>
              <w:t>0.001265035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52.2851 </w:t>
            </w:r>
          </w:p>
        </w:tc>
        <w:tc>
          <w:tcPr>
            <w:tcW w:w="2463" w:type="dxa"/>
            <w:shd w:val="clear" w:color="auto" w:fill="auto"/>
          </w:tcPr>
          <w:p w:rsidR="00C14B11" w:rsidRDefault="007D4EA3">
            <w:pPr>
              <w:spacing w:after="0"/>
              <w:rPr>
                <w:rFonts w:ascii="Cambria" w:hAnsi="Cambria"/>
                <w:sz w:val="20"/>
                <w:szCs w:val="20"/>
              </w:rPr>
            </w:pPr>
            <w:r>
              <w:rPr>
                <w:sz w:val="20"/>
                <w:szCs w:val="20"/>
              </w:rPr>
              <w:t>1.003347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487.0736 </w:t>
            </w:r>
          </w:p>
        </w:tc>
        <w:tc>
          <w:tcPr>
            <w:tcW w:w="2463" w:type="dxa"/>
            <w:shd w:val="clear" w:color="auto" w:fill="auto"/>
          </w:tcPr>
          <w:p w:rsidR="00C14B11" w:rsidRDefault="007D4EA3">
            <w:pPr>
              <w:spacing w:after="0"/>
              <w:rPr>
                <w:rFonts w:ascii="Cambria" w:hAnsi="Cambria"/>
                <w:sz w:val="20"/>
                <w:szCs w:val="20"/>
              </w:rPr>
            </w:pPr>
            <w:r>
              <w:rPr>
                <w:sz w:val="20"/>
                <w:szCs w:val="20"/>
              </w:rPr>
              <w:t>15.86588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60.54279 </w:t>
            </w:r>
          </w:p>
        </w:tc>
        <w:tc>
          <w:tcPr>
            <w:tcW w:w="2463" w:type="dxa"/>
            <w:shd w:val="clear" w:color="auto" w:fill="auto"/>
          </w:tcPr>
          <w:p w:rsidR="00C14B11" w:rsidRDefault="007D4EA3">
            <w:pPr>
              <w:spacing w:after="0"/>
              <w:rPr>
                <w:rFonts w:ascii="Cambria" w:hAnsi="Cambria"/>
                <w:sz w:val="20"/>
                <w:szCs w:val="20"/>
              </w:rPr>
            </w:pPr>
            <w:r>
              <w:rPr>
                <w:sz w:val="20"/>
                <w:szCs w:val="20"/>
              </w:rPr>
              <w:t>1.664933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10894.24 </w:t>
            </w:r>
          </w:p>
        </w:tc>
        <w:tc>
          <w:tcPr>
            <w:tcW w:w="2463" w:type="dxa"/>
            <w:shd w:val="clear" w:color="auto" w:fill="auto"/>
          </w:tcPr>
          <w:p w:rsidR="00C14B11" w:rsidRDefault="007D4EA3">
            <w:pPr>
              <w:spacing w:after="0"/>
              <w:rPr>
                <w:rFonts w:ascii="Cambria" w:hAnsi="Cambria"/>
                <w:sz w:val="20"/>
                <w:szCs w:val="20"/>
              </w:rPr>
            </w:pPr>
            <w:r>
              <w:rPr>
                <w:sz w:val="20"/>
                <w:szCs w:val="20"/>
              </w:rPr>
              <w:t>447.8324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0.8911344 </w:t>
            </w:r>
          </w:p>
        </w:tc>
        <w:tc>
          <w:tcPr>
            <w:tcW w:w="2463" w:type="dxa"/>
            <w:shd w:val="clear" w:color="auto" w:fill="auto"/>
          </w:tcPr>
          <w:p w:rsidR="00C14B11" w:rsidRDefault="007D4EA3">
            <w:pPr>
              <w:spacing w:after="0"/>
              <w:rPr>
                <w:rFonts w:ascii="Cambria" w:hAnsi="Cambria"/>
                <w:sz w:val="20"/>
                <w:szCs w:val="20"/>
              </w:rPr>
            </w:pPr>
            <w:r>
              <w:rPr>
                <w:sz w:val="20"/>
                <w:szCs w:val="20"/>
              </w:rPr>
              <w:t>0.004276951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104.3504 </w:t>
            </w:r>
          </w:p>
        </w:tc>
        <w:tc>
          <w:tcPr>
            <w:tcW w:w="2463" w:type="dxa"/>
            <w:shd w:val="clear" w:color="auto" w:fill="auto"/>
          </w:tcPr>
          <w:p w:rsidR="00C14B11" w:rsidRDefault="007D4EA3">
            <w:pPr>
              <w:spacing w:after="0"/>
              <w:rPr>
                <w:rFonts w:ascii="Cambria" w:hAnsi="Cambria"/>
                <w:sz w:val="20"/>
                <w:szCs w:val="20"/>
              </w:rPr>
            </w:pPr>
            <w:r>
              <w:rPr>
                <w:sz w:val="20"/>
                <w:szCs w:val="20"/>
              </w:rPr>
              <w:t>2.14191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1.198323 </w:t>
            </w:r>
          </w:p>
        </w:tc>
        <w:tc>
          <w:tcPr>
            <w:tcW w:w="2463" w:type="dxa"/>
            <w:shd w:val="clear" w:color="auto" w:fill="auto"/>
          </w:tcPr>
          <w:p w:rsidR="00C14B11" w:rsidRDefault="007D4EA3">
            <w:pPr>
              <w:spacing w:after="0"/>
              <w:rPr>
                <w:rFonts w:ascii="Cambria" w:hAnsi="Cambria"/>
                <w:sz w:val="20"/>
                <w:szCs w:val="20"/>
              </w:rPr>
            </w:pPr>
            <w:r>
              <w:rPr>
                <w:sz w:val="20"/>
                <w:szCs w:val="20"/>
              </w:rPr>
              <w:t>0.01327291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1511.139 </w:t>
            </w:r>
          </w:p>
        </w:tc>
        <w:tc>
          <w:tcPr>
            <w:tcW w:w="2463" w:type="dxa"/>
            <w:shd w:val="clear" w:color="auto" w:fill="auto"/>
          </w:tcPr>
          <w:p w:rsidR="00C14B11" w:rsidRDefault="007D4EA3">
            <w:pPr>
              <w:spacing w:after="0"/>
              <w:rPr>
                <w:rFonts w:ascii="Cambria" w:hAnsi="Cambria"/>
                <w:sz w:val="20"/>
                <w:szCs w:val="20"/>
              </w:rPr>
            </w:pPr>
            <w:r>
              <w:rPr>
                <w:sz w:val="20"/>
                <w:szCs w:val="20"/>
              </w:rPr>
              <w:t>74.43709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73.38197 </w:t>
            </w:r>
          </w:p>
        </w:tc>
        <w:tc>
          <w:tcPr>
            <w:tcW w:w="2463" w:type="dxa"/>
            <w:shd w:val="clear" w:color="auto" w:fill="auto"/>
          </w:tcPr>
          <w:p w:rsidR="00C14B11" w:rsidRDefault="007D4EA3">
            <w:pPr>
              <w:spacing w:after="0"/>
              <w:rPr>
                <w:rFonts w:ascii="Cambria" w:hAnsi="Cambria"/>
                <w:sz w:val="20"/>
                <w:szCs w:val="20"/>
              </w:rPr>
            </w:pPr>
            <w:r>
              <w:rPr>
                <w:sz w:val="20"/>
                <w:szCs w:val="20"/>
              </w:rPr>
              <w:t>0.7332423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Actual vs Predicted</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81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h2oai_experiment_f6e9c72a-8ce6-11ea-ae74-0242ac110002/scoring_pipeline/scorer.zip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h2oai_experiment_f6e9c72a-8ce6-11ea-ae74-0242ac110002/mojo_pipeline/mojo.zip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0 original variables. The top 0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13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12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2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base_score </w:t>
            </w:r>
          </w:p>
        </w:tc>
        <w:tc>
          <w:tcPr>
            <w:tcW w:w="2463" w:type="dxa"/>
            <w:shd w:val="clear" w:color="auto" w:fill="auto"/>
          </w:tcPr>
          <w:p w:rsidR="00C14B11" w:rsidRDefault="007D4EA3">
            <w:pPr>
              <w:spacing w:after="0"/>
              <w:rPr>
                <w:rFonts w:ascii="Cambria" w:hAnsi="Cambria"/>
                <w:sz w:val="20"/>
                <w:szCs w:val="20"/>
              </w:rPr>
            </w:pPr>
            <w:r>
              <w:rPr>
                <w:sz w:val="20"/>
                <w:szCs w:val="20"/>
              </w:rPr>
              <w:t>143412.78125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gbtree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32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512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RANDOM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1800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reg:squarederror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1520344100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1520344100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[24514, 11]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f6e9c72a-8ce6-11ea-ae74-0242ac110002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./tmp/h2oai_experiment_f6e9c72a-8ce6-11ea-ae74-0242ac110002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