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7CA" w14:textId="2C6495AA" w:rsidR="005957F2" w:rsidRPr="00606858" w:rsidRDefault="00606858" w:rsidP="00647AD9">
      <w:pPr>
        <w:jc w:val="both"/>
        <w:rPr>
          <w:sz w:val="28"/>
          <w:szCs w:val="28"/>
        </w:rPr>
      </w:pPr>
      <w:r w:rsidRPr="00606858">
        <w:rPr>
          <w:sz w:val="28"/>
          <w:szCs w:val="28"/>
        </w:rPr>
        <w:t xml:space="preserve">                                                                   </w:t>
      </w:r>
      <w:r w:rsidR="005957F2" w:rsidRPr="00606858">
        <w:rPr>
          <w:sz w:val="28"/>
          <w:szCs w:val="28"/>
        </w:rPr>
        <w:t xml:space="preserve">Anexo de </w:t>
      </w:r>
      <w:r w:rsidRPr="00606858">
        <w:rPr>
          <w:sz w:val="28"/>
          <w:szCs w:val="28"/>
        </w:rPr>
        <w:t>T</w:t>
      </w:r>
      <w:r w:rsidR="005957F2" w:rsidRPr="00606858">
        <w:rPr>
          <w:sz w:val="28"/>
          <w:szCs w:val="28"/>
        </w:rPr>
        <w:t>esis</w:t>
      </w:r>
    </w:p>
    <w:p w14:paraId="281BADB1" w14:textId="5F73B031" w:rsidR="00507B43" w:rsidRDefault="00507B43" w:rsidP="00647AD9">
      <w:pPr>
        <w:jc w:val="both"/>
      </w:pPr>
    </w:p>
    <w:p w14:paraId="5AEB88DE" w14:textId="77777777" w:rsidR="00606858" w:rsidRDefault="00FA0DF6" w:rsidP="00647AD9">
      <w:pPr>
        <w:jc w:val="both"/>
        <w:rPr>
          <w:b/>
          <w:bCs/>
          <w:u w:val="single"/>
        </w:rPr>
      </w:pPr>
      <w:r w:rsidRPr="00FA0DF6">
        <w:rPr>
          <w:b/>
          <w:bCs/>
          <w:u w:val="single"/>
        </w:rPr>
        <w:t xml:space="preserve">Apartado </w:t>
      </w:r>
      <w:r w:rsidR="00606858">
        <w:rPr>
          <w:b/>
          <w:bCs/>
          <w:u w:val="single"/>
        </w:rPr>
        <w:t>I</w:t>
      </w:r>
      <w:r>
        <w:rPr>
          <w:b/>
          <w:bCs/>
          <w:u w:val="single"/>
        </w:rPr>
        <w:t xml:space="preserve">: </w:t>
      </w:r>
    </w:p>
    <w:p w14:paraId="320D6946" w14:textId="13A42453" w:rsidR="00FA0DF6" w:rsidRPr="00FA0DF6" w:rsidRDefault="00FA0DF6" w:rsidP="00647AD9">
      <w:pPr>
        <w:jc w:val="both"/>
        <w:rPr>
          <w:b/>
          <w:bCs/>
          <w:u w:val="single"/>
        </w:rPr>
      </w:pPr>
      <w:r>
        <w:rPr>
          <w:b/>
          <w:bCs/>
          <w:u w:val="single"/>
        </w:rPr>
        <w:t>Formal8HS VS PTI</w:t>
      </w:r>
    </w:p>
    <w:p w14:paraId="2B90291E" w14:textId="558D268D" w:rsidR="00E24F9D" w:rsidRDefault="00EE6D65" w:rsidP="00647AD9">
      <w:pPr>
        <w:jc w:val="both"/>
      </w:pPr>
      <w:r>
        <w:t xml:space="preserve">En este apartado </w:t>
      </w:r>
      <w:r w:rsidR="00C3649F">
        <w:t>tomaremos</w:t>
      </w:r>
      <w:r>
        <w:t xml:space="preserve"> dos nuevos grupos de trabajadores formales con el objetivo de seguir testeando los modelos.</w:t>
      </w:r>
      <w:r w:rsidR="00D83EE0">
        <w:t xml:space="preserve"> Dado que </w:t>
      </w:r>
      <w:r w:rsidR="00ED51A1">
        <w:t>el nivel educativo</w:t>
      </w:r>
      <w:r w:rsidR="00D83EE0">
        <w:t xml:space="preserve"> fue una variable que explicaba gran parte de las modificaciones en los valores del score obtenido, recortaremos el grupo de formales a los individuos </w:t>
      </w:r>
      <w:r w:rsidR="00ED51A1">
        <w:t>con</w:t>
      </w:r>
      <w:r w:rsidR="00D83EE0">
        <w:t xml:space="preserve"> hasta secundario completo. En primer lugar, lo probaremos para los</w:t>
      </w:r>
      <w:r>
        <w:t xml:space="preserve"> trabajadores formales de los primeros </w:t>
      </w:r>
      <w:r w:rsidR="00ED51A1">
        <w:t>ocho deciles</w:t>
      </w:r>
      <w:r w:rsidR="00D83EE0">
        <w:t xml:space="preserve"> de ingreso y luego haremos lo propio con los que pertenecen a los</w:t>
      </w:r>
      <w:r w:rsidR="00647AD9">
        <w:t xml:space="preserve"> primeros</w:t>
      </w:r>
      <w:r w:rsidR="00D83EE0">
        <w:t xml:space="preserve"> </w:t>
      </w:r>
      <w:r w:rsidR="00ED51A1">
        <w:t>tres</w:t>
      </w:r>
      <w:r w:rsidR="00D83EE0">
        <w:t xml:space="preserve"> deciles</w:t>
      </w:r>
      <w:r w:rsidR="00647AD9">
        <w:t>.</w:t>
      </w:r>
    </w:p>
    <w:p w14:paraId="358EE731" w14:textId="1E8DF2CD" w:rsidR="00647AD9" w:rsidRDefault="00647AD9" w:rsidP="00647AD9">
      <w:pPr>
        <w:jc w:val="both"/>
      </w:pPr>
      <w:r>
        <w:t>Antes de correr los modelos, empezaremos por observar que modificaciones surgen de comparar las medias de las características promedio de los hogares.</w:t>
      </w:r>
    </w:p>
    <w:p w14:paraId="43DEF279" w14:textId="1B123AC7" w:rsidR="00647AD9" w:rsidRDefault="008923F1" w:rsidP="0051205E">
      <w:pPr>
        <w:jc w:val="both"/>
      </w:pPr>
      <w:r>
        <w:t xml:space="preserve">Uno de los primeros resultados </w:t>
      </w:r>
      <w:r w:rsidR="005957F2">
        <w:t>más</w:t>
      </w:r>
      <w:r>
        <w:t xml:space="preserve"> relevantes es el hecho de que el ITF converge prácticamente al mismo valor. Sin embargo, cuando analizamos el ingreso del jefe de hogar las diferencias persisten siendo 79,9% superior para los jefes de hogares formales. Al mismo tiempo, se mantienen las diferencias </w:t>
      </w:r>
      <w:r w:rsidR="00584824">
        <w:t xml:space="preserve">en la composición de los hogares formales son 23% más pequeños. La diferencia </w:t>
      </w:r>
      <w:r w:rsidR="00ED51A1">
        <w:t>también es considerable en la presencia de menores de 10 años: los hogares Formal8HS registran un promedio de 0,40 frente a 1,15 en los hogares PTI.</w:t>
      </w:r>
    </w:p>
    <w:tbl>
      <w:tblPr>
        <w:tblW w:w="7680" w:type="dxa"/>
        <w:tblCellMar>
          <w:left w:w="70" w:type="dxa"/>
          <w:right w:w="70" w:type="dxa"/>
        </w:tblCellMar>
        <w:tblLook w:val="04A0" w:firstRow="1" w:lastRow="0" w:firstColumn="1" w:lastColumn="0" w:noHBand="0" w:noVBand="1"/>
      </w:tblPr>
      <w:tblGrid>
        <w:gridCol w:w="4240"/>
        <w:gridCol w:w="1980"/>
        <w:gridCol w:w="1460"/>
      </w:tblGrid>
      <w:tr w:rsidR="00EE6D65" w:rsidRPr="00EE6D65" w14:paraId="7EB1DB71" w14:textId="77777777" w:rsidTr="00EE6D65">
        <w:trPr>
          <w:trHeight w:val="1010"/>
        </w:trPr>
        <w:tc>
          <w:tcPr>
            <w:tcW w:w="4240" w:type="dxa"/>
            <w:tcBorders>
              <w:top w:val="single" w:sz="4" w:space="0" w:color="auto"/>
              <w:left w:val="single" w:sz="4" w:space="0" w:color="auto"/>
              <w:bottom w:val="single" w:sz="4" w:space="0" w:color="auto"/>
              <w:right w:val="single" w:sz="4" w:space="0" w:color="auto"/>
            </w:tcBorders>
            <w:noWrap/>
            <w:vAlign w:val="center"/>
            <w:hideMark/>
          </w:tcPr>
          <w:p w14:paraId="49F85967" w14:textId="0C817627" w:rsidR="00EE6D65" w:rsidRPr="00EE6D65" w:rsidRDefault="00B169B3" w:rsidP="00EE6D65">
            <w:pPr>
              <w:spacing w:after="0" w:line="240" w:lineRule="auto"/>
              <w:jc w:val="center"/>
              <w:rPr>
                <w:rFonts w:ascii="Calibri" w:eastAsia="Times New Roman" w:hAnsi="Calibri" w:cs="Calibri"/>
                <w:b/>
                <w:bCs/>
                <w:color w:val="000000"/>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1</w:t>
            </w:r>
          </w:p>
        </w:tc>
        <w:tc>
          <w:tcPr>
            <w:tcW w:w="3440" w:type="dxa"/>
            <w:gridSpan w:val="2"/>
            <w:tcBorders>
              <w:top w:val="single" w:sz="4" w:space="0" w:color="auto"/>
              <w:left w:val="nil"/>
              <w:bottom w:val="single" w:sz="4" w:space="0" w:color="auto"/>
              <w:right w:val="single" w:sz="4" w:space="0" w:color="auto"/>
            </w:tcBorders>
            <w:vAlign w:val="center"/>
            <w:hideMark/>
          </w:tcPr>
          <w:p w14:paraId="578AB0EA" w14:textId="12795484" w:rsidR="00EE6D65" w:rsidRPr="00EE6D65" w:rsidRDefault="00EE6D65" w:rsidP="00EE6D65">
            <w:pPr>
              <w:spacing w:after="0" w:line="240" w:lineRule="auto"/>
              <w:jc w:val="center"/>
              <w:rPr>
                <w:rFonts w:ascii="Calibri" w:eastAsia="Times New Roman" w:hAnsi="Calibri" w:cs="Calibri"/>
                <w:b/>
                <w:bCs/>
                <w:kern w:val="0"/>
                <w:sz w:val="22"/>
                <w:szCs w:val="22"/>
                <w:lang w:eastAsia="es-AR"/>
                <w14:ligatures w14:val="none"/>
              </w:rPr>
            </w:pPr>
            <w:r w:rsidRPr="00EE6D65">
              <w:rPr>
                <w:rFonts w:ascii="Calibri" w:eastAsia="Times New Roman" w:hAnsi="Calibri" w:cs="Calibri"/>
                <w:b/>
                <w:bCs/>
                <w:kern w:val="0"/>
                <w:sz w:val="22"/>
                <w:szCs w:val="22"/>
                <w:lang w:eastAsia="es-AR"/>
                <w14:ligatures w14:val="none"/>
              </w:rPr>
              <w:t>Características promedio de los Hogares</w:t>
            </w:r>
          </w:p>
        </w:tc>
      </w:tr>
      <w:tr w:rsidR="00EE6D65" w:rsidRPr="00EE6D65" w14:paraId="4FC8D797" w14:textId="77777777" w:rsidTr="00EE6D65">
        <w:trPr>
          <w:trHeight w:val="1010"/>
        </w:trPr>
        <w:tc>
          <w:tcPr>
            <w:tcW w:w="4240" w:type="dxa"/>
            <w:tcBorders>
              <w:top w:val="nil"/>
              <w:left w:val="single" w:sz="4" w:space="0" w:color="auto"/>
              <w:bottom w:val="single" w:sz="4" w:space="0" w:color="auto"/>
              <w:right w:val="single" w:sz="4" w:space="0" w:color="auto"/>
            </w:tcBorders>
            <w:vAlign w:val="center"/>
            <w:hideMark/>
          </w:tcPr>
          <w:p w14:paraId="083C8779" w14:textId="77777777" w:rsidR="00EE6D65" w:rsidRPr="00EE6D65" w:rsidRDefault="00EE6D65" w:rsidP="00EE6D65">
            <w:pPr>
              <w:spacing w:after="0" w:line="240" w:lineRule="auto"/>
              <w:jc w:val="center"/>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Grupos</w:t>
            </w:r>
          </w:p>
        </w:tc>
        <w:tc>
          <w:tcPr>
            <w:tcW w:w="1980" w:type="dxa"/>
            <w:tcBorders>
              <w:top w:val="nil"/>
              <w:left w:val="nil"/>
              <w:bottom w:val="single" w:sz="4" w:space="0" w:color="auto"/>
              <w:right w:val="single" w:sz="4" w:space="0" w:color="auto"/>
            </w:tcBorders>
            <w:vAlign w:val="center"/>
            <w:hideMark/>
          </w:tcPr>
          <w:p w14:paraId="1525E588"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Hogares Formales primeros 8 deciles HS</w:t>
            </w:r>
          </w:p>
        </w:tc>
        <w:tc>
          <w:tcPr>
            <w:tcW w:w="1460" w:type="dxa"/>
            <w:tcBorders>
              <w:top w:val="nil"/>
              <w:left w:val="nil"/>
              <w:bottom w:val="single" w:sz="4" w:space="0" w:color="auto"/>
              <w:right w:val="single" w:sz="4" w:space="0" w:color="auto"/>
            </w:tcBorders>
            <w:vAlign w:val="center"/>
            <w:hideMark/>
          </w:tcPr>
          <w:p w14:paraId="69E34B33"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Hogares PTI</w:t>
            </w:r>
          </w:p>
        </w:tc>
      </w:tr>
      <w:tr w:rsidR="00EE6D65" w:rsidRPr="00EE6D65" w14:paraId="420E2D97"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6703A38E"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Ingreso Total Familiar</w:t>
            </w:r>
          </w:p>
        </w:tc>
        <w:tc>
          <w:tcPr>
            <w:tcW w:w="1980" w:type="dxa"/>
            <w:tcBorders>
              <w:top w:val="nil"/>
              <w:left w:val="nil"/>
              <w:bottom w:val="single" w:sz="4" w:space="0" w:color="auto"/>
              <w:right w:val="single" w:sz="4" w:space="0" w:color="auto"/>
            </w:tcBorders>
            <w:noWrap/>
            <w:vAlign w:val="bottom"/>
            <w:hideMark/>
          </w:tcPr>
          <w:p w14:paraId="11A6676A" w14:textId="77777777" w:rsidR="00EE6D65" w:rsidRPr="00EE6D65" w:rsidRDefault="00EE6D65" w:rsidP="00EE6D65">
            <w:pPr>
              <w:spacing w:after="0" w:line="240" w:lineRule="auto"/>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37DA0568" w14:textId="77777777" w:rsidR="00EE6D65" w:rsidRPr="00EE6D65" w:rsidRDefault="00EE6D65" w:rsidP="00EE6D65">
            <w:pPr>
              <w:spacing w:after="0" w:line="240" w:lineRule="auto"/>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01C159C9"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34F7C649"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207E9C7D" w14:textId="0198D5A4"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xml:space="preserve"> </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391</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846</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9</w:t>
            </w:r>
          </w:p>
        </w:tc>
        <w:tc>
          <w:tcPr>
            <w:tcW w:w="1460" w:type="dxa"/>
            <w:tcBorders>
              <w:top w:val="nil"/>
              <w:left w:val="nil"/>
              <w:bottom w:val="single" w:sz="4" w:space="0" w:color="auto"/>
              <w:right w:val="single" w:sz="4" w:space="0" w:color="auto"/>
            </w:tcBorders>
            <w:noWrap/>
            <w:vAlign w:val="bottom"/>
            <w:hideMark/>
          </w:tcPr>
          <w:p w14:paraId="34462334" w14:textId="2A5E186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xml:space="preserve"> </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392</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414</w:t>
            </w:r>
            <w:r w:rsidR="00606858">
              <w:rPr>
                <w:rFonts w:ascii="Calibri" w:eastAsia="Times New Roman" w:hAnsi="Calibri" w:cs="Calibri"/>
                <w:color w:val="000000"/>
                <w:kern w:val="0"/>
                <w:sz w:val="22"/>
                <w:szCs w:val="22"/>
                <w:lang w:eastAsia="es-AR"/>
                <w14:ligatures w14:val="none"/>
              </w:rPr>
              <w:t>,</w:t>
            </w:r>
            <w:r w:rsidRPr="00EE6D65">
              <w:rPr>
                <w:rFonts w:ascii="Calibri" w:eastAsia="Times New Roman" w:hAnsi="Calibri" w:cs="Calibri"/>
                <w:color w:val="000000"/>
                <w:kern w:val="0"/>
                <w:sz w:val="22"/>
                <w:szCs w:val="22"/>
                <w:lang w:eastAsia="es-AR"/>
                <w14:ligatures w14:val="none"/>
              </w:rPr>
              <w:t>7</w:t>
            </w:r>
          </w:p>
        </w:tc>
      </w:tr>
      <w:tr w:rsidR="00EE6D65" w:rsidRPr="00EE6D65" w14:paraId="0F150812"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719E29F7"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Ingreso promedio laboral jefe de hogar</w:t>
            </w:r>
          </w:p>
        </w:tc>
        <w:tc>
          <w:tcPr>
            <w:tcW w:w="1980" w:type="dxa"/>
            <w:tcBorders>
              <w:top w:val="nil"/>
              <w:left w:val="nil"/>
              <w:bottom w:val="single" w:sz="4" w:space="0" w:color="auto"/>
              <w:right w:val="single" w:sz="4" w:space="0" w:color="auto"/>
            </w:tcBorders>
            <w:noWrap/>
            <w:vAlign w:val="bottom"/>
            <w:hideMark/>
          </w:tcPr>
          <w:p w14:paraId="5BBCE08B"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77FF0FFB"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10412291"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34E365FE"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12CC97BE"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xml:space="preserve"> 174688.2 </w:t>
            </w:r>
          </w:p>
        </w:tc>
        <w:tc>
          <w:tcPr>
            <w:tcW w:w="1460" w:type="dxa"/>
            <w:tcBorders>
              <w:top w:val="nil"/>
              <w:left w:val="nil"/>
              <w:bottom w:val="single" w:sz="4" w:space="0" w:color="auto"/>
              <w:right w:val="single" w:sz="4" w:space="0" w:color="auto"/>
            </w:tcBorders>
            <w:noWrap/>
            <w:vAlign w:val="bottom"/>
            <w:hideMark/>
          </w:tcPr>
          <w:p w14:paraId="4DE61F07"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xml:space="preserve"> 97125.36</w:t>
            </w:r>
          </w:p>
        </w:tc>
      </w:tr>
      <w:tr w:rsidR="00EE6D65" w:rsidRPr="00EE6D65" w14:paraId="4F40F720"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2DD7D20B"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Tamaño del Hogar</w:t>
            </w:r>
          </w:p>
        </w:tc>
        <w:tc>
          <w:tcPr>
            <w:tcW w:w="1980" w:type="dxa"/>
            <w:tcBorders>
              <w:top w:val="nil"/>
              <w:left w:val="nil"/>
              <w:bottom w:val="single" w:sz="4" w:space="0" w:color="auto"/>
              <w:right w:val="single" w:sz="4" w:space="0" w:color="auto"/>
            </w:tcBorders>
            <w:noWrap/>
            <w:vAlign w:val="bottom"/>
            <w:hideMark/>
          </w:tcPr>
          <w:p w14:paraId="4BA1C0C5"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176D1811"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39FCCB75"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0A557440"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0B5964C4"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3.279.841</w:t>
            </w:r>
          </w:p>
        </w:tc>
        <w:tc>
          <w:tcPr>
            <w:tcW w:w="1460" w:type="dxa"/>
            <w:tcBorders>
              <w:top w:val="nil"/>
              <w:left w:val="nil"/>
              <w:bottom w:val="single" w:sz="4" w:space="0" w:color="auto"/>
              <w:right w:val="single" w:sz="4" w:space="0" w:color="auto"/>
            </w:tcBorders>
            <w:noWrap/>
            <w:vAlign w:val="bottom"/>
            <w:hideMark/>
          </w:tcPr>
          <w:p w14:paraId="7F7B5870"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4.260.616</w:t>
            </w:r>
          </w:p>
        </w:tc>
      </w:tr>
      <w:tr w:rsidR="00EE6D65" w:rsidRPr="00EE6D65" w14:paraId="3E6023DE"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32160A44"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Menores de 10 años</w:t>
            </w:r>
          </w:p>
        </w:tc>
        <w:tc>
          <w:tcPr>
            <w:tcW w:w="1980" w:type="dxa"/>
            <w:tcBorders>
              <w:top w:val="nil"/>
              <w:left w:val="nil"/>
              <w:bottom w:val="single" w:sz="4" w:space="0" w:color="auto"/>
              <w:right w:val="single" w:sz="4" w:space="0" w:color="auto"/>
            </w:tcBorders>
            <w:noWrap/>
            <w:vAlign w:val="bottom"/>
            <w:hideMark/>
          </w:tcPr>
          <w:p w14:paraId="1294A67A"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6BC34CA4"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3F2F054F"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094CD1E5"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631CF44A"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xml:space="preserve">  .4017274</w:t>
            </w:r>
          </w:p>
        </w:tc>
        <w:tc>
          <w:tcPr>
            <w:tcW w:w="1460" w:type="dxa"/>
            <w:tcBorders>
              <w:top w:val="nil"/>
              <w:left w:val="nil"/>
              <w:bottom w:val="single" w:sz="4" w:space="0" w:color="auto"/>
              <w:right w:val="single" w:sz="4" w:space="0" w:color="auto"/>
            </w:tcBorders>
            <w:noWrap/>
            <w:vAlign w:val="bottom"/>
            <w:hideMark/>
          </w:tcPr>
          <w:p w14:paraId="68D49A44"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1.149.649</w:t>
            </w:r>
          </w:p>
        </w:tc>
      </w:tr>
      <w:tr w:rsidR="00EE6D65" w:rsidRPr="00EE6D65" w14:paraId="03AED75B"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09EB830A"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Ocupados en el Hogar</w:t>
            </w:r>
          </w:p>
        </w:tc>
        <w:tc>
          <w:tcPr>
            <w:tcW w:w="1980" w:type="dxa"/>
            <w:tcBorders>
              <w:top w:val="nil"/>
              <w:left w:val="nil"/>
              <w:bottom w:val="single" w:sz="4" w:space="0" w:color="auto"/>
              <w:right w:val="single" w:sz="4" w:space="0" w:color="auto"/>
            </w:tcBorders>
            <w:noWrap/>
            <w:vAlign w:val="bottom"/>
            <w:hideMark/>
          </w:tcPr>
          <w:p w14:paraId="2B0EDA38"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73D66A09"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1374E631"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658869BD"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3D4D73E4"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1.949.629</w:t>
            </w:r>
          </w:p>
        </w:tc>
        <w:tc>
          <w:tcPr>
            <w:tcW w:w="1460" w:type="dxa"/>
            <w:tcBorders>
              <w:top w:val="nil"/>
              <w:left w:val="nil"/>
              <w:bottom w:val="single" w:sz="4" w:space="0" w:color="auto"/>
              <w:right w:val="single" w:sz="4" w:space="0" w:color="auto"/>
            </w:tcBorders>
            <w:noWrap/>
            <w:vAlign w:val="bottom"/>
            <w:hideMark/>
          </w:tcPr>
          <w:p w14:paraId="5F63D1CF"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1.689.811</w:t>
            </w:r>
          </w:p>
        </w:tc>
      </w:tr>
      <w:tr w:rsidR="00EE6D65" w:rsidRPr="00EE6D65" w14:paraId="004C84A5"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06AFA02C"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Educación promedio de adultos</w:t>
            </w:r>
          </w:p>
        </w:tc>
        <w:tc>
          <w:tcPr>
            <w:tcW w:w="1980" w:type="dxa"/>
            <w:tcBorders>
              <w:top w:val="nil"/>
              <w:left w:val="nil"/>
              <w:bottom w:val="single" w:sz="4" w:space="0" w:color="auto"/>
              <w:right w:val="single" w:sz="4" w:space="0" w:color="auto"/>
            </w:tcBorders>
            <w:noWrap/>
            <w:vAlign w:val="bottom"/>
            <w:hideMark/>
          </w:tcPr>
          <w:p w14:paraId="1AA07E92"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c>
          <w:tcPr>
            <w:tcW w:w="1460" w:type="dxa"/>
            <w:tcBorders>
              <w:top w:val="nil"/>
              <w:left w:val="nil"/>
              <w:bottom w:val="single" w:sz="4" w:space="0" w:color="auto"/>
              <w:right w:val="single" w:sz="4" w:space="0" w:color="auto"/>
            </w:tcBorders>
            <w:noWrap/>
            <w:vAlign w:val="bottom"/>
            <w:hideMark/>
          </w:tcPr>
          <w:p w14:paraId="1A245E90"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 </w:t>
            </w:r>
          </w:p>
        </w:tc>
      </w:tr>
      <w:tr w:rsidR="00EE6D65" w:rsidRPr="00EE6D65" w14:paraId="14EDFD61" w14:textId="77777777" w:rsidTr="00EE6D65">
        <w:trPr>
          <w:trHeight w:val="290"/>
        </w:trPr>
        <w:tc>
          <w:tcPr>
            <w:tcW w:w="4240" w:type="dxa"/>
            <w:tcBorders>
              <w:top w:val="nil"/>
              <w:left w:val="single" w:sz="4" w:space="0" w:color="auto"/>
              <w:bottom w:val="single" w:sz="4" w:space="0" w:color="auto"/>
              <w:right w:val="single" w:sz="4" w:space="0" w:color="auto"/>
            </w:tcBorders>
            <w:noWrap/>
            <w:vAlign w:val="center"/>
            <w:hideMark/>
          </w:tcPr>
          <w:p w14:paraId="1289689D" w14:textId="77777777" w:rsidR="00EE6D65" w:rsidRPr="00EE6D65" w:rsidRDefault="00EE6D65" w:rsidP="00EE6D65">
            <w:pPr>
              <w:spacing w:after="0" w:line="240" w:lineRule="auto"/>
              <w:rPr>
                <w:rFonts w:ascii="Calibri" w:eastAsia="Times New Roman" w:hAnsi="Calibri" w:cs="Calibri"/>
                <w:kern w:val="0"/>
                <w:sz w:val="22"/>
                <w:szCs w:val="22"/>
                <w:lang w:eastAsia="es-AR"/>
                <w14:ligatures w14:val="none"/>
              </w:rPr>
            </w:pPr>
            <w:r w:rsidRPr="00EE6D65">
              <w:rPr>
                <w:rFonts w:ascii="Calibri" w:eastAsia="Times New Roman" w:hAnsi="Calibri" w:cs="Calibri"/>
                <w:kern w:val="0"/>
                <w:sz w:val="22"/>
                <w:szCs w:val="22"/>
                <w:lang w:eastAsia="es-AR"/>
                <w14:ligatures w14:val="none"/>
              </w:rPr>
              <w:t xml:space="preserve">  Mean</w:t>
            </w:r>
          </w:p>
        </w:tc>
        <w:tc>
          <w:tcPr>
            <w:tcW w:w="1980" w:type="dxa"/>
            <w:tcBorders>
              <w:top w:val="nil"/>
              <w:left w:val="nil"/>
              <w:bottom w:val="single" w:sz="4" w:space="0" w:color="auto"/>
              <w:right w:val="single" w:sz="4" w:space="0" w:color="auto"/>
            </w:tcBorders>
            <w:noWrap/>
            <w:vAlign w:val="bottom"/>
            <w:hideMark/>
          </w:tcPr>
          <w:p w14:paraId="3C7F0B21"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3.475.321</w:t>
            </w:r>
          </w:p>
        </w:tc>
        <w:tc>
          <w:tcPr>
            <w:tcW w:w="1460" w:type="dxa"/>
            <w:tcBorders>
              <w:top w:val="nil"/>
              <w:left w:val="nil"/>
              <w:bottom w:val="single" w:sz="4" w:space="0" w:color="auto"/>
              <w:right w:val="single" w:sz="4" w:space="0" w:color="auto"/>
            </w:tcBorders>
            <w:noWrap/>
            <w:vAlign w:val="bottom"/>
            <w:hideMark/>
          </w:tcPr>
          <w:p w14:paraId="70DACCC1" w14:textId="77777777" w:rsidR="00EE6D65" w:rsidRPr="00EE6D65" w:rsidRDefault="00EE6D65" w:rsidP="00EE6D65">
            <w:pPr>
              <w:spacing w:after="0" w:line="240" w:lineRule="auto"/>
              <w:jc w:val="center"/>
              <w:rPr>
                <w:rFonts w:ascii="Calibri" w:eastAsia="Times New Roman" w:hAnsi="Calibri" w:cs="Calibri"/>
                <w:color w:val="000000"/>
                <w:kern w:val="0"/>
                <w:sz w:val="22"/>
                <w:szCs w:val="22"/>
                <w:lang w:eastAsia="es-AR"/>
                <w14:ligatures w14:val="none"/>
              </w:rPr>
            </w:pPr>
            <w:r w:rsidRPr="00EE6D65">
              <w:rPr>
                <w:rFonts w:ascii="Calibri" w:eastAsia="Times New Roman" w:hAnsi="Calibri" w:cs="Calibri"/>
                <w:color w:val="000000"/>
                <w:kern w:val="0"/>
                <w:sz w:val="22"/>
                <w:szCs w:val="22"/>
                <w:lang w:eastAsia="es-AR"/>
                <w14:ligatures w14:val="none"/>
              </w:rPr>
              <w:t>3.454.641</w:t>
            </w:r>
          </w:p>
        </w:tc>
      </w:tr>
    </w:tbl>
    <w:p w14:paraId="3CE44E5E" w14:textId="77777777" w:rsidR="00E24F9D" w:rsidRDefault="00E24F9D"/>
    <w:p w14:paraId="03B98F9C" w14:textId="7664CA22" w:rsidR="005B554E" w:rsidRPr="006C4125" w:rsidRDefault="006C4125">
      <w:pPr>
        <w:rPr>
          <w:b/>
          <w:bCs/>
          <w:u w:val="single"/>
        </w:rPr>
      </w:pPr>
      <w:r w:rsidRPr="006C4125">
        <w:rPr>
          <w:b/>
          <w:bCs/>
          <w:u w:val="single"/>
        </w:rPr>
        <w:lastRenderedPageBreak/>
        <w:t>Resultados:</w:t>
      </w:r>
    </w:p>
    <w:p w14:paraId="6CB80201" w14:textId="79616F83" w:rsidR="005B554E" w:rsidRDefault="00633757">
      <w:r>
        <w:t>Corrimos ambos modelos</w:t>
      </w:r>
      <w:r w:rsidR="006C4125">
        <w:t>,</w:t>
      </w:r>
      <w:r>
        <w:t xml:space="preserve"> con y sin</w:t>
      </w:r>
      <w:r w:rsidR="006C4125">
        <w:t xml:space="preserve"> la variable</w:t>
      </w:r>
      <w:r>
        <w:t xml:space="preserve"> ingresos. La evidencia demuestra que</w:t>
      </w:r>
      <w:r w:rsidR="007F61AE">
        <w:t xml:space="preserve"> en cuando incluimos los</w:t>
      </w:r>
      <w:r>
        <w:t xml:space="preserve"> ingresos</w:t>
      </w:r>
      <w:r w:rsidR="007F61AE">
        <w:t>, estos</w:t>
      </w:r>
      <w:r>
        <w:t xml:space="preserve"> siguen teniendo el mayor peso discriminante</w:t>
      </w:r>
      <w:r w:rsidR="00362ACD">
        <w:t xml:space="preserve">. En segundo </w:t>
      </w:r>
      <w:r w:rsidR="007F61AE">
        <w:t xml:space="preserve">lugar, aparecen </w:t>
      </w:r>
      <w:r>
        <w:t>la</w:t>
      </w:r>
      <w:r w:rsidR="007F61AE">
        <w:t>s</w:t>
      </w:r>
      <w:r>
        <w:t xml:space="preserve"> variable</w:t>
      </w:r>
      <w:r w:rsidR="007F61AE">
        <w:t>s</w:t>
      </w:r>
      <w:r>
        <w:t xml:space="preserve"> </w:t>
      </w:r>
      <w:r w:rsidR="00362ACD">
        <w:t>número</w:t>
      </w:r>
      <w:r>
        <w:t xml:space="preserve"> de hijos</w:t>
      </w:r>
      <w:r w:rsidR="007F61AE">
        <w:t xml:space="preserve"> y</w:t>
      </w:r>
      <w:r w:rsidR="00362ACD">
        <w:t xml:space="preserve"> el</w:t>
      </w:r>
      <w:r>
        <w:t xml:space="preserve"> sexo.</w:t>
      </w:r>
      <w:r w:rsidR="00362ACD">
        <w:t xml:space="preserve"> Por el contrario, la</w:t>
      </w:r>
      <w:r>
        <w:t xml:space="preserve"> edad</w:t>
      </w:r>
      <w:r w:rsidR="00362ACD">
        <w:t>,</w:t>
      </w:r>
      <w:r>
        <w:t xml:space="preserve"> y</w:t>
      </w:r>
      <w:r w:rsidR="00362ACD">
        <w:t xml:space="preserve"> especialmente,</w:t>
      </w:r>
      <w:r>
        <w:t xml:space="preserve"> </w:t>
      </w:r>
      <w:r w:rsidR="00362ACD">
        <w:t>la educación muestra</w:t>
      </w:r>
      <w:r>
        <w:t xml:space="preserve"> </w:t>
      </w:r>
      <w:r w:rsidR="00362ACD">
        <w:t>un</w:t>
      </w:r>
      <w:r>
        <w:t xml:space="preserve"> poder discriminante</w:t>
      </w:r>
      <w:r w:rsidR="00362ACD">
        <w:t xml:space="preserve"> considerablemente menor</w:t>
      </w:r>
      <w:r>
        <w:t xml:space="preserve">. </w:t>
      </w:r>
    </w:p>
    <w:p w14:paraId="3613D02B" w14:textId="62B1ECF1" w:rsidR="00633757" w:rsidRDefault="00633757">
      <w:r>
        <w:t xml:space="preserve">Por otro lado, </w:t>
      </w:r>
      <w:r w:rsidR="00ED51A1">
        <w:t>al excluir</w:t>
      </w:r>
      <w:r>
        <w:t xml:space="preserve"> la variable ingresos</w:t>
      </w:r>
      <w:r w:rsidR="00362ACD">
        <w:t xml:space="preserve"> se modifica la importancia relativa de las demás variables.</w:t>
      </w:r>
      <w:r>
        <w:t xml:space="preserve"> </w:t>
      </w:r>
      <w:r w:rsidR="00362ACD">
        <w:t>L</w:t>
      </w:r>
      <w:r>
        <w:t>a variable sexo pasa a ser la que tiene mayor peso relativo</w:t>
      </w:r>
      <w:r w:rsidR="00ED51A1">
        <w:t xml:space="preserve"> aumentando de 0,281 a 0,816</w:t>
      </w:r>
      <w:r>
        <w:t xml:space="preserve">, mientras que </w:t>
      </w:r>
      <w:r w:rsidR="006C4125">
        <w:t>número</w:t>
      </w:r>
      <w:r>
        <w:t xml:space="preserve"> de hijos también incrementa su </w:t>
      </w:r>
      <w:r w:rsidR="00362ACD">
        <w:t>coeficiente</w:t>
      </w:r>
      <w:r w:rsidR="00ED51A1">
        <w:t xml:space="preserve"> de 0,450 a 0,532</w:t>
      </w:r>
      <w:r>
        <w:t>. En el caso de la educación, si b</w:t>
      </w:r>
      <w:r w:rsidR="00362ACD">
        <w:t xml:space="preserve">ien aumenta su coeficiente en términos absolutos de </w:t>
      </w:r>
      <w:r w:rsidR="00ED51A1">
        <w:t>0,023 a 0,121</w:t>
      </w:r>
      <w:r w:rsidR="00362ACD">
        <w:t xml:space="preserve"> su contribución sigue siendo relativamente baja en comparación con el </w:t>
      </w:r>
      <w:r w:rsidR="005957F2">
        <w:t>número</w:t>
      </w:r>
      <w:r w:rsidR="00362ACD">
        <w:t xml:space="preserve"> de hijos y el sexo.</w:t>
      </w:r>
      <w:r>
        <w:t xml:space="preserve"> </w:t>
      </w:r>
      <w:r w:rsidR="00362ACD">
        <w:t>Por su parte la edad reduce aún más su peso relativo con un coeficiente de</w:t>
      </w:r>
      <w:r w:rsidR="007F61AE">
        <w:t xml:space="preserve"> apenas -0,007</w:t>
      </w:r>
      <w:r w:rsidR="00362ACD">
        <w:t xml:space="preserve"> </w:t>
      </w:r>
      <w:r w:rsidR="007F61AE">
        <w:t>en el modelo sin ingresos</w:t>
      </w:r>
      <w:r>
        <w:t xml:space="preserve">. </w:t>
      </w:r>
    </w:p>
    <w:tbl>
      <w:tblPr>
        <w:tblW w:w="6240" w:type="dxa"/>
        <w:tblCellMar>
          <w:left w:w="70" w:type="dxa"/>
          <w:right w:w="70" w:type="dxa"/>
        </w:tblCellMar>
        <w:tblLook w:val="04A0" w:firstRow="1" w:lastRow="0" w:firstColumn="1" w:lastColumn="0" w:noHBand="0" w:noVBand="1"/>
      </w:tblPr>
      <w:tblGrid>
        <w:gridCol w:w="1620"/>
        <w:gridCol w:w="2355"/>
        <w:gridCol w:w="2265"/>
      </w:tblGrid>
      <w:tr w:rsidR="00601429" w:rsidRPr="00601429" w14:paraId="4378CC25" w14:textId="77777777" w:rsidTr="00601429">
        <w:trPr>
          <w:trHeight w:val="740"/>
        </w:trPr>
        <w:tc>
          <w:tcPr>
            <w:tcW w:w="1620" w:type="dxa"/>
            <w:tcBorders>
              <w:top w:val="single" w:sz="4" w:space="0" w:color="auto"/>
              <w:left w:val="single" w:sz="4" w:space="0" w:color="auto"/>
              <w:bottom w:val="single" w:sz="4" w:space="0" w:color="auto"/>
              <w:right w:val="single" w:sz="4" w:space="0" w:color="auto"/>
            </w:tcBorders>
            <w:vAlign w:val="center"/>
            <w:hideMark/>
          </w:tcPr>
          <w:p w14:paraId="1DAFD8FC" w14:textId="30F21B1E" w:rsidR="00601429" w:rsidRPr="00601429" w:rsidRDefault="00B169B3" w:rsidP="00601429">
            <w:pPr>
              <w:spacing w:after="0" w:line="240" w:lineRule="auto"/>
              <w:jc w:val="center"/>
              <w:rPr>
                <w:rFonts w:ascii="Calibri" w:eastAsia="Times New Roman" w:hAnsi="Calibri" w:cs="Calibri"/>
                <w:b/>
                <w:bCs/>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2</w:t>
            </w:r>
          </w:p>
        </w:tc>
        <w:tc>
          <w:tcPr>
            <w:tcW w:w="4620" w:type="dxa"/>
            <w:gridSpan w:val="2"/>
            <w:tcBorders>
              <w:top w:val="single" w:sz="4" w:space="0" w:color="auto"/>
              <w:left w:val="nil"/>
              <w:bottom w:val="single" w:sz="4" w:space="0" w:color="auto"/>
              <w:right w:val="single" w:sz="4" w:space="0" w:color="auto"/>
            </w:tcBorders>
            <w:vAlign w:val="center"/>
            <w:hideMark/>
          </w:tcPr>
          <w:p w14:paraId="7E23EE45" w14:textId="3432E9CA" w:rsidR="00601429" w:rsidRPr="00601429" w:rsidRDefault="00601429" w:rsidP="00601429">
            <w:pPr>
              <w:spacing w:after="0" w:line="240" w:lineRule="auto"/>
              <w:jc w:val="center"/>
              <w:rPr>
                <w:rFonts w:ascii="Calibri" w:eastAsia="Times New Roman" w:hAnsi="Calibri" w:cs="Calibri"/>
                <w:b/>
                <w:bCs/>
                <w:kern w:val="0"/>
                <w:sz w:val="22"/>
                <w:szCs w:val="22"/>
                <w:lang w:eastAsia="es-AR"/>
                <w14:ligatures w14:val="none"/>
              </w:rPr>
            </w:pPr>
            <w:r w:rsidRPr="00601429">
              <w:rPr>
                <w:rFonts w:ascii="Calibri" w:eastAsia="Times New Roman" w:hAnsi="Calibri" w:cs="Calibri"/>
                <w:b/>
                <w:bCs/>
                <w:kern w:val="0"/>
                <w:sz w:val="22"/>
                <w:szCs w:val="22"/>
                <w:lang w:eastAsia="es-AR"/>
                <w14:ligatures w14:val="none"/>
              </w:rPr>
              <w:t xml:space="preserve">Coeficientes estandarizados de la </w:t>
            </w:r>
            <w:r w:rsidR="00FA0DF6" w:rsidRPr="00601429">
              <w:rPr>
                <w:rFonts w:ascii="Calibri" w:eastAsia="Times New Roman" w:hAnsi="Calibri" w:cs="Calibri"/>
                <w:b/>
                <w:bCs/>
                <w:kern w:val="0"/>
                <w:sz w:val="22"/>
                <w:szCs w:val="22"/>
                <w:lang w:eastAsia="es-AR"/>
                <w14:ligatures w14:val="none"/>
              </w:rPr>
              <w:t>función</w:t>
            </w:r>
            <w:r w:rsidRPr="00601429">
              <w:rPr>
                <w:rFonts w:ascii="Calibri" w:eastAsia="Times New Roman" w:hAnsi="Calibri" w:cs="Calibri"/>
                <w:b/>
                <w:bCs/>
                <w:kern w:val="0"/>
                <w:sz w:val="22"/>
                <w:szCs w:val="22"/>
                <w:lang w:eastAsia="es-AR"/>
                <w14:ligatures w14:val="none"/>
              </w:rPr>
              <w:t xml:space="preserve"> discriminante </w:t>
            </w:r>
            <w:r w:rsidR="00FA0DF6" w:rsidRPr="00601429">
              <w:rPr>
                <w:rFonts w:ascii="Calibri" w:eastAsia="Times New Roman" w:hAnsi="Calibri" w:cs="Calibri"/>
                <w:b/>
                <w:bCs/>
                <w:kern w:val="0"/>
                <w:sz w:val="22"/>
                <w:szCs w:val="22"/>
                <w:lang w:eastAsia="es-AR"/>
                <w14:ligatures w14:val="none"/>
              </w:rPr>
              <w:t>canónica</w:t>
            </w:r>
          </w:p>
        </w:tc>
      </w:tr>
      <w:tr w:rsidR="00601429" w:rsidRPr="00601429" w14:paraId="303E087F" w14:textId="77777777" w:rsidTr="00601429">
        <w:trPr>
          <w:trHeight w:val="290"/>
        </w:trPr>
        <w:tc>
          <w:tcPr>
            <w:tcW w:w="1620" w:type="dxa"/>
            <w:tcBorders>
              <w:top w:val="nil"/>
              <w:left w:val="single" w:sz="4" w:space="0" w:color="auto"/>
              <w:bottom w:val="single" w:sz="4" w:space="0" w:color="auto"/>
              <w:right w:val="single" w:sz="4" w:space="0" w:color="auto"/>
            </w:tcBorders>
            <w:noWrap/>
            <w:vAlign w:val="center"/>
            <w:hideMark/>
          </w:tcPr>
          <w:p w14:paraId="0C3C83AE"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089474B2"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Modelo con ingresos</w:t>
            </w:r>
          </w:p>
        </w:tc>
        <w:tc>
          <w:tcPr>
            <w:tcW w:w="2265" w:type="dxa"/>
            <w:tcBorders>
              <w:top w:val="nil"/>
              <w:left w:val="nil"/>
              <w:bottom w:val="single" w:sz="4" w:space="0" w:color="auto"/>
              <w:right w:val="single" w:sz="4" w:space="0" w:color="auto"/>
            </w:tcBorders>
            <w:noWrap/>
            <w:vAlign w:val="center"/>
            <w:hideMark/>
          </w:tcPr>
          <w:p w14:paraId="424D72E8"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Modelo sin ingresos</w:t>
            </w:r>
          </w:p>
        </w:tc>
      </w:tr>
      <w:tr w:rsidR="00601429" w:rsidRPr="00601429" w14:paraId="14C19DDB"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56D8BE49"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Variable</w:t>
            </w:r>
          </w:p>
        </w:tc>
        <w:tc>
          <w:tcPr>
            <w:tcW w:w="2355" w:type="dxa"/>
            <w:tcBorders>
              <w:top w:val="nil"/>
              <w:left w:val="nil"/>
              <w:bottom w:val="single" w:sz="4" w:space="0" w:color="auto"/>
              <w:right w:val="single" w:sz="4" w:space="0" w:color="auto"/>
            </w:tcBorders>
            <w:noWrap/>
            <w:vAlign w:val="center"/>
            <w:hideMark/>
          </w:tcPr>
          <w:p w14:paraId="5408E1AB"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73C62D37"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297F84E9"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62D18C3C"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1BFDC40C"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7156C990"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0BFD64FE"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1C1AB231"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Edad</w:t>
            </w:r>
          </w:p>
        </w:tc>
        <w:tc>
          <w:tcPr>
            <w:tcW w:w="2355" w:type="dxa"/>
            <w:tcBorders>
              <w:top w:val="nil"/>
              <w:left w:val="nil"/>
              <w:bottom w:val="single" w:sz="4" w:space="0" w:color="auto"/>
              <w:right w:val="single" w:sz="4" w:space="0" w:color="auto"/>
            </w:tcBorders>
            <w:noWrap/>
            <w:vAlign w:val="center"/>
            <w:hideMark/>
          </w:tcPr>
          <w:p w14:paraId="4732C995"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-.0770252</w:t>
            </w:r>
          </w:p>
        </w:tc>
        <w:tc>
          <w:tcPr>
            <w:tcW w:w="2265" w:type="dxa"/>
            <w:tcBorders>
              <w:top w:val="nil"/>
              <w:left w:val="nil"/>
              <w:bottom w:val="single" w:sz="4" w:space="0" w:color="auto"/>
              <w:right w:val="single" w:sz="4" w:space="0" w:color="auto"/>
            </w:tcBorders>
            <w:noWrap/>
            <w:vAlign w:val="center"/>
            <w:hideMark/>
          </w:tcPr>
          <w:p w14:paraId="026C336C"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-.0065875</w:t>
            </w:r>
          </w:p>
        </w:tc>
      </w:tr>
      <w:tr w:rsidR="00601429" w:rsidRPr="00601429" w14:paraId="10936139"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131824F1"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204DF2A8"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6962DBB3"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46EBC5BF"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010574D1"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Nivel educativo</w:t>
            </w:r>
          </w:p>
        </w:tc>
        <w:tc>
          <w:tcPr>
            <w:tcW w:w="2355" w:type="dxa"/>
            <w:tcBorders>
              <w:top w:val="nil"/>
              <w:left w:val="nil"/>
              <w:bottom w:val="single" w:sz="4" w:space="0" w:color="auto"/>
              <w:right w:val="single" w:sz="4" w:space="0" w:color="auto"/>
            </w:tcBorders>
            <w:noWrap/>
            <w:vAlign w:val="center"/>
            <w:hideMark/>
          </w:tcPr>
          <w:p w14:paraId="495F36BD"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-.0228937</w:t>
            </w:r>
          </w:p>
        </w:tc>
        <w:tc>
          <w:tcPr>
            <w:tcW w:w="2265" w:type="dxa"/>
            <w:tcBorders>
              <w:top w:val="nil"/>
              <w:left w:val="nil"/>
              <w:bottom w:val="single" w:sz="4" w:space="0" w:color="auto"/>
              <w:right w:val="single" w:sz="4" w:space="0" w:color="auto"/>
            </w:tcBorders>
            <w:noWrap/>
            <w:vAlign w:val="center"/>
            <w:hideMark/>
          </w:tcPr>
          <w:p w14:paraId="64C3CF12"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-.1213663</w:t>
            </w:r>
          </w:p>
        </w:tc>
      </w:tr>
      <w:tr w:rsidR="00601429" w:rsidRPr="00601429" w14:paraId="48D31641"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5E0E12EA"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5CF895BD"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479561BB"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5059453E"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650994DA"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Sexo</w:t>
            </w:r>
          </w:p>
        </w:tc>
        <w:tc>
          <w:tcPr>
            <w:tcW w:w="2355" w:type="dxa"/>
            <w:tcBorders>
              <w:top w:val="nil"/>
              <w:left w:val="nil"/>
              <w:bottom w:val="single" w:sz="4" w:space="0" w:color="auto"/>
              <w:right w:val="single" w:sz="4" w:space="0" w:color="auto"/>
            </w:tcBorders>
            <w:noWrap/>
            <w:vAlign w:val="center"/>
            <w:hideMark/>
          </w:tcPr>
          <w:p w14:paraId="3BA055D9"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xml:space="preserve"> .2812063</w:t>
            </w:r>
          </w:p>
        </w:tc>
        <w:tc>
          <w:tcPr>
            <w:tcW w:w="2265" w:type="dxa"/>
            <w:tcBorders>
              <w:top w:val="nil"/>
              <w:left w:val="nil"/>
              <w:bottom w:val="single" w:sz="4" w:space="0" w:color="auto"/>
              <w:right w:val="single" w:sz="4" w:space="0" w:color="auto"/>
            </w:tcBorders>
            <w:noWrap/>
            <w:vAlign w:val="center"/>
            <w:hideMark/>
          </w:tcPr>
          <w:p w14:paraId="110A39D4"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xml:space="preserve"> .8161645</w:t>
            </w:r>
          </w:p>
        </w:tc>
      </w:tr>
      <w:tr w:rsidR="00601429" w:rsidRPr="00601429" w14:paraId="0E5AD48A"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0BC24374"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36A26A25"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0FCEDF57"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72593EA6"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4D9873FF" w14:textId="124AB992"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Número de Hijos</w:t>
            </w:r>
          </w:p>
        </w:tc>
        <w:tc>
          <w:tcPr>
            <w:tcW w:w="2355" w:type="dxa"/>
            <w:tcBorders>
              <w:top w:val="nil"/>
              <w:left w:val="nil"/>
              <w:bottom w:val="single" w:sz="4" w:space="0" w:color="auto"/>
              <w:right w:val="single" w:sz="4" w:space="0" w:color="auto"/>
            </w:tcBorders>
            <w:noWrap/>
            <w:vAlign w:val="center"/>
            <w:hideMark/>
          </w:tcPr>
          <w:p w14:paraId="6CA6CA83"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xml:space="preserve"> .4498805</w:t>
            </w:r>
          </w:p>
        </w:tc>
        <w:tc>
          <w:tcPr>
            <w:tcW w:w="2265" w:type="dxa"/>
            <w:tcBorders>
              <w:top w:val="nil"/>
              <w:left w:val="nil"/>
              <w:bottom w:val="single" w:sz="4" w:space="0" w:color="auto"/>
              <w:right w:val="single" w:sz="4" w:space="0" w:color="auto"/>
            </w:tcBorders>
            <w:noWrap/>
            <w:vAlign w:val="center"/>
            <w:hideMark/>
          </w:tcPr>
          <w:p w14:paraId="55B3EB5D"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xml:space="preserve"> .5315563</w:t>
            </w:r>
          </w:p>
        </w:tc>
      </w:tr>
      <w:tr w:rsidR="00601429" w:rsidRPr="00601429" w14:paraId="5B2E2FCE"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64C56DC6"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05112E5C"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7F2C2256"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 </w:t>
            </w:r>
          </w:p>
        </w:tc>
      </w:tr>
      <w:tr w:rsidR="00601429" w:rsidRPr="00601429" w14:paraId="100089D1" w14:textId="77777777" w:rsidTr="00601429">
        <w:trPr>
          <w:trHeight w:val="320"/>
        </w:trPr>
        <w:tc>
          <w:tcPr>
            <w:tcW w:w="1620" w:type="dxa"/>
            <w:tcBorders>
              <w:top w:val="nil"/>
              <w:left w:val="single" w:sz="4" w:space="0" w:color="auto"/>
              <w:bottom w:val="single" w:sz="4" w:space="0" w:color="auto"/>
              <w:right w:val="single" w:sz="4" w:space="0" w:color="auto"/>
            </w:tcBorders>
            <w:noWrap/>
            <w:vAlign w:val="center"/>
            <w:hideMark/>
          </w:tcPr>
          <w:p w14:paraId="15ECE7B3"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Log ingreso</w:t>
            </w:r>
          </w:p>
        </w:tc>
        <w:tc>
          <w:tcPr>
            <w:tcW w:w="2355" w:type="dxa"/>
            <w:tcBorders>
              <w:top w:val="nil"/>
              <w:left w:val="nil"/>
              <w:bottom w:val="single" w:sz="4" w:space="0" w:color="auto"/>
              <w:right w:val="single" w:sz="4" w:space="0" w:color="auto"/>
            </w:tcBorders>
            <w:noWrap/>
            <w:vAlign w:val="center"/>
            <w:hideMark/>
          </w:tcPr>
          <w:p w14:paraId="3C818D27"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-.9455362</w:t>
            </w:r>
          </w:p>
        </w:tc>
        <w:tc>
          <w:tcPr>
            <w:tcW w:w="2265" w:type="dxa"/>
            <w:tcBorders>
              <w:top w:val="nil"/>
              <w:left w:val="nil"/>
              <w:bottom w:val="single" w:sz="4" w:space="0" w:color="auto"/>
              <w:right w:val="single" w:sz="4" w:space="0" w:color="auto"/>
            </w:tcBorders>
            <w:noWrap/>
            <w:vAlign w:val="center"/>
            <w:hideMark/>
          </w:tcPr>
          <w:p w14:paraId="5110E3D0" w14:textId="77777777" w:rsidR="00601429" w:rsidRPr="00601429" w:rsidRDefault="00601429" w:rsidP="00601429">
            <w:pPr>
              <w:spacing w:after="0" w:line="240" w:lineRule="auto"/>
              <w:jc w:val="center"/>
              <w:rPr>
                <w:rFonts w:ascii="Aptos" w:eastAsia="Times New Roman" w:hAnsi="Aptos" w:cs="Calibri"/>
                <w:kern w:val="0"/>
                <w:lang w:eastAsia="es-AR"/>
                <w14:ligatures w14:val="none"/>
              </w:rPr>
            </w:pPr>
            <w:r w:rsidRPr="00601429">
              <w:rPr>
                <w:rFonts w:ascii="Aptos" w:eastAsia="Times New Roman" w:hAnsi="Aptos" w:cs="Calibri"/>
                <w:kern w:val="0"/>
                <w:lang w:eastAsia="es-AR"/>
                <w14:ligatures w14:val="none"/>
              </w:rPr>
              <w:t>-</w:t>
            </w:r>
          </w:p>
        </w:tc>
      </w:tr>
      <w:tr w:rsidR="00601429" w:rsidRPr="00601429" w14:paraId="6D9DE6D6" w14:textId="77777777" w:rsidTr="00601429">
        <w:trPr>
          <w:trHeight w:val="290"/>
        </w:trPr>
        <w:tc>
          <w:tcPr>
            <w:tcW w:w="1620" w:type="dxa"/>
            <w:tcBorders>
              <w:top w:val="nil"/>
              <w:left w:val="single" w:sz="4" w:space="0" w:color="auto"/>
              <w:bottom w:val="single" w:sz="4" w:space="0" w:color="auto"/>
              <w:right w:val="single" w:sz="4" w:space="0" w:color="auto"/>
            </w:tcBorders>
            <w:noWrap/>
            <w:vAlign w:val="center"/>
            <w:hideMark/>
          </w:tcPr>
          <w:p w14:paraId="7FB3D5F0"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355" w:type="dxa"/>
            <w:tcBorders>
              <w:top w:val="nil"/>
              <w:left w:val="nil"/>
              <w:bottom w:val="single" w:sz="4" w:space="0" w:color="auto"/>
              <w:right w:val="single" w:sz="4" w:space="0" w:color="auto"/>
            </w:tcBorders>
            <w:noWrap/>
            <w:vAlign w:val="center"/>
            <w:hideMark/>
          </w:tcPr>
          <w:p w14:paraId="31234F2D"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c>
          <w:tcPr>
            <w:tcW w:w="2265" w:type="dxa"/>
            <w:tcBorders>
              <w:top w:val="nil"/>
              <w:left w:val="nil"/>
              <w:bottom w:val="single" w:sz="4" w:space="0" w:color="auto"/>
              <w:right w:val="single" w:sz="4" w:space="0" w:color="auto"/>
            </w:tcBorders>
            <w:noWrap/>
            <w:vAlign w:val="center"/>
            <w:hideMark/>
          </w:tcPr>
          <w:p w14:paraId="32A135E8" w14:textId="77777777" w:rsidR="00601429" w:rsidRPr="00601429" w:rsidRDefault="00601429" w:rsidP="00601429">
            <w:pPr>
              <w:spacing w:after="0" w:line="240" w:lineRule="auto"/>
              <w:jc w:val="center"/>
              <w:rPr>
                <w:rFonts w:ascii="Calibri" w:eastAsia="Times New Roman" w:hAnsi="Calibri" w:cs="Calibri"/>
                <w:color w:val="000000"/>
                <w:kern w:val="0"/>
                <w:sz w:val="22"/>
                <w:szCs w:val="22"/>
                <w:lang w:eastAsia="es-AR"/>
                <w14:ligatures w14:val="none"/>
              </w:rPr>
            </w:pPr>
            <w:r w:rsidRPr="00601429">
              <w:rPr>
                <w:rFonts w:ascii="Calibri" w:eastAsia="Times New Roman" w:hAnsi="Calibri" w:cs="Calibri"/>
                <w:color w:val="000000"/>
                <w:kern w:val="0"/>
                <w:sz w:val="22"/>
                <w:szCs w:val="22"/>
                <w:lang w:eastAsia="es-AR"/>
                <w14:ligatures w14:val="none"/>
              </w:rPr>
              <w:t> </w:t>
            </w:r>
          </w:p>
        </w:tc>
      </w:tr>
      <w:tr w:rsidR="00601429" w:rsidRPr="00601429" w14:paraId="65F83A06" w14:textId="77777777" w:rsidTr="00601429">
        <w:trPr>
          <w:trHeight w:val="290"/>
        </w:trPr>
        <w:tc>
          <w:tcPr>
            <w:tcW w:w="6240"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AD8C9D" w14:textId="4D5C9863" w:rsidR="00601429" w:rsidRPr="00601429" w:rsidRDefault="00601429" w:rsidP="00601429">
            <w:pPr>
              <w:spacing w:after="0" w:line="240" w:lineRule="auto"/>
              <w:jc w:val="center"/>
              <w:rPr>
                <w:rFonts w:ascii="Calibri" w:eastAsia="Times New Roman" w:hAnsi="Calibri" w:cs="Calibri"/>
                <w:color w:val="757171"/>
                <w:kern w:val="0"/>
                <w:sz w:val="18"/>
                <w:szCs w:val="18"/>
                <w:lang w:eastAsia="es-AR"/>
                <w14:ligatures w14:val="none"/>
              </w:rPr>
            </w:pPr>
            <w:r w:rsidRPr="00601429">
              <w:rPr>
                <w:rFonts w:ascii="Calibri" w:eastAsia="Times New Roman" w:hAnsi="Calibri" w:cs="Calibri"/>
                <w:color w:val="757171"/>
                <w:kern w:val="0"/>
                <w:sz w:val="18"/>
                <w:szCs w:val="18"/>
                <w:lang w:eastAsia="es-AR"/>
                <w14:ligatures w14:val="none"/>
              </w:rPr>
              <w:t>Fuente: Elaboración Propia en Base a la EPH-INDEC, 4T 2023</w:t>
            </w:r>
          </w:p>
        </w:tc>
      </w:tr>
    </w:tbl>
    <w:p w14:paraId="53BB3BDD" w14:textId="77777777" w:rsidR="006C4125" w:rsidRDefault="006C4125"/>
    <w:p w14:paraId="71277D12" w14:textId="51F1AF35" w:rsidR="00991274" w:rsidRDefault="00601429" w:rsidP="002E052C">
      <w:pPr>
        <w:jc w:val="both"/>
      </w:pPr>
      <w:r>
        <w:t>Los resultados no</w:t>
      </w:r>
      <w:r w:rsidR="005957F2">
        <w:t>s</w:t>
      </w:r>
      <w:r>
        <w:t xml:space="preserve"> permiten observar que al restringir el grupo de trabajadores formales de los primeros ocho deciles de ingreso con hasta secundario completo, el nivel educativo pierde gran parte del peso que </w:t>
      </w:r>
      <w:r w:rsidR="005957F2">
        <w:t>tenía</w:t>
      </w:r>
      <w:r>
        <w:t xml:space="preserve"> como variable de diferenciación entre los grupos. </w:t>
      </w:r>
      <w:r w:rsidR="00B711AC">
        <w:t xml:space="preserve">Sin embargo, es importante resaltar que los modelos mantienen el poder discriminante más allá de la mayor homogeneidad educativa entre trabajadores formales y los beneficiarios de PTI. La tasa de clasificación con ingresos es de 94,21% mientras que al excluir la variable se reduce a 75,99%. Es decir que una vez que controlamos la heterogeneidad educativa, </w:t>
      </w:r>
      <w:r w:rsidR="00B711AC">
        <w:lastRenderedPageBreak/>
        <w:t xml:space="preserve">persisten diferencias asociadas a los ingresos y una vez excluidos, al sexo y </w:t>
      </w:r>
      <w:r w:rsidR="005957F2">
        <w:t>número</w:t>
      </w:r>
      <w:r w:rsidR="00B711AC">
        <w:t xml:space="preserve"> de hijos.   </w:t>
      </w:r>
      <w:r w:rsidR="007F2F49">
        <w:tab/>
      </w:r>
      <w:r w:rsidR="00501757">
        <w:br/>
      </w:r>
      <w:r w:rsidR="00501757">
        <w:br/>
      </w:r>
      <w:r w:rsidR="00C657E7">
        <w:t>Veamos que sucede con el segundo modelo que utilizamos, el probit. El siguiente cuadro muestra los efectos marginales obtenidos para cada una de las variables. Como podemos observar un aumento de una unidad en el logaritmo del ingreso se asocia con una reducción de 26,4 puntos porcentuales en la probabilidad estimada de pertenecer al grupo PTI. Además, por cada hijo adicional, la probabilidad de pertenecer al grupo PTI aumenta en 5,22 puntos porcentuales. Ser mujer est</w:t>
      </w:r>
      <w:r w:rsidR="006B6E55">
        <w:t>á</w:t>
      </w:r>
      <w:r w:rsidR="00C657E7">
        <w:t xml:space="preserve"> asociado con una probabilidad de 5,3 puntos porcentuales mayor de pertenecer al grupo PTI. Mientras que la edad tiene un efecto negativo, es decir, cada año adicional la probabilidad de ser beneficiario disminuye</w:t>
      </w:r>
      <w:r w:rsidR="00991274">
        <w:t xml:space="preserve"> en un 0,083 punto porcentual</w:t>
      </w:r>
      <w:r w:rsidR="00C657E7">
        <w:t>.</w:t>
      </w:r>
      <w:r w:rsidR="00991274">
        <w:t xml:space="preserve"> </w:t>
      </w:r>
      <w:r w:rsidR="00991274">
        <w:br/>
      </w:r>
      <w:r w:rsidR="00991274">
        <w:br/>
        <w:t>En cuanto al nivel educativo el efecto marginal es prácticamente nulo, aunque no es estadísticamente significativo. Este resultado es consistente con el modelo de análisis discriminante, es decir, la educación pierde relevancia en el modelo al restringir la comparación a los trabajadores con hasta secundario completo.</w:t>
      </w:r>
    </w:p>
    <w:p w14:paraId="2E44BDB3" w14:textId="77777777" w:rsidR="00991274" w:rsidRDefault="00991274"/>
    <w:tbl>
      <w:tblPr>
        <w:tblW w:w="9100" w:type="dxa"/>
        <w:tblCellMar>
          <w:left w:w="70" w:type="dxa"/>
          <w:right w:w="70" w:type="dxa"/>
        </w:tblCellMar>
        <w:tblLook w:val="04A0" w:firstRow="1" w:lastRow="0" w:firstColumn="1" w:lastColumn="0" w:noHBand="0" w:noVBand="1"/>
      </w:tblPr>
      <w:tblGrid>
        <w:gridCol w:w="1863"/>
        <w:gridCol w:w="1398"/>
        <w:gridCol w:w="1298"/>
        <w:gridCol w:w="896"/>
        <w:gridCol w:w="813"/>
        <w:gridCol w:w="1398"/>
        <w:gridCol w:w="1398"/>
        <w:gridCol w:w="146"/>
      </w:tblGrid>
      <w:tr w:rsidR="00991274" w:rsidRPr="00991274" w14:paraId="55D68AEF" w14:textId="77777777" w:rsidTr="00991274">
        <w:trPr>
          <w:gridAfter w:val="1"/>
          <w:wAfter w:w="36" w:type="dxa"/>
          <w:trHeight w:val="290"/>
        </w:trPr>
        <w:tc>
          <w:tcPr>
            <w:tcW w:w="1863" w:type="dxa"/>
            <w:vMerge w:val="restart"/>
            <w:tcBorders>
              <w:top w:val="single" w:sz="4" w:space="0" w:color="auto"/>
              <w:left w:val="single" w:sz="4" w:space="0" w:color="auto"/>
              <w:bottom w:val="single" w:sz="4" w:space="0" w:color="auto"/>
              <w:right w:val="single" w:sz="4" w:space="0" w:color="auto"/>
            </w:tcBorders>
            <w:vAlign w:val="center"/>
            <w:hideMark/>
          </w:tcPr>
          <w:p w14:paraId="42900FE7" w14:textId="06E81874" w:rsidR="00991274" w:rsidRPr="00991274" w:rsidRDefault="00B169B3" w:rsidP="00991274">
            <w:pPr>
              <w:spacing w:after="0" w:line="240" w:lineRule="auto"/>
              <w:jc w:val="center"/>
              <w:rPr>
                <w:rFonts w:ascii="Calibri" w:eastAsia="Times New Roman" w:hAnsi="Calibri" w:cs="Calibri"/>
                <w:b/>
                <w:bCs/>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3</w:t>
            </w:r>
          </w:p>
        </w:tc>
        <w:tc>
          <w:tcPr>
            <w:tcW w:w="7201" w:type="dxa"/>
            <w:gridSpan w:val="6"/>
            <w:tcBorders>
              <w:top w:val="single" w:sz="4" w:space="0" w:color="auto"/>
              <w:left w:val="nil"/>
              <w:bottom w:val="single" w:sz="4" w:space="0" w:color="auto"/>
              <w:right w:val="single" w:sz="4" w:space="0" w:color="auto"/>
            </w:tcBorders>
            <w:noWrap/>
            <w:vAlign w:val="bottom"/>
            <w:hideMark/>
          </w:tcPr>
          <w:p w14:paraId="2BBEE7FC" w14:textId="77777777" w:rsidR="00991274" w:rsidRPr="00991274" w:rsidRDefault="00991274" w:rsidP="00991274">
            <w:pPr>
              <w:spacing w:after="0" w:line="240" w:lineRule="auto"/>
              <w:jc w:val="center"/>
              <w:rPr>
                <w:rFonts w:ascii="Calibri" w:eastAsia="Times New Roman" w:hAnsi="Calibri" w:cs="Calibri"/>
                <w:b/>
                <w:bCs/>
                <w:kern w:val="0"/>
                <w:sz w:val="22"/>
                <w:szCs w:val="22"/>
                <w:lang w:eastAsia="es-AR"/>
                <w14:ligatures w14:val="none"/>
              </w:rPr>
            </w:pPr>
            <w:r w:rsidRPr="00991274">
              <w:rPr>
                <w:rFonts w:ascii="Calibri" w:eastAsia="Times New Roman" w:hAnsi="Calibri" w:cs="Calibri"/>
                <w:b/>
                <w:bCs/>
                <w:kern w:val="0"/>
                <w:sz w:val="22"/>
                <w:szCs w:val="22"/>
                <w:lang w:eastAsia="es-AR"/>
                <w14:ligatures w14:val="none"/>
              </w:rPr>
              <w:t>Modelo con ingresos</w:t>
            </w:r>
          </w:p>
        </w:tc>
      </w:tr>
      <w:tr w:rsidR="00991274" w:rsidRPr="00991274" w14:paraId="1BA6E46E" w14:textId="77777777" w:rsidTr="00991274">
        <w:trPr>
          <w:gridAfter w:val="1"/>
          <w:wAfter w:w="36" w:type="dxa"/>
          <w:trHeight w:val="499"/>
        </w:trPr>
        <w:tc>
          <w:tcPr>
            <w:tcW w:w="1863" w:type="dxa"/>
            <w:vMerge/>
            <w:tcBorders>
              <w:top w:val="single" w:sz="4" w:space="0" w:color="auto"/>
              <w:left w:val="single" w:sz="4" w:space="0" w:color="auto"/>
              <w:bottom w:val="single" w:sz="4" w:space="0" w:color="auto"/>
              <w:right w:val="single" w:sz="4" w:space="0" w:color="auto"/>
            </w:tcBorders>
            <w:vAlign w:val="center"/>
            <w:hideMark/>
          </w:tcPr>
          <w:p w14:paraId="229CCB3E" w14:textId="77777777" w:rsidR="00991274" w:rsidRPr="00991274" w:rsidRDefault="00991274" w:rsidP="00991274">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val="restart"/>
            <w:tcBorders>
              <w:top w:val="single" w:sz="4" w:space="0" w:color="auto"/>
              <w:left w:val="nil"/>
              <w:bottom w:val="single" w:sz="4" w:space="0" w:color="auto"/>
              <w:right w:val="single" w:sz="4" w:space="0" w:color="auto"/>
            </w:tcBorders>
            <w:noWrap/>
            <w:vAlign w:val="center"/>
            <w:hideMark/>
          </w:tcPr>
          <w:p w14:paraId="742DC9E2" w14:textId="77777777" w:rsidR="00991274" w:rsidRPr="00991274" w:rsidRDefault="00991274" w:rsidP="00991274">
            <w:pPr>
              <w:spacing w:after="0" w:line="240" w:lineRule="auto"/>
              <w:jc w:val="center"/>
              <w:rPr>
                <w:rFonts w:ascii="Calibri" w:eastAsia="Times New Roman" w:hAnsi="Calibri" w:cs="Calibri"/>
                <w:b/>
                <w:bCs/>
                <w:kern w:val="0"/>
                <w:sz w:val="22"/>
                <w:szCs w:val="22"/>
                <w:lang w:eastAsia="es-AR"/>
                <w14:ligatures w14:val="none"/>
              </w:rPr>
            </w:pPr>
            <w:r w:rsidRPr="00991274">
              <w:rPr>
                <w:rFonts w:ascii="Calibri" w:eastAsia="Times New Roman" w:hAnsi="Calibri" w:cs="Calibri"/>
                <w:b/>
                <w:bCs/>
                <w:kern w:val="0"/>
                <w:sz w:val="22"/>
                <w:szCs w:val="22"/>
                <w:lang w:eastAsia="es-AR"/>
                <w14:ligatures w14:val="none"/>
              </w:rPr>
              <w:t>Efectos marginales de los regresores</w:t>
            </w:r>
          </w:p>
        </w:tc>
      </w:tr>
      <w:tr w:rsidR="00991274" w:rsidRPr="00991274" w14:paraId="23D34210" w14:textId="77777777" w:rsidTr="00991274">
        <w:trPr>
          <w:trHeight w:val="290"/>
        </w:trPr>
        <w:tc>
          <w:tcPr>
            <w:tcW w:w="1863" w:type="dxa"/>
            <w:vMerge/>
            <w:tcBorders>
              <w:top w:val="single" w:sz="4" w:space="0" w:color="auto"/>
              <w:left w:val="single" w:sz="4" w:space="0" w:color="auto"/>
              <w:bottom w:val="single" w:sz="4" w:space="0" w:color="auto"/>
              <w:right w:val="single" w:sz="4" w:space="0" w:color="auto"/>
            </w:tcBorders>
            <w:vAlign w:val="center"/>
            <w:hideMark/>
          </w:tcPr>
          <w:p w14:paraId="6C961737" w14:textId="77777777" w:rsidR="00991274" w:rsidRPr="00991274" w:rsidRDefault="00991274" w:rsidP="00991274">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tcBorders>
              <w:top w:val="single" w:sz="4" w:space="0" w:color="auto"/>
              <w:left w:val="nil"/>
              <w:bottom w:val="single" w:sz="4" w:space="0" w:color="auto"/>
              <w:right w:val="single" w:sz="4" w:space="0" w:color="auto"/>
            </w:tcBorders>
            <w:vAlign w:val="center"/>
            <w:hideMark/>
          </w:tcPr>
          <w:p w14:paraId="55058F37" w14:textId="77777777" w:rsidR="00991274" w:rsidRPr="00991274" w:rsidRDefault="00991274" w:rsidP="00991274">
            <w:pPr>
              <w:spacing w:after="0" w:line="240" w:lineRule="auto"/>
              <w:rPr>
                <w:rFonts w:ascii="Calibri" w:eastAsia="Times New Roman" w:hAnsi="Calibri" w:cs="Calibri"/>
                <w:b/>
                <w:bCs/>
                <w:kern w:val="0"/>
                <w:sz w:val="22"/>
                <w:szCs w:val="22"/>
                <w:lang w:eastAsia="es-AR"/>
                <w14:ligatures w14:val="none"/>
              </w:rPr>
            </w:pPr>
          </w:p>
        </w:tc>
        <w:tc>
          <w:tcPr>
            <w:tcW w:w="36" w:type="dxa"/>
            <w:tcBorders>
              <w:top w:val="nil"/>
              <w:left w:val="nil"/>
              <w:bottom w:val="nil"/>
              <w:right w:val="nil"/>
            </w:tcBorders>
            <w:noWrap/>
            <w:vAlign w:val="bottom"/>
            <w:hideMark/>
          </w:tcPr>
          <w:p w14:paraId="51542318" w14:textId="77777777" w:rsidR="00991274" w:rsidRPr="00991274" w:rsidRDefault="00991274" w:rsidP="00991274">
            <w:pPr>
              <w:spacing w:after="0" w:line="240" w:lineRule="auto"/>
              <w:jc w:val="center"/>
              <w:rPr>
                <w:rFonts w:ascii="Calibri" w:eastAsia="Times New Roman" w:hAnsi="Calibri" w:cs="Calibri"/>
                <w:b/>
                <w:bCs/>
                <w:kern w:val="0"/>
                <w:sz w:val="22"/>
                <w:szCs w:val="22"/>
                <w:lang w:eastAsia="es-AR"/>
                <w14:ligatures w14:val="none"/>
              </w:rPr>
            </w:pPr>
          </w:p>
        </w:tc>
      </w:tr>
      <w:tr w:rsidR="00991274" w:rsidRPr="00991274" w14:paraId="03491741"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7A9A1A54" w14:textId="77777777" w:rsidR="00991274" w:rsidRPr="00991274" w:rsidRDefault="00991274" w:rsidP="00991274">
            <w:pPr>
              <w:spacing w:after="0" w:line="240" w:lineRule="auto"/>
              <w:rPr>
                <w:rFonts w:ascii="Calibri" w:eastAsia="Times New Roman" w:hAnsi="Calibri" w:cs="Calibri"/>
                <w:kern w:val="0"/>
                <w:sz w:val="22"/>
                <w:szCs w:val="22"/>
                <w:lang w:eastAsia="es-AR"/>
                <w14:ligatures w14:val="none"/>
              </w:rPr>
            </w:pPr>
            <w:r w:rsidRPr="00991274">
              <w:rPr>
                <w:rFonts w:ascii="Calibri" w:eastAsia="Times New Roman" w:hAnsi="Calibri" w:cs="Calibri"/>
                <w:kern w:val="0"/>
                <w:sz w:val="22"/>
                <w:szCs w:val="22"/>
                <w:lang w:eastAsia="es-AR"/>
                <w14:ligatures w14:val="none"/>
              </w:rPr>
              <w:t>Variable</w:t>
            </w:r>
          </w:p>
        </w:tc>
        <w:tc>
          <w:tcPr>
            <w:tcW w:w="1398" w:type="dxa"/>
            <w:tcBorders>
              <w:top w:val="nil"/>
              <w:left w:val="nil"/>
              <w:bottom w:val="single" w:sz="4" w:space="0" w:color="auto"/>
              <w:right w:val="single" w:sz="4" w:space="0" w:color="auto"/>
            </w:tcBorders>
            <w:noWrap/>
            <w:vAlign w:val="center"/>
            <w:hideMark/>
          </w:tcPr>
          <w:p w14:paraId="04F10367"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std.</w:t>
            </w:r>
          </w:p>
        </w:tc>
        <w:tc>
          <w:tcPr>
            <w:tcW w:w="1298" w:type="dxa"/>
            <w:tcBorders>
              <w:top w:val="nil"/>
              <w:left w:val="nil"/>
              <w:bottom w:val="single" w:sz="4" w:space="0" w:color="auto"/>
              <w:right w:val="single" w:sz="4" w:space="0" w:color="auto"/>
            </w:tcBorders>
            <w:noWrap/>
            <w:vAlign w:val="center"/>
            <w:hideMark/>
          </w:tcPr>
          <w:p w14:paraId="2D1C35B3"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err.</w:t>
            </w:r>
          </w:p>
        </w:tc>
        <w:tc>
          <w:tcPr>
            <w:tcW w:w="896" w:type="dxa"/>
            <w:tcBorders>
              <w:top w:val="nil"/>
              <w:left w:val="nil"/>
              <w:bottom w:val="single" w:sz="4" w:space="0" w:color="auto"/>
              <w:right w:val="single" w:sz="4" w:space="0" w:color="auto"/>
            </w:tcBorders>
            <w:noWrap/>
            <w:vAlign w:val="center"/>
            <w:hideMark/>
          </w:tcPr>
          <w:p w14:paraId="2E44DF1B"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z</w:t>
            </w:r>
          </w:p>
        </w:tc>
        <w:tc>
          <w:tcPr>
            <w:tcW w:w="813" w:type="dxa"/>
            <w:tcBorders>
              <w:top w:val="nil"/>
              <w:left w:val="nil"/>
              <w:bottom w:val="single" w:sz="4" w:space="0" w:color="auto"/>
              <w:right w:val="single" w:sz="4" w:space="0" w:color="auto"/>
            </w:tcBorders>
            <w:noWrap/>
            <w:vAlign w:val="center"/>
            <w:hideMark/>
          </w:tcPr>
          <w:p w14:paraId="232FE8CD"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P&gt;|z|</w:t>
            </w:r>
          </w:p>
        </w:tc>
        <w:tc>
          <w:tcPr>
            <w:tcW w:w="2796" w:type="dxa"/>
            <w:gridSpan w:val="2"/>
            <w:tcBorders>
              <w:top w:val="single" w:sz="4" w:space="0" w:color="auto"/>
              <w:left w:val="nil"/>
              <w:bottom w:val="single" w:sz="4" w:space="0" w:color="auto"/>
              <w:right w:val="single" w:sz="4" w:space="0" w:color="auto"/>
            </w:tcBorders>
            <w:noWrap/>
            <w:vAlign w:val="center"/>
            <w:hideMark/>
          </w:tcPr>
          <w:p w14:paraId="0002B9B9"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[95% conf.interval]</w:t>
            </w:r>
          </w:p>
        </w:tc>
        <w:tc>
          <w:tcPr>
            <w:tcW w:w="36" w:type="dxa"/>
            <w:vAlign w:val="center"/>
            <w:hideMark/>
          </w:tcPr>
          <w:p w14:paraId="039B98FF"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0A6F7E5A"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260DC4CB" w14:textId="77777777" w:rsidR="00991274" w:rsidRPr="00991274" w:rsidRDefault="00991274" w:rsidP="00991274">
            <w:pPr>
              <w:spacing w:after="0" w:line="240" w:lineRule="auto"/>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Edad</w:t>
            </w:r>
          </w:p>
        </w:tc>
        <w:tc>
          <w:tcPr>
            <w:tcW w:w="1398" w:type="dxa"/>
            <w:tcBorders>
              <w:top w:val="nil"/>
              <w:left w:val="nil"/>
              <w:bottom w:val="single" w:sz="4" w:space="0" w:color="auto"/>
              <w:right w:val="single" w:sz="4" w:space="0" w:color="auto"/>
            </w:tcBorders>
            <w:noWrap/>
            <w:vAlign w:val="bottom"/>
            <w:hideMark/>
          </w:tcPr>
          <w:p w14:paraId="7943789F"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-.000834</w:t>
            </w:r>
          </w:p>
        </w:tc>
        <w:tc>
          <w:tcPr>
            <w:tcW w:w="1298" w:type="dxa"/>
            <w:tcBorders>
              <w:top w:val="nil"/>
              <w:left w:val="nil"/>
              <w:bottom w:val="single" w:sz="4" w:space="0" w:color="auto"/>
              <w:right w:val="single" w:sz="4" w:space="0" w:color="auto"/>
            </w:tcBorders>
            <w:noWrap/>
            <w:vAlign w:val="bottom"/>
            <w:hideMark/>
          </w:tcPr>
          <w:p w14:paraId="2C7755D3"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.0002916</w:t>
            </w:r>
          </w:p>
        </w:tc>
        <w:tc>
          <w:tcPr>
            <w:tcW w:w="896" w:type="dxa"/>
            <w:tcBorders>
              <w:top w:val="nil"/>
              <w:left w:val="nil"/>
              <w:bottom w:val="single" w:sz="4" w:space="0" w:color="auto"/>
              <w:right w:val="single" w:sz="4" w:space="0" w:color="auto"/>
            </w:tcBorders>
            <w:noWrap/>
            <w:vAlign w:val="bottom"/>
            <w:hideMark/>
          </w:tcPr>
          <w:p w14:paraId="79244AA7"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-2.86</w:t>
            </w:r>
          </w:p>
        </w:tc>
        <w:tc>
          <w:tcPr>
            <w:tcW w:w="813" w:type="dxa"/>
            <w:tcBorders>
              <w:top w:val="nil"/>
              <w:left w:val="nil"/>
              <w:bottom w:val="single" w:sz="4" w:space="0" w:color="auto"/>
              <w:right w:val="single" w:sz="4" w:space="0" w:color="auto"/>
            </w:tcBorders>
            <w:noWrap/>
            <w:vAlign w:val="bottom"/>
            <w:hideMark/>
          </w:tcPr>
          <w:p w14:paraId="0050E20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0.004</w:t>
            </w:r>
          </w:p>
        </w:tc>
        <w:tc>
          <w:tcPr>
            <w:tcW w:w="1398" w:type="dxa"/>
            <w:tcBorders>
              <w:top w:val="nil"/>
              <w:left w:val="nil"/>
              <w:bottom w:val="single" w:sz="4" w:space="0" w:color="auto"/>
              <w:right w:val="single" w:sz="4" w:space="0" w:color="auto"/>
            </w:tcBorders>
            <w:noWrap/>
            <w:vAlign w:val="bottom"/>
            <w:hideMark/>
          </w:tcPr>
          <w:p w14:paraId="39FCF074"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-.0014055</w:t>
            </w:r>
          </w:p>
        </w:tc>
        <w:tc>
          <w:tcPr>
            <w:tcW w:w="1398" w:type="dxa"/>
            <w:tcBorders>
              <w:top w:val="nil"/>
              <w:left w:val="nil"/>
              <w:bottom w:val="single" w:sz="4" w:space="0" w:color="auto"/>
              <w:right w:val="single" w:sz="4" w:space="0" w:color="auto"/>
            </w:tcBorders>
            <w:noWrap/>
            <w:vAlign w:val="bottom"/>
            <w:hideMark/>
          </w:tcPr>
          <w:p w14:paraId="37A162EA"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-.0002626</w:t>
            </w:r>
          </w:p>
        </w:tc>
        <w:tc>
          <w:tcPr>
            <w:tcW w:w="36" w:type="dxa"/>
            <w:vAlign w:val="center"/>
            <w:hideMark/>
          </w:tcPr>
          <w:p w14:paraId="455C8BE4"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7FD841ED"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724EF1F9" w14:textId="77777777" w:rsidR="00991274" w:rsidRPr="00991274" w:rsidRDefault="00991274" w:rsidP="00991274">
            <w:pPr>
              <w:spacing w:after="0" w:line="240" w:lineRule="auto"/>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Nivel educativo</w:t>
            </w:r>
          </w:p>
        </w:tc>
        <w:tc>
          <w:tcPr>
            <w:tcW w:w="1398" w:type="dxa"/>
            <w:tcBorders>
              <w:top w:val="nil"/>
              <w:left w:val="nil"/>
              <w:bottom w:val="single" w:sz="4" w:space="0" w:color="auto"/>
              <w:right w:val="single" w:sz="4" w:space="0" w:color="auto"/>
            </w:tcBorders>
            <w:noWrap/>
            <w:vAlign w:val="bottom"/>
            <w:hideMark/>
          </w:tcPr>
          <w:p w14:paraId="59A5CEE6"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-.0000968</w:t>
            </w:r>
          </w:p>
        </w:tc>
        <w:tc>
          <w:tcPr>
            <w:tcW w:w="1298" w:type="dxa"/>
            <w:tcBorders>
              <w:top w:val="nil"/>
              <w:left w:val="nil"/>
              <w:bottom w:val="single" w:sz="4" w:space="0" w:color="auto"/>
              <w:right w:val="single" w:sz="4" w:space="0" w:color="auto"/>
            </w:tcBorders>
            <w:noWrap/>
            <w:vAlign w:val="bottom"/>
            <w:hideMark/>
          </w:tcPr>
          <w:p w14:paraId="48FF27B1"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.0030462</w:t>
            </w:r>
          </w:p>
        </w:tc>
        <w:tc>
          <w:tcPr>
            <w:tcW w:w="896" w:type="dxa"/>
            <w:tcBorders>
              <w:top w:val="nil"/>
              <w:left w:val="nil"/>
              <w:bottom w:val="single" w:sz="4" w:space="0" w:color="auto"/>
              <w:right w:val="single" w:sz="4" w:space="0" w:color="auto"/>
            </w:tcBorders>
            <w:noWrap/>
            <w:vAlign w:val="bottom"/>
            <w:hideMark/>
          </w:tcPr>
          <w:p w14:paraId="7FA29ED8"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-0.03</w:t>
            </w:r>
          </w:p>
        </w:tc>
        <w:tc>
          <w:tcPr>
            <w:tcW w:w="813" w:type="dxa"/>
            <w:tcBorders>
              <w:top w:val="nil"/>
              <w:left w:val="nil"/>
              <w:bottom w:val="single" w:sz="4" w:space="0" w:color="auto"/>
              <w:right w:val="single" w:sz="4" w:space="0" w:color="auto"/>
            </w:tcBorders>
            <w:noWrap/>
            <w:vAlign w:val="bottom"/>
            <w:hideMark/>
          </w:tcPr>
          <w:p w14:paraId="1CB4B3BD"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0.975</w:t>
            </w:r>
          </w:p>
        </w:tc>
        <w:tc>
          <w:tcPr>
            <w:tcW w:w="1398" w:type="dxa"/>
            <w:tcBorders>
              <w:top w:val="nil"/>
              <w:left w:val="nil"/>
              <w:bottom w:val="single" w:sz="4" w:space="0" w:color="auto"/>
              <w:right w:val="single" w:sz="4" w:space="0" w:color="auto"/>
            </w:tcBorders>
            <w:noWrap/>
            <w:vAlign w:val="bottom"/>
            <w:hideMark/>
          </w:tcPr>
          <w:p w14:paraId="5B602975"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-.0060673</w:t>
            </w:r>
          </w:p>
        </w:tc>
        <w:tc>
          <w:tcPr>
            <w:tcW w:w="1398" w:type="dxa"/>
            <w:tcBorders>
              <w:top w:val="nil"/>
              <w:left w:val="nil"/>
              <w:bottom w:val="single" w:sz="4" w:space="0" w:color="auto"/>
              <w:right w:val="single" w:sz="4" w:space="0" w:color="auto"/>
            </w:tcBorders>
            <w:noWrap/>
            <w:vAlign w:val="bottom"/>
            <w:hideMark/>
          </w:tcPr>
          <w:p w14:paraId="13235881"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.0058736</w:t>
            </w:r>
          </w:p>
        </w:tc>
        <w:tc>
          <w:tcPr>
            <w:tcW w:w="36" w:type="dxa"/>
            <w:vAlign w:val="center"/>
            <w:hideMark/>
          </w:tcPr>
          <w:p w14:paraId="4E070F06"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3C758D0E"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26661EC1" w14:textId="77777777" w:rsidR="00991274" w:rsidRPr="00991274" w:rsidRDefault="00991274" w:rsidP="00991274">
            <w:pPr>
              <w:spacing w:after="0" w:line="240" w:lineRule="auto"/>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Sexo</w:t>
            </w:r>
          </w:p>
        </w:tc>
        <w:tc>
          <w:tcPr>
            <w:tcW w:w="1398" w:type="dxa"/>
            <w:tcBorders>
              <w:top w:val="nil"/>
              <w:left w:val="nil"/>
              <w:bottom w:val="single" w:sz="4" w:space="0" w:color="auto"/>
              <w:right w:val="single" w:sz="4" w:space="0" w:color="auto"/>
            </w:tcBorders>
            <w:noWrap/>
            <w:vAlign w:val="bottom"/>
            <w:hideMark/>
          </w:tcPr>
          <w:p w14:paraId="36B69D1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.0526016</w:t>
            </w:r>
          </w:p>
        </w:tc>
        <w:tc>
          <w:tcPr>
            <w:tcW w:w="1298" w:type="dxa"/>
            <w:tcBorders>
              <w:top w:val="nil"/>
              <w:left w:val="nil"/>
              <w:bottom w:val="single" w:sz="4" w:space="0" w:color="auto"/>
              <w:right w:val="single" w:sz="4" w:space="0" w:color="auto"/>
            </w:tcBorders>
            <w:noWrap/>
            <w:vAlign w:val="bottom"/>
            <w:hideMark/>
          </w:tcPr>
          <w:p w14:paraId="16B65AEC"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.0081826</w:t>
            </w:r>
          </w:p>
        </w:tc>
        <w:tc>
          <w:tcPr>
            <w:tcW w:w="896" w:type="dxa"/>
            <w:tcBorders>
              <w:top w:val="nil"/>
              <w:left w:val="nil"/>
              <w:bottom w:val="single" w:sz="4" w:space="0" w:color="auto"/>
              <w:right w:val="single" w:sz="4" w:space="0" w:color="auto"/>
            </w:tcBorders>
            <w:noWrap/>
            <w:vAlign w:val="bottom"/>
            <w:hideMark/>
          </w:tcPr>
          <w:p w14:paraId="6CCACD19"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6.43</w:t>
            </w:r>
          </w:p>
        </w:tc>
        <w:tc>
          <w:tcPr>
            <w:tcW w:w="813" w:type="dxa"/>
            <w:tcBorders>
              <w:top w:val="nil"/>
              <w:left w:val="nil"/>
              <w:bottom w:val="single" w:sz="4" w:space="0" w:color="auto"/>
              <w:right w:val="single" w:sz="4" w:space="0" w:color="auto"/>
            </w:tcBorders>
            <w:noWrap/>
            <w:vAlign w:val="bottom"/>
            <w:hideMark/>
          </w:tcPr>
          <w:p w14:paraId="3B2B2F38"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bottom"/>
            <w:hideMark/>
          </w:tcPr>
          <w:p w14:paraId="02BF49F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.0365641</w:t>
            </w:r>
          </w:p>
        </w:tc>
        <w:tc>
          <w:tcPr>
            <w:tcW w:w="1398" w:type="dxa"/>
            <w:tcBorders>
              <w:top w:val="nil"/>
              <w:left w:val="nil"/>
              <w:bottom w:val="single" w:sz="4" w:space="0" w:color="auto"/>
              <w:right w:val="single" w:sz="4" w:space="0" w:color="auto"/>
            </w:tcBorders>
            <w:noWrap/>
            <w:vAlign w:val="bottom"/>
            <w:hideMark/>
          </w:tcPr>
          <w:p w14:paraId="7F865628"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.0686391</w:t>
            </w:r>
          </w:p>
        </w:tc>
        <w:tc>
          <w:tcPr>
            <w:tcW w:w="36" w:type="dxa"/>
            <w:vAlign w:val="center"/>
            <w:hideMark/>
          </w:tcPr>
          <w:p w14:paraId="5FA44846"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05C068D9"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04B133F2" w14:textId="7B4646D9" w:rsidR="00991274" w:rsidRPr="00991274" w:rsidRDefault="00991274" w:rsidP="00991274">
            <w:pPr>
              <w:spacing w:after="0" w:line="240" w:lineRule="auto"/>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Número de hijos</w:t>
            </w:r>
          </w:p>
        </w:tc>
        <w:tc>
          <w:tcPr>
            <w:tcW w:w="1398" w:type="dxa"/>
            <w:tcBorders>
              <w:top w:val="nil"/>
              <w:left w:val="nil"/>
              <w:bottom w:val="single" w:sz="4" w:space="0" w:color="auto"/>
              <w:right w:val="single" w:sz="4" w:space="0" w:color="auto"/>
            </w:tcBorders>
            <w:noWrap/>
            <w:vAlign w:val="bottom"/>
            <w:hideMark/>
          </w:tcPr>
          <w:p w14:paraId="1D2286EF"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.0522304</w:t>
            </w:r>
          </w:p>
        </w:tc>
        <w:tc>
          <w:tcPr>
            <w:tcW w:w="1298" w:type="dxa"/>
            <w:tcBorders>
              <w:top w:val="nil"/>
              <w:left w:val="nil"/>
              <w:bottom w:val="single" w:sz="4" w:space="0" w:color="auto"/>
              <w:right w:val="single" w:sz="4" w:space="0" w:color="auto"/>
            </w:tcBorders>
            <w:noWrap/>
            <w:vAlign w:val="bottom"/>
            <w:hideMark/>
          </w:tcPr>
          <w:p w14:paraId="509F4542"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.0034549</w:t>
            </w:r>
          </w:p>
        </w:tc>
        <w:tc>
          <w:tcPr>
            <w:tcW w:w="896" w:type="dxa"/>
            <w:tcBorders>
              <w:top w:val="nil"/>
              <w:left w:val="nil"/>
              <w:bottom w:val="single" w:sz="4" w:space="0" w:color="auto"/>
              <w:right w:val="single" w:sz="4" w:space="0" w:color="auto"/>
            </w:tcBorders>
            <w:noWrap/>
            <w:vAlign w:val="bottom"/>
            <w:hideMark/>
          </w:tcPr>
          <w:p w14:paraId="0930C4E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15.12</w:t>
            </w:r>
          </w:p>
        </w:tc>
        <w:tc>
          <w:tcPr>
            <w:tcW w:w="813" w:type="dxa"/>
            <w:tcBorders>
              <w:top w:val="nil"/>
              <w:left w:val="nil"/>
              <w:bottom w:val="single" w:sz="4" w:space="0" w:color="auto"/>
              <w:right w:val="single" w:sz="4" w:space="0" w:color="auto"/>
            </w:tcBorders>
            <w:noWrap/>
            <w:vAlign w:val="bottom"/>
            <w:hideMark/>
          </w:tcPr>
          <w:p w14:paraId="2EFF8AAC"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bottom"/>
            <w:hideMark/>
          </w:tcPr>
          <w:p w14:paraId="1C77A268"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.0454589</w:t>
            </w:r>
          </w:p>
        </w:tc>
        <w:tc>
          <w:tcPr>
            <w:tcW w:w="1398" w:type="dxa"/>
            <w:tcBorders>
              <w:top w:val="nil"/>
              <w:left w:val="nil"/>
              <w:bottom w:val="single" w:sz="4" w:space="0" w:color="auto"/>
              <w:right w:val="single" w:sz="4" w:space="0" w:color="auto"/>
            </w:tcBorders>
            <w:noWrap/>
            <w:vAlign w:val="bottom"/>
            <w:hideMark/>
          </w:tcPr>
          <w:p w14:paraId="349E32EB"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.0590018</w:t>
            </w:r>
          </w:p>
        </w:tc>
        <w:tc>
          <w:tcPr>
            <w:tcW w:w="36" w:type="dxa"/>
            <w:vAlign w:val="center"/>
            <w:hideMark/>
          </w:tcPr>
          <w:p w14:paraId="3414319F"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15875534" w14:textId="77777777" w:rsidTr="00991274">
        <w:trPr>
          <w:trHeight w:val="290"/>
        </w:trPr>
        <w:tc>
          <w:tcPr>
            <w:tcW w:w="1863" w:type="dxa"/>
            <w:tcBorders>
              <w:top w:val="nil"/>
              <w:left w:val="single" w:sz="4" w:space="0" w:color="auto"/>
              <w:bottom w:val="single" w:sz="4" w:space="0" w:color="auto"/>
              <w:right w:val="single" w:sz="4" w:space="0" w:color="auto"/>
            </w:tcBorders>
            <w:noWrap/>
            <w:vAlign w:val="bottom"/>
            <w:hideMark/>
          </w:tcPr>
          <w:p w14:paraId="4182F645" w14:textId="77777777" w:rsidR="00991274" w:rsidRPr="00991274" w:rsidRDefault="00991274" w:rsidP="00991274">
            <w:pPr>
              <w:spacing w:after="0" w:line="240" w:lineRule="auto"/>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ln_ing_comp</w:t>
            </w:r>
          </w:p>
        </w:tc>
        <w:tc>
          <w:tcPr>
            <w:tcW w:w="1398" w:type="dxa"/>
            <w:tcBorders>
              <w:top w:val="nil"/>
              <w:left w:val="nil"/>
              <w:bottom w:val="single" w:sz="4" w:space="0" w:color="auto"/>
              <w:right w:val="single" w:sz="4" w:space="0" w:color="auto"/>
            </w:tcBorders>
            <w:noWrap/>
            <w:vAlign w:val="bottom"/>
            <w:hideMark/>
          </w:tcPr>
          <w:p w14:paraId="582E79B3"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-.2642687</w:t>
            </w:r>
          </w:p>
        </w:tc>
        <w:tc>
          <w:tcPr>
            <w:tcW w:w="1298" w:type="dxa"/>
            <w:tcBorders>
              <w:top w:val="nil"/>
              <w:left w:val="nil"/>
              <w:bottom w:val="single" w:sz="4" w:space="0" w:color="auto"/>
              <w:right w:val="single" w:sz="4" w:space="0" w:color="auto"/>
            </w:tcBorders>
            <w:noWrap/>
            <w:vAlign w:val="bottom"/>
            <w:hideMark/>
          </w:tcPr>
          <w:p w14:paraId="09FFB08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.0042283</w:t>
            </w:r>
          </w:p>
        </w:tc>
        <w:tc>
          <w:tcPr>
            <w:tcW w:w="896" w:type="dxa"/>
            <w:tcBorders>
              <w:top w:val="nil"/>
              <w:left w:val="nil"/>
              <w:bottom w:val="single" w:sz="4" w:space="0" w:color="auto"/>
              <w:right w:val="single" w:sz="4" w:space="0" w:color="auto"/>
            </w:tcBorders>
            <w:noWrap/>
            <w:vAlign w:val="bottom"/>
            <w:hideMark/>
          </w:tcPr>
          <w:p w14:paraId="3124F9F9"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-62.50</w:t>
            </w:r>
          </w:p>
        </w:tc>
        <w:tc>
          <w:tcPr>
            <w:tcW w:w="813" w:type="dxa"/>
            <w:tcBorders>
              <w:top w:val="nil"/>
              <w:left w:val="nil"/>
              <w:bottom w:val="single" w:sz="4" w:space="0" w:color="auto"/>
              <w:right w:val="single" w:sz="4" w:space="0" w:color="auto"/>
            </w:tcBorders>
            <w:noWrap/>
            <w:vAlign w:val="bottom"/>
            <w:hideMark/>
          </w:tcPr>
          <w:p w14:paraId="72969CBF"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bottom"/>
            <w:hideMark/>
          </w:tcPr>
          <w:p w14:paraId="17083CAE"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-.2725559</w:t>
            </w:r>
          </w:p>
        </w:tc>
        <w:tc>
          <w:tcPr>
            <w:tcW w:w="1398" w:type="dxa"/>
            <w:tcBorders>
              <w:top w:val="nil"/>
              <w:left w:val="nil"/>
              <w:bottom w:val="single" w:sz="4" w:space="0" w:color="auto"/>
              <w:right w:val="single" w:sz="4" w:space="0" w:color="auto"/>
            </w:tcBorders>
            <w:noWrap/>
            <w:vAlign w:val="bottom"/>
            <w:hideMark/>
          </w:tcPr>
          <w:p w14:paraId="320CAB44" w14:textId="77777777" w:rsidR="00991274" w:rsidRPr="00991274" w:rsidRDefault="00991274" w:rsidP="00991274">
            <w:pPr>
              <w:spacing w:after="0" w:line="240" w:lineRule="auto"/>
              <w:jc w:val="center"/>
              <w:rPr>
                <w:rFonts w:ascii="Calibri" w:eastAsia="Times New Roman" w:hAnsi="Calibri" w:cs="Calibri"/>
                <w:color w:val="000000"/>
                <w:kern w:val="0"/>
                <w:sz w:val="22"/>
                <w:szCs w:val="22"/>
                <w:lang w:eastAsia="es-AR"/>
                <w14:ligatures w14:val="none"/>
              </w:rPr>
            </w:pPr>
            <w:r w:rsidRPr="00991274">
              <w:rPr>
                <w:rFonts w:ascii="Calibri" w:eastAsia="Times New Roman" w:hAnsi="Calibri" w:cs="Calibri"/>
                <w:color w:val="000000"/>
                <w:kern w:val="0"/>
                <w:sz w:val="22"/>
                <w:szCs w:val="22"/>
                <w:lang w:eastAsia="es-AR"/>
                <w14:ligatures w14:val="none"/>
              </w:rPr>
              <w:t>-.2559814</w:t>
            </w:r>
          </w:p>
        </w:tc>
        <w:tc>
          <w:tcPr>
            <w:tcW w:w="36" w:type="dxa"/>
            <w:vAlign w:val="center"/>
            <w:hideMark/>
          </w:tcPr>
          <w:p w14:paraId="2B131131"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r w:rsidR="00991274" w:rsidRPr="00991274" w14:paraId="155EBB42" w14:textId="77777777" w:rsidTr="00991274">
        <w:trPr>
          <w:trHeight w:val="290"/>
        </w:trPr>
        <w:tc>
          <w:tcPr>
            <w:tcW w:w="9064" w:type="dxa"/>
            <w:gridSpan w:val="7"/>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3DC5B8D" w14:textId="2321E728" w:rsidR="00991274" w:rsidRPr="00991274" w:rsidRDefault="00991274" w:rsidP="00991274">
            <w:pPr>
              <w:spacing w:after="0" w:line="240" w:lineRule="auto"/>
              <w:rPr>
                <w:rFonts w:ascii="Calibri" w:eastAsia="Times New Roman" w:hAnsi="Calibri" w:cs="Calibri"/>
                <w:color w:val="757171"/>
                <w:kern w:val="0"/>
                <w:sz w:val="18"/>
                <w:szCs w:val="18"/>
                <w:lang w:eastAsia="es-AR"/>
                <w14:ligatures w14:val="none"/>
              </w:rPr>
            </w:pPr>
            <w:r w:rsidRPr="00991274">
              <w:rPr>
                <w:rFonts w:ascii="Calibri" w:eastAsia="Times New Roman" w:hAnsi="Calibri" w:cs="Calibri"/>
                <w:color w:val="757171"/>
                <w:kern w:val="0"/>
                <w:sz w:val="18"/>
                <w:szCs w:val="18"/>
                <w:lang w:eastAsia="es-AR"/>
                <w14:ligatures w14:val="none"/>
              </w:rPr>
              <w:t>Fuente: Elaboración Propia en Base a la EPH-INDEC, 4T 2023</w:t>
            </w:r>
          </w:p>
        </w:tc>
        <w:tc>
          <w:tcPr>
            <w:tcW w:w="36" w:type="dxa"/>
            <w:vAlign w:val="center"/>
            <w:hideMark/>
          </w:tcPr>
          <w:p w14:paraId="37B0D16B" w14:textId="77777777" w:rsidR="00991274" w:rsidRPr="00991274" w:rsidRDefault="00991274" w:rsidP="00991274">
            <w:pPr>
              <w:spacing w:after="0" w:line="240" w:lineRule="auto"/>
              <w:rPr>
                <w:rFonts w:ascii="Times New Roman" w:eastAsia="Times New Roman" w:hAnsi="Times New Roman" w:cs="Times New Roman"/>
                <w:kern w:val="0"/>
                <w:sz w:val="20"/>
                <w:szCs w:val="20"/>
                <w:lang w:eastAsia="es-AR"/>
                <w14:ligatures w14:val="none"/>
              </w:rPr>
            </w:pPr>
          </w:p>
        </w:tc>
      </w:tr>
    </w:tbl>
    <w:p w14:paraId="4A8770B5" w14:textId="1F573F63" w:rsidR="00501757" w:rsidRDefault="00C657E7">
      <w:r>
        <w:t xml:space="preserve"> </w:t>
      </w:r>
    </w:p>
    <w:p w14:paraId="37C7D024" w14:textId="7F9E9E20" w:rsidR="00501757" w:rsidRDefault="002E052C" w:rsidP="00606858">
      <w:pPr>
        <w:jc w:val="both"/>
      </w:pPr>
      <w:r>
        <w:t>Las p</w:t>
      </w:r>
      <w:r w:rsidR="00501757">
        <w:t>robabilidad</w:t>
      </w:r>
      <w:r>
        <w:t>es predichas por el modelo</w:t>
      </w:r>
      <w:r w:rsidR="00501757">
        <w:t xml:space="preserve"> </w:t>
      </w:r>
      <w:r>
        <w:t>muestran una elevada diferenciación</w:t>
      </w:r>
      <w:r w:rsidR="00606858">
        <w:t xml:space="preserve"> </w:t>
      </w:r>
      <w:r>
        <w:t>entre ambos grupos. Los trabajadores formales, Formal</w:t>
      </w:r>
      <w:r w:rsidR="006B6E55">
        <w:t>8</w:t>
      </w:r>
      <w:r>
        <w:t xml:space="preserve">HS, presentan en promedio una probabilidad estimada de pertenecer al </w:t>
      </w:r>
      <w:r w:rsidR="006B6E55">
        <w:t xml:space="preserve">grupo </w:t>
      </w:r>
      <w:r>
        <w:t xml:space="preserve">formales de 91,8% mientras que entre los beneficiarios de PTI esta probabilidad disminuye a 10,6%. Por el contrario, la probabilidad promedio estimada de pertenecer al grupo PTI para los beneficiarios es de 89,4% y 8,2% entre los FormalesHS. </w:t>
      </w:r>
    </w:p>
    <w:p w14:paraId="7ACAEBF3" w14:textId="77777777" w:rsidR="002E052C" w:rsidRDefault="002E052C" w:rsidP="002E052C">
      <w:pPr>
        <w:jc w:val="both"/>
      </w:pPr>
    </w:p>
    <w:p w14:paraId="5CA687C6" w14:textId="74DFE767" w:rsidR="002E052C" w:rsidRDefault="00176ABC" w:rsidP="002E052C">
      <w:pPr>
        <w:jc w:val="both"/>
      </w:pPr>
      <w:r>
        <w:t xml:space="preserve">A partir de las probabilidades predichas por el modelo se analizaron las distribuciones de ambos grupos buscando saber el grado de solapamiento que </w:t>
      </w:r>
      <w:r>
        <w:lastRenderedPageBreak/>
        <w:t xml:space="preserve">presentan. El punto de cruce estimado entre las densidades se ubica en una probabilidad de formalidad de 0,497, valor que nos permite distinguir las regiones </w:t>
      </w:r>
      <w:r w:rsidR="00B4342D">
        <w:t>de la distribución predominantes asociadas a cada grupo. Los resultados muestran un solapamiento reducido. Sin embargo, podemos identificar a un subconjunto de beneficiario</w:t>
      </w:r>
      <w:r w:rsidR="00F955E1">
        <w:t>s</w:t>
      </w:r>
      <w:r w:rsidR="00B4342D">
        <w:t xml:space="preserve"> equivalente al 4,25% cuya probabilidad predicha de formalidad supera el punto de cruce, es decir, que se </w:t>
      </w:r>
      <w:r w:rsidR="007F2F49">
        <w:t>encuentra</w:t>
      </w:r>
      <w:r w:rsidR="00B4342D">
        <w:t xml:space="preserve"> en una parte de la </w:t>
      </w:r>
      <w:r w:rsidR="007F2F49">
        <w:t>distribución</w:t>
      </w:r>
      <w:r w:rsidR="00B4342D">
        <w:t xml:space="preserve"> asociada</w:t>
      </w:r>
      <w:r w:rsidR="00F955E1">
        <w:t xml:space="preserve"> a</w:t>
      </w:r>
      <w:r w:rsidR="00B4342D">
        <w:t xml:space="preserve"> </w:t>
      </w:r>
      <w:r w:rsidR="007F2F49">
        <w:t>los trabajadores formales</w:t>
      </w:r>
      <w:r w:rsidR="00B4342D">
        <w:t xml:space="preserve">. En otras palabras, </w:t>
      </w:r>
      <w:r w:rsidR="007F2F49">
        <w:t>existe un conjunto de beneficiarios cuyas características observables son similares al grupo de Formal</w:t>
      </w:r>
      <w:r w:rsidR="00606858">
        <w:t>8</w:t>
      </w:r>
      <w:r w:rsidR="007F2F49">
        <w:t>HS.</w:t>
      </w:r>
    </w:p>
    <w:p w14:paraId="0686115D" w14:textId="086F8CC3" w:rsidR="0080281E" w:rsidRDefault="002E052C" w:rsidP="002E052C">
      <w:pPr>
        <w:jc w:val="both"/>
      </w:pPr>
      <w:r>
        <w:rPr>
          <w:noProof/>
        </w:rPr>
        <w:drawing>
          <wp:inline distT="0" distB="0" distL="0" distR="0" wp14:anchorId="4A0935F7" wp14:editId="7C24A93F">
            <wp:extent cx="5400040" cy="3958590"/>
            <wp:effectExtent l="0" t="0" r="0" b="3810"/>
            <wp:docPr id="96757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3997" name=""/>
                    <pic:cNvPicPr/>
                  </pic:nvPicPr>
                  <pic:blipFill>
                    <a:blip r:embed="rId5"/>
                    <a:stretch>
                      <a:fillRect/>
                    </a:stretch>
                  </pic:blipFill>
                  <pic:spPr>
                    <a:xfrm>
                      <a:off x="0" y="0"/>
                      <a:ext cx="5400040" cy="3958590"/>
                    </a:xfrm>
                    <a:prstGeom prst="rect">
                      <a:avLst/>
                    </a:prstGeom>
                  </pic:spPr>
                </pic:pic>
              </a:graphicData>
            </a:graphic>
          </wp:inline>
        </w:drawing>
      </w:r>
    </w:p>
    <w:p w14:paraId="3476966D" w14:textId="148DB8B9" w:rsidR="0080281E" w:rsidRDefault="0080281E" w:rsidP="002E052C">
      <w:pPr>
        <w:jc w:val="both"/>
      </w:pPr>
    </w:p>
    <w:tbl>
      <w:tblPr>
        <w:tblW w:w="9100" w:type="dxa"/>
        <w:tblCellMar>
          <w:left w:w="70" w:type="dxa"/>
          <w:right w:w="70" w:type="dxa"/>
        </w:tblCellMar>
        <w:tblLook w:val="04A0" w:firstRow="1" w:lastRow="0" w:firstColumn="1" w:lastColumn="0" w:noHBand="0" w:noVBand="1"/>
      </w:tblPr>
      <w:tblGrid>
        <w:gridCol w:w="1863"/>
        <w:gridCol w:w="1418"/>
        <w:gridCol w:w="1316"/>
        <w:gridCol w:w="807"/>
        <w:gridCol w:w="824"/>
        <w:gridCol w:w="1418"/>
        <w:gridCol w:w="1418"/>
        <w:gridCol w:w="146"/>
      </w:tblGrid>
      <w:tr w:rsidR="0080281E" w:rsidRPr="0080281E" w14:paraId="2A710920" w14:textId="77777777" w:rsidTr="0080281E">
        <w:trPr>
          <w:gridAfter w:val="1"/>
          <w:wAfter w:w="36" w:type="dxa"/>
          <w:trHeight w:val="290"/>
        </w:trPr>
        <w:tc>
          <w:tcPr>
            <w:tcW w:w="1863" w:type="dxa"/>
            <w:vMerge w:val="restart"/>
            <w:tcBorders>
              <w:top w:val="single" w:sz="4" w:space="0" w:color="auto"/>
              <w:left w:val="single" w:sz="4" w:space="0" w:color="auto"/>
              <w:bottom w:val="single" w:sz="4" w:space="0" w:color="auto"/>
              <w:right w:val="single" w:sz="4" w:space="0" w:color="auto"/>
            </w:tcBorders>
            <w:vAlign w:val="center"/>
            <w:hideMark/>
          </w:tcPr>
          <w:p w14:paraId="5F9F1575" w14:textId="3C85AA20" w:rsidR="0080281E" w:rsidRPr="0080281E" w:rsidRDefault="00B169B3" w:rsidP="0080281E">
            <w:pPr>
              <w:spacing w:after="0" w:line="240" w:lineRule="auto"/>
              <w:jc w:val="center"/>
              <w:rPr>
                <w:rFonts w:ascii="Calibri" w:eastAsia="Times New Roman" w:hAnsi="Calibri" w:cs="Calibri"/>
                <w:b/>
                <w:bCs/>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4</w:t>
            </w:r>
          </w:p>
        </w:tc>
        <w:tc>
          <w:tcPr>
            <w:tcW w:w="7201" w:type="dxa"/>
            <w:gridSpan w:val="6"/>
            <w:tcBorders>
              <w:top w:val="single" w:sz="4" w:space="0" w:color="auto"/>
              <w:left w:val="nil"/>
              <w:bottom w:val="single" w:sz="4" w:space="0" w:color="auto"/>
              <w:right w:val="single" w:sz="4" w:space="0" w:color="auto"/>
            </w:tcBorders>
            <w:noWrap/>
            <w:vAlign w:val="bottom"/>
            <w:hideMark/>
          </w:tcPr>
          <w:p w14:paraId="75070C55" w14:textId="31B4B17C" w:rsidR="0080281E" w:rsidRPr="0080281E" w:rsidRDefault="0080281E" w:rsidP="0080281E">
            <w:pPr>
              <w:spacing w:after="0" w:line="240" w:lineRule="auto"/>
              <w:jc w:val="center"/>
              <w:rPr>
                <w:rFonts w:ascii="Calibri" w:eastAsia="Times New Roman" w:hAnsi="Calibri" w:cs="Calibri"/>
                <w:b/>
                <w:bCs/>
                <w:kern w:val="0"/>
                <w:sz w:val="22"/>
                <w:szCs w:val="22"/>
                <w:lang w:eastAsia="es-AR"/>
                <w14:ligatures w14:val="none"/>
              </w:rPr>
            </w:pPr>
            <w:r w:rsidRPr="0080281E">
              <w:rPr>
                <w:rFonts w:ascii="Calibri" w:eastAsia="Times New Roman" w:hAnsi="Calibri" w:cs="Calibri"/>
                <w:b/>
                <w:bCs/>
                <w:kern w:val="0"/>
                <w:sz w:val="22"/>
                <w:szCs w:val="22"/>
                <w:lang w:eastAsia="es-AR"/>
                <w14:ligatures w14:val="none"/>
              </w:rPr>
              <w:t>Modelo</w:t>
            </w:r>
            <w:r w:rsidR="00FA0DF6">
              <w:rPr>
                <w:rFonts w:ascii="Calibri" w:eastAsia="Times New Roman" w:hAnsi="Calibri" w:cs="Calibri"/>
                <w:b/>
                <w:bCs/>
                <w:kern w:val="0"/>
                <w:sz w:val="22"/>
                <w:szCs w:val="22"/>
                <w:lang w:eastAsia="es-AR"/>
                <w14:ligatures w14:val="none"/>
              </w:rPr>
              <w:t xml:space="preserve"> Probit</w:t>
            </w:r>
            <w:r w:rsidRPr="0080281E">
              <w:rPr>
                <w:rFonts w:ascii="Calibri" w:eastAsia="Times New Roman" w:hAnsi="Calibri" w:cs="Calibri"/>
                <w:b/>
                <w:bCs/>
                <w:kern w:val="0"/>
                <w:sz w:val="22"/>
                <w:szCs w:val="22"/>
                <w:lang w:eastAsia="es-AR"/>
                <w14:ligatures w14:val="none"/>
              </w:rPr>
              <w:t xml:space="preserve"> sin ingresos</w:t>
            </w:r>
          </w:p>
        </w:tc>
      </w:tr>
      <w:tr w:rsidR="0080281E" w:rsidRPr="0080281E" w14:paraId="4C58399A" w14:textId="77777777" w:rsidTr="0080281E">
        <w:trPr>
          <w:gridAfter w:val="1"/>
          <w:wAfter w:w="36" w:type="dxa"/>
          <w:trHeight w:val="499"/>
        </w:trPr>
        <w:tc>
          <w:tcPr>
            <w:tcW w:w="1863" w:type="dxa"/>
            <w:vMerge/>
            <w:tcBorders>
              <w:top w:val="single" w:sz="4" w:space="0" w:color="auto"/>
              <w:left w:val="single" w:sz="4" w:space="0" w:color="auto"/>
              <w:bottom w:val="single" w:sz="4" w:space="0" w:color="auto"/>
              <w:right w:val="single" w:sz="4" w:space="0" w:color="auto"/>
            </w:tcBorders>
            <w:vAlign w:val="center"/>
            <w:hideMark/>
          </w:tcPr>
          <w:p w14:paraId="4D77C7FF" w14:textId="77777777" w:rsidR="0080281E" w:rsidRPr="0080281E" w:rsidRDefault="0080281E" w:rsidP="0080281E">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val="restart"/>
            <w:tcBorders>
              <w:top w:val="single" w:sz="4" w:space="0" w:color="auto"/>
              <w:left w:val="nil"/>
              <w:bottom w:val="single" w:sz="4" w:space="0" w:color="auto"/>
              <w:right w:val="single" w:sz="4" w:space="0" w:color="auto"/>
            </w:tcBorders>
            <w:noWrap/>
            <w:vAlign w:val="center"/>
            <w:hideMark/>
          </w:tcPr>
          <w:p w14:paraId="07406465" w14:textId="77777777" w:rsidR="0080281E" w:rsidRPr="0080281E" w:rsidRDefault="0080281E" w:rsidP="0080281E">
            <w:pPr>
              <w:spacing w:after="0" w:line="240" w:lineRule="auto"/>
              <w:jc w:val="center"/>
              <w:rPr>
                <w:rFonts w:ascii="Calibri" w:eastAsia="Times New Roman" w:hAnsi="Calibri" w:cs="Calibri"/>
                <w:b/>
                <w:bCs/>
                <w:kern w:val="0"/>
                <w:sz w:val="22"/>
                <w:szCs w:val="22"/>
                <w:lang w:eastAsia="es-AR"/>
                <w14:ligatures w14:val="none"/>
              </w:rPr>
            </w:pPr>
            <w:r w:rsidRPr="0080281E">
              <w:rPr>
                <w:rFonts w:ascii="Calibri" w:eastAsia="Times New Roman" w:hAnsi="Calibri" w:cs="Calibri"/>
                <w:b/>
                <w:bCs/>
                <w:kern w:val="0"/>
                <w:sz w:val="22"/>
                <w:szCs w:val="22"/>
                <w:lang w:eastAsia="es-AR"/>
                <w14:ligatures w14:val="none"/>
              </w:rPr>
              <w:t>Efectos marginales de los regresores</w:t>
            </w:r>
          </w:p>
        </w:tc>
      </w:tr>
      <w:tr w:rsidR="0080281E" w:rsidRPr="0080281E" w14:paraId="259636B0" w14:textId="77777777" w:rsidTr="0080281E">
        <w:trPr>
          <w:trHeight w:val="290"/>
        </w:trPr>
        <w:tc>
          <w:tcPr>
            <w:tcW w:w="1863" w:type="dxa"/>
            <w:vMerge/>
            <w:tcBorders>
              <w:top w:val="single" w:sz="4" w:space="0" w:color="auto"/>
              <w:left w:val="single" w:sz="4" w:space="0" w:color="auto"/>
              <w:bottom w:val="single" w:sz="4" w:space="0" w:color="auto"/>
              <w:right w:val="single" w:sz="4" w:space="0" w:color="auto"/>
            </w:tcBorders>
            <w:vAlign w:val="center"/>
            <w:hideMark/>
          </w:tcPr>
          <w:p w14:paraId="6FA6AAA6" w14:textId="77777777" w:rsidR="0080281E" w:rsidRPr="0080281E" w:rsidRDefault="0080281E" w:rsidP="0080281E">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tcBorders>
              <w:top w:val="single" w:sz="4" w:space="0" w:color="auto"/>
              <w:left w:val="nil"/>
              <w:bottom w:val="single" w:sz="4" w:space="0" w:color="auto"/>
              <w:right w:val="single" w:sz="4" w:space="0" w:color="auto"/>
            </w:tcBorders>
            <w:vAlign w:val="center"/>
            <w:hideMark/>
          </w:tcPr>
          <w:p w14:paraId="67ED9D1C" w14:textId="77777777" w:rsidR="0080281E" w:rsidRPr="0080281E" w:rsidRDefault="0080281E" w:rsidP="0080281E">
            <w:pPr>
              <w:spacing w:after="0" w:line="240" w:lineRule="auto"/>
              <w:rPr>
                <w:rFonts w:ascii="Calibri" w:eastAsia="Times New Roman" w:hAnsi="Calibri" w:cs="Calibri"/>
                <w:b/>
                <w:bCs/>
                <w:kern w:val="0"/>
                <w:sz w:val="22"/>
                <w:szCs w:val="22"/>
                <w:lang w:eastAsia="es-AR"/>
                <w14:ligatures w14:val="none"/>
              </w:rPr>
            </w:pPr>
          </w:p>
        </w:tc>
        <w:tc>
          <w:tcPr>
            <w:tcW w:w="36" w:type="dxa"/>
            <w:tcBorders>
              <w:top w:val="nil"/>
              <w:left w:val="nil"/>
              <w:bottom w:val="nil"/>
              <w:right w:val="nil"/>
            </w:tcBorders>
            <w:noWrap/>
            <w:vAlign w:val="bottom"/>
            <w:hideMark/>
          </w:tcPr>
          <w:p w14:paraId="21B13049" w14:textId="77777777" w:rsidR="0080281E" w:rsidRPr="0080281E" w:rsidRDefault="0080281E" w:rsidP="0080281E">
            <w:pPr>
              <w:spacing w:after="0" w:line="240" w:lineRule="auto"/>
              <w:jc w:val="center"/>
              <w:rPr>
                <w:rFonts w:ascii="Calibri" w:eastAsia="Times New Roman" w:hAnsi="Calibri" w:cs="Calibri"/>
                <w:b/>
                <w:bCs/>
                <w:kern w:val="0"/>
                <w:sz w:val="22"/>
                <w:szCs w:val="22"/>
                <w:lang w:eastAsia="es-AR"/>
                <w14:ligatures w14:val="none"/>
              </w:rPr>
            </w:pPr>
          </w:p>
        </w:tc>
      </w:tr>
      <w:tr w:rsidR="0080281E" w:rsidRPr="0080281E" w14:paraId="1D97F390" w14:textId="77777777" w:rsidTr="0080281E">
        <w:trPr>
          <w:trHeight w:val="290"/>
        </w:trPr>
        <w:tc>
          <w:tcPr>
            <w:tcW w:w="1863" w:type="dxa"/>
            <w:tcBorders>
              <w:top w:val="nil"/>
              <w:left w:val="single" w:sz="4" w:space="0" w:color="auto"/>
              <w:bottom w:val="single" w:sz="4" w:space="0" w:color="auto"/>
              <w:right w:val="single" w:sz="4" w:space="0" w:color="auto"/>
            </w:tcBorders>
            <w:noWrap/>
            <w:vAlign w:val="bottom"/>
            <w:hideMark/>
          </w:tcPr>
          <w:p w14:paraId="0EBCD36F"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Variable</w:t>
            </w:r>
          </w:p>
        </w:tc>
        <w:tc>
          <w:tcPr>
            <w:tcW w:w="1418" w:type="dxa"/>
            <w:tcBorders>
              <w:top w:val="nil"/>
              <w:left w:val="nil"/>
              <w:bottom w:val="single" w:sz="4" w:space="0" w:color="auto"/>
              <w:right w:val="single" w:sz="4" w:space="0" w:color="auto"/>
            </w:tcBorders>
            <w:noWrap/>
            <w:vAlign w:val="center"/>
            <w:hideMark/>
          </w:tcPr>
          <w:p w14:paraId="7D080676" w14:textId="77777777" w:rsidR="0080281E" w:rsidRPr="0080281E" w:rsidRDefault="0080281E" w:rsidP="0080281E">
            <w:pPr>
              <w:spacing w:after="0" w:line="240" w:lineRule="auto"/>
              <w:jc w:val="center"/>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std.</w:t>
            </w:r>
          </w:p>
        </w:tc>
        <w:tc>
          <w:tcPr>
            <w:tcW w:w="1316" w:type="dxa"/>
            <w:tcBorders>
              <w:top w:val="nil"/>
              <w:left w:val="nil"/>
              <w:bottom w:val="single" w:sz="4" w:space="0" w:color="auto"/>
              <w:right w:val="single" w:sz="4" w:space="0" w:color="auto"/>
            </w:tcBorders>
            <w:noWrap/>
            <w:vAlign w:val="center"/>
            <w:hideMark/>
          </w:tcPr>
          <w:p w14:paraId="37ECE576" w14:textId="77777777" w:rsidR="0080281E" w:rsidRPr="0080281E" w:rsidRDefault="0080281E" w:rsidP="0080281E">
            <w:pPr>
              <w:spacing w:after="0" w:line="240" w:lineRule="auto"/>
              <w:jc w:val="center"/>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err.</w:t>
            </w:r>
          </w:p>
        </w:tc>
        <w:tc>
          <w:tcPr>
            <w:tcW w:w="807" w:type="dxa"/>
            <w:tcBorders>
              <w:top w:val="nil"/>
              <w:left w:val="nil"/>
              <w:bottom w:val="single" w:sz="4" w:space="0" w:color="auto"/>
              <w:right w:val="single" w:sz="4" w:space="0" w:color="auto"/>
            </w:tcBorders>
            <w:noWrap/>
            <w:vAlign w:val="center"/>
            <w:hideMark/>
          </w:tcPr>
          <w:p w14:paraId="162BBECE" w14:textId="77777777" w:rsidR="0080281E" w:rsidRPr="0080281E" w:rsidRDefault="0080281E" w:rsidP="0080281E">
            <w:pPr>
              <w:spacing w:after="0" w:line="240" w:lineRule="auto"/>
              <w:jc w:val="center"/>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z</w:t>
            </w:r>
          </w:p>
        </w:tc>
        <w:tc>
          <w:tcPr>
            <w:tcW w:w="824" w:type="dxa"/>
            <w:tcBorders>
              <w:top w:val="nil"/>
              <w:left w:val="nil"/>
              <w:bottom w:val="single" w:sz="4" w:space="0" w:color="auto"/>
              <w:right w:val="single" w:sz="4" w:space="0" w:color="auto"/>
            </w:tcBorders>
            <w:noWrap/>
            <w:vAlign w:val="center"/>
            <w:hideMark/>
          </w:tcPr>
          <w:p w14:paraId="27439DA2" w14:textId="77777777" w:rsidR="0080281E" w:rsidRPr="0080281E" w:rsidRDefault="0080281E" w:rsidP="0080281E">
            <w:pPr>
              <w:spacing w:after="0" w:line="240" w:lineRule="auto"/>
              <w:jc w:val="center"/>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P&gt;|z|</w:t>
            </w:r>
          </w:p>
        </w:tc>
        <w:tc>
          <w:tcPr>
            <w:tcW w:w="2836" w:type="dxa"/>
            <w:gridSpan w:val="2"/>
            <w:tcBorders>
              <w:top w:val="single" w:sz="4" w:space="0" w:color="auto"/>
              <w:left w:val="nil"/>
              <w:bottom w:val="single" w:sz="4" w:space="0" w:color="auto"/>
              <w:right w:val="single" w:sz="4" w:space="0" w:color="auto"/>
            </w:tcBorders>
            <w:noWrap/>
            <w:vAlign w:val="center"/>
            <w:hideMark/>
          </w:tcPr>
          <w:p w14:paraId="68031D8D" w14:textId="77777777" w:rsidR="0080281E" w:rsidRPr="0080281E" w:rsidRDefault="0080281E" w:rsidP="0080281E">
            <w:pPr>
              <w:spacing w:after="0" w:line="240" w:lineRule="auto"/>
              <w:jc w:val="center"/>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[95% conf.interval]</w:t>
            </w:r>
          </w:p>
        </w:tc>
        <w:tc>
          <w:tcPr>
            <w:tcW w:w="36" w:type="dxa"/>
            <w:vAlign w:val="center"/>
            <w:hideMark/>
          </w:tcPr>
          <w:p w14:paraId="5A9191EC"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r w:rsidR="0080281E" w:rsidRPr="0080281E" w14:paraId="56E9CEE7" w14:textId="77777777" w:rsidTr="0080281E">
        <w:trPr>
          <w:trHeight w:val="290"/>
        </w:trPr>
        <w:tc>
          <w:tcPr>
            <w:tcW w:w="1863" w:type="dxa"/>
            <w:tcBorders>
              <w:top w:val="nil"/>
              <w:left w:val="single" w:sz="4" w:space="0" w:color="auto"/>
              <w:bottom w:val="single" w:sz="4" w:space="0" w:color="auto"/>
              <w:right w:val="single" w:sz="4" w:space="0" w:color="auto"/>
            </w:tcBorders>
            <w:noWrap/>
            <w:vAlign w:val="bottom"/>
            <w:hideMark/>
          </w:tcPr>
          <w:p w14:paraId="69679335"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Edad</w:t>
            </w:r>
          </w:p>
        </w:tc>
        <w:tc>
          <w:tcPr>
            <w:tcW w:w="1418" w:type="dxa"/>
            <w:tcBorders>
              <w:top w:val="nil"/>
              <w:left w:val="nil"/>
              <w:bottom w:val="single" w:sz="4" w:space="0" w:color="auto"/>
              <w:right w:val="single" w:sz="4" w:space="0" w:color="auto"/>
            </w:tcBorders>
            <w:noWrap/>
            <w:vAlign w:val="bottom"/>
            <w:hideMark/>
          </w:tcPr>
          <w:p w14:paraId="4587456D"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.0003635</w:t>
            </w:r>
          </w:p>
        </w:tc>
        <w:tc>
          <w:tcPr>
            <w:tcW w:w="1316" w:type="dxa"/>
            <w:tcBorders>
              <w:top w:val="nil"/>
              <w:left w:val="nil"/>
              <w:bottom w:val="single" w:sz="4" w:space="0" w:color="auto"/>
              <w:right w:val="single" w:sz="4" w:space="0" w:color="auto"/>
            </w:tcBorders>
            <w:noWrap/>
            <w:vAlign w:val="bottom"/>
            <w:hideMark/>
          </w:tcPr>
          <w:p w14:paraId="717F3306"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.0005653</w:t>
            </w:r>
          </w:p>
        </w:tc>
        <w:tc>
          <w:tcPr>
            <w:tcW w:w="807" w:type="dxa"/>
            <w:tcBorders>
              <w:top w:val="nil"/>
              <w:left w:val="nil"/>
              <w:bottom w:val="single" w:sz="4" w:space="0" w:color="auto"/>
              <w:right w:val="single" w:sz="4" w:space="0" w:color="auto"/>
            </w:tcBorders>
            <w:noWrap/>
            <w:vAlign w:val="bottom"/>
            <w:hideMark/>
          </w:tcPr>
          <w:p w14:paraId="37D55182"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0.64</w:t>
            </w:r>
          </w:p>
        </w:tc>
        <w:tc>
          <w:tcPr>
            <w:tcW w:w="824" w:type="dxa"/>
            <w:tcBorders>
              <w:top w:val="nil"/>
              <w:left w:val="nil"/>
              <w:bottom w:val="single" w:sz="4" w:space="0" w:color="auto"/>
              <w:right w:val="single" w:sz="4" w:space="0" w:color="auto"/>
            </w:tcBorders>
            <w:noWrap/>
            <w:vAlign w:val="bottom"/>
            <w:hideMark/>
          </w:tcPr>
          <w:p w14:paraId="0DA4CA76"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0.520</w:t>
            </w:r>
          </w:p>
        </w:tc>
        <w:tc>
          <w:tcPr>
            <w:tcW w:w="1418" w:type="dxa"/>
            <w:tcBorders>
              <w:top w:val="nil"/>
              <w:left w:val="nil"/>
              <w:bottom w:val="single" w:sz="4" w:space="0" w:color="auto"/>
              <w:right w:val="single" w:sz="4" w:space="0" w:color="auto"/>
            </w:tcBorders>
            <w:noWrap/>
            <w:vAlign w:val="bottom"/>
            <w:hideMark/>
          </w:tcPr>
          <w:p w14:paraId="05F7C95E"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-.0007445</w:t>
            </w:r>
          </w:p>
        </w:tc>
        <w:tc>
          <w:tcPr>
            <w:tcW w:w="1418" w:type="dxa"/>
            <w:tcBorders>
              <w:top w:val="nil"/>
              <w:left w:val="nil"/>
              <w:bottom w:val="single" w:sz="4" w:space="0" w:color="auto"/>
              <w:right w:val="single" w:sz="4" w:space="0" w:color="auto"/>
            </w:tcBorders>
            <w:noWrap/>
            <w:vAlign w:val="bottom"/>
            <w:hideMark/>
          </w:tcPr>
          <w:p w14:paraId="0DF4CCFB"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.0014715</w:t>
            </w:r>
          </w:p>
        </w:tc>
        <w:tc>
          <w:tcPr>
            <w:tcW w:w="36" w:type="dxa"/>
            <w:vAlign w:val="center"/>
            <w:hideMark/>
          </w:tcPr>
          <w:p w14:paraId="036864A5"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r w:rsidR="0080281E" w:rsidRPr="0080281E" w14:paraId="527E137F" w14:textId="77777777" w:rsidTr="0080281E">
        <w:trPr>
          <w:trHeight w:val="290"/>
        </w:trPr>
        <w:tc>
          <w:tcPr>
            <w:tcW w:w="1863" w:type="dxa"/>
            <w:tcBorders>
              <w:top w:val="nil"/>
              <w:left w:val="single" w:sz="4" w:space="0" w:color="auto"/>
              <w:bottom w:val="single" w:sz="4" w:space="0" w:color="auto"/>
              <w:right w:val="single" w:sz="4" w:space="0" w:color="auto"/>
            </w:tcBorders>
            <w:noWrap/>
            <w:vAlign w:val="bottom"/>
            <w:hideMark/>
          </w:tcPr>
          <w:p w14:paraId="62B36043"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Nivel educativo</w:t>
            </w:r>
          </w:p>
        </w:tc>
        <w:tc>
          <w:tcPr>
            <w:tcW w:w="1418" w:type="dxa"/>
            <w:tcBorders>
              <w:top w:val="nil"/>
              <w:left w:val="nil"/>
              <w:bottom w:val="single" w:sz="4" w:space="0" w:color="auto"/>
              <w:right w:val="single" w:sz="4" w:space="0" w:color="auto"/>
            </w:tcBorders>
            <w:noWrap/>
            <w:vAlign w:val="bottom"/>
            <w:hideMark/>
          </w:tcPr>
          <w:p w14:paraId="1680DD35"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-.0251437</w:t>
            </w:r>
          </w:p>
        </w:tc>
        <w:tc>
          <w:tcPr>
            <w:tcW w:w="1316" w:type="dxa"/>
            <w:tcBorders>
              <w:top w:val="nil"/>
              <w:left w:val="nil"/>
              <w:bottom w:val="single" w:sz="4" w:space="0" w:color="auto"/>
              <w:right w:val="single" w:sz="4" w:space="0" w:color="auto"/>
            </w:tcBorders>
            <w:noWrap/>
            <w:vAlign w:val="bottom"/>
            <w:hideMark/>
          </w:tcPr>
          <w:p w14:paraId="68B2FF30"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.0070769</w:t>
            </w:r>
          </w:p>
        </w:tc>
        <w:tc>
          <w:tcPr>
            <w:tcW w:w="807" w:type="dxa"/>
            <w:tcBorders>
              <w:top w:val="nil"/>
              <w:left w:val="nil"/>
              <w:bottom w:val="single" w:sz="4" w:space="0" w:color="auto"/>
              <w:right w:val="single" w:sz="4" w:space="0" w:color="auto"/>
            </w:tcBorders>
            <w:noWrap/>
            <w:vAlign w:val="bottom"/>
            <w:hideMark/>
          </w:tcPr>
          <w:p w14:paraId="35F4B279"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-3.55</w:t>
            </w:r>
          </w:p>
        </w:tc>
        <w:tc>
          <w:tcPr>
            <w:tcW w:w="824" w:type="dxa"/>
            <w:tcBorders>
              <w:top w:val="nil"/>
              <w:left w:val="nil"/>
              <w:bottom w:val="single" w:sz="4" w:space="0" w:color="auto"/>
              <w:right w:val="single" w:sz="4" w:space="0" w:color="auto"/>
            </w:tcBorders>
            <w:noWrap/>
            <w:vAlign w:val="bottom"/>
            <w:hideMark/>
          </w:tcPr>
          <w:p w14:paraId="076FA43A"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0.000</w:t>
            </w:r>
          </w:p>
        </w:tc>
        <w:tc>
          <w:tcPr>
            <w:tcW w:w="1418" w:type="dxa"/>
            <w:tcBorders>
              <w:top w:val="nil"/>
              <w:left w:val="nil"/>
              <w:bottom w:val="single" w:sz="4" w:space="0" w:color="auto"/>
              <w:right w:val="single" w:sz="4" w:space="0" w:color="auto"/>
            </w:tcBorders>
            <w:noWrap/>
            <w:vAlign w:val="bottom"/>
            <w:hideMark/>
          </w:tcPr>
          <w:p w14:paraId="60FBF77F"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-.0390142</w:t>
            </w:r>
          </w:p>
        </w:tc>
        <w:tc>
          <w:tcPr>
            <w:tcW w:w="1418" w:type="dxa"/>
            <w:tcBorders>
              <w:top w:val="nil"/>
              <w:left w:val="nil"/>
              <w:bottom w:val="single" w:sz="4" w:space="0" w:color="auto"/>
              <w:right w:val="single" w:sz="4" w:space="0" w:color="auto"/>
            </w:tcBorders>
            <w:noWrap/>
            <w:vAlign w:val="bottom"/>
            <w:hideMark/>
          </w:tcPr>
          <w:p w14:paraId="3D52A658"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-.0112732</w:t>
            </w:r>
          </w:p>
        </w:tc>
        <w:tc>
          <w:tcPr>
            <w:tcW w:w="36" w:type="dxa"/>
            <w:vAlign w:val="center"/>
            <w:hideMark/>
          </w:tcPr>
          <w:p w14:paraId="26C44454"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r w:rsidR="0080281E" w:rsidRPr="0080281E" w14:paraId="6E494603" w14:textId="77777777" w:rsidTr="0080281E">
        <w:trPr>
          <w:trHeight w:val="290"/>
        </w:trPr>
        <w:tc>
          <w:tcPr>
            <w:tcW w:w="1863" w:type="dxa"/>
            <w:tcBorders>
              <w:top w:val="nil"/>
              <w:left w:val="single" w:sz="4" w:space="0" w:color="auto"/>
              <w:bottom w:val="single" w:sz="4" w:space="0" w:color="auto"/>
              <w:right w:val="single" w:sz="4" w:space="0" w:color="auto"/>
            </w:tcBorders>
            <w:noWrap/>
            <w:vAlign w:val="bottom"/>
            <w:hideMark/>
          </w:tcPr>
          <w:p w14:paraId="49BEC5D4"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Sexo</w:t>
            </w:r>
          </w:p>
        </w:tc>
        <w:tc>
          <w:tcPr>
            <w:tcW w:w="1418" w:type="dxa"/>
            <w:tcBorders>
              <w:top w:val="nil"/>
              <w:left w:val="nil"/>
              <w:bottom w:val="single" w:sz="4" w:space="0" w:color="auto"/>
              <w:right w:val="single" w:sz="4" w:space="0" w:color="auto"/>
            </w:tcBorders>
            <w:noWrap/>
            <w:vAlign w:val="bottom"/>
            <w:hideMark/>
          </w:tcPr>
          <w:p w14:paraId="36B835ED"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.3747062</w:t>
            </w:r>
          </w:p>
        </w:tc>
        <w:tc>
          <w:tcPr>
            <w:tcW w:w="1316" w:type="dxa"/>
            <w:tcBorders>
              <w:top w:val="nil"/>
              <w:left w:val="nil"/>
              <w:bottom w:val="single" w:sz="4" w:space="0" w:color="auto"/>
              <w:right w:val="single" w:sz="4" w:space="0" w:color="auto"/>
            </w:tcBorders>
            <w:noWrap/>
            <w:vAlign w:val="bottom"/>
            <w:hideMark/>
          </w:tcPr>
          <w:p w14:paraId="53F98BC1"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.0107474</w:t>
            </w:r>
          </w:p>
        </w:tc>
        <w:tc>
          <w:tcPr>
            <w:tcW w:w="807" w:type="dxa"/>
            <w:tcBorders>
              <w:top w:val="nil"/>
              <w:left w:val="nil"/>
              <w:bottom w:val="single" w:sz="4" w:space="0" w:color="auto"/>
              <w:right w:val="single" w:sz="4" w:space="0" w:color="auto"/>
            </w:tcBorders>
            <w:noWrap/>
            <w:vAlign w:val="bottom"/>
            <w:hideMark/>
          </w:tcPr>
          <w:p w14:paraId="27734FF8"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34.86</w:t>
            </w:r>
          </w:p>
        </w:tc>
        <w:tc>
          <w:tcPr>
            <w:tcW w:w="824" w:type="dxa"/>
            <w:tcBorders>
              <w:top w:val="nil"/>
              <w:left w:val="nil"/>
              <w:bottom w:val="single" w:sz="4" w:space="0" w:color="auto"/>
              <w:right w:val="single" w:sz="4" w:space="0" w:color="auto"/>
            </w:tcBorders>
            <w:noWrap/>
            <w:vAlign w:val="bottom"/>
            <w:hideMark/>
          </w:tcPr>
          <w:p w14:paraId="0DCFA34E"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0.000</w:t>
            </w:r>
          </w:p>
        </w:tc>
        <w:tc>
          <w:tcPr>
            <w:tcW w:w="1418" w:type="dxa"/>
            <w:tcBorders>
              <w:top w:val="nil"/>
              <w:left w:val="nil"/>
              <w:bottom w:val="single" w:sz="4" w:space="0" w:color="auto"/>
              <w:right w:val="single" w:sz="4" w:space="0" w:color="auto"/>
            </w:tcBorders>
            <w:noWrap/>
            <w:vAlign w:val="bottom"/>
            <w:hideMark/>
          </w:tcPr>
          <w:p w14:paraId="71B8A260"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.3536418</w:t>
            </w:r>
          </w:p>
        </w:tc>
        <w:tc>
          <w:tcPr>
            <w:tcW w:w="1418" w:type="dxa"/>
            <w:tcBorders>
              <w:top w:val="nil"/>
              <w:left w:val="nil"/>
              <w:bottom w:val="single" w:sz="4" w:space="0" w:color="auto"/>
              <w:right w:val="single" w:sz="4" w:space="0" w:color="auto"/>
            </w:tcBorders>
            <w:noWrap/>
            <w:vAlign w:val="bottom"/>
            <w:hideMark/>
          </w:tcPr>
          <w:p w14:paraId="533A422C"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.3957707</w:t>
            </w:r>
          </w:p>
        </w:tc>
        <w:tc>
          <w:tcPr>
            <w:tcW w:w="36" w:type="dxa"/>
            <w:vAlign w:val="center"/>
            <w:hideMark/>
          </w:tcPr>
          <w:p w14:paraId="7D097137"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r w:rsidR="0080281E" w:rsidRPr="0080281E" w14:paraId="73620E14" w14:textId="77777777" w:rsidTr="0080281E">
        <w:trPr>
          <w:trHeight w:val="290"/>
        </w:trPr>
        <w:tc>
          <w:tcPr>
            <w:tcW w:w="1863" w:type="dxa"/>
            <w:tcBorders>
              <w:top w:val="nil"/>
              <w:left w:val="single" w:sz="4" w:space="0" w:color="auto"/>
              <w:bottom w:val="single" w:sz="4" w:space="0" w:color="auto"/>
              <w:right w:val="single" w:sz="4" w:space="0" w:color="auto"/>
            </w:tcBorders>
            <w:noWrap/>
            <w:vAlign w:val="bottom"/>
            <w:hideMark/>
          </w:tcPr>
          <w:p w14:paraId="0C0FC4D3" w14:textId="31309621"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Número de hijos</w:t>
            </w:r>
          </w:p>
        </w:tc>
        <w:tc>
          <w:tcPr>
            <w:tcW w:w="1418" w:type="dxa"/>
            <w:tcBorders>
              <w:top w:val="nil"/>
              <w:left w:val="nil"/>
              <w:bottom w:val="single" w:sz="4" w:space="0" w:color="auto"/>
              <w:right w:val="single" w:sz="4" w:space="0" w:color="auto"/>
            </w:tcBorders>
            <w:noWrap/>
            <w:vAlign w:val="bottom"/>
            <w:hideMark/>
          </w:tcPr>
          <w:p w14:paraId="53FE7D23"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.0943329</w:t>
            </w:r>
          </w:p>
        </w:tc>
        <w:tc>
          <w:tcPr>
            <w:tcW w:w="1316" w:type="dxa"/>
            <w:tcBorders>
              <w:top w:val="nil"/>
              <w:left w:val="nil"/>
              <w:bottom w:val="single" w:sz="4" w:space="0" w:color="auto"/>
              <w:right w:val="single" w:sz="4" w:space="0" w:color="auto"/>
            </w:tcBorders>
            <w:noWrap/>
            <w:vAlign w:val="bottom"/>
            <w:hideMark/>
          </w:tcPr>
          <w:p w14:paraId="6513812D"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.005389</w:t>
            </w:r>
          </w:p>
        </w:tc>
        <w:tc>
          <w:tcPr>
            <w:tcW w:w="807" w:type="dxa"/>
            <w:tcBorders>
              <w:top w:val="nil"/>
              <w:left w:val="nil"/>
              <w:bottom w:val="single" w:sz="4" w:space="0" w:color="auto"/>
              <w:right w:val="single" w:sz="4" w:space="0" w:color="auto"/>
            </w:tcBorders>
            <w:noWrap/>
            <w:vAlign w:val="bottom"/>
            <w:hideMark/>
          </w:tcPr>
          <w:p w14:paraId="384F96E8"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17.50</w:t>
            </w:r>
          </w:p>
        </w:tc>
        <w:tc>
          <w:tcPr>
            <w:tcW w:w="824" w:type="dxa"/>
            <w:tcBorders>
              <w:top w:val="nil"/>
              <w:left w:val="nil"/>
              <w:bottom w:val="single" w:sz="4" w:space="0" w:color="auto"/>
              <w:right w:val="single" w:sz="4" w:space="0" w:color="auto"/>
            </w:tcBorders>
            <w:noWrap/>
            <w:vAlign w:val="bottom"/>
            <w:hideMark/>
          </w:tcPr>
          <w:p w14:paraId="605D09E9"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0.000</w:t>
            </w:r>
          </w:p>
        </w:tc>
        <w:tc>
          <w:tcPr>
            <w:tcW w:w="1418" w:type="dxa"/>
            <w:tcBorders>
              <w:top w:val="nil"/>
              <w:left w:val="nil"/>
              <w:bottom w:val="single" w:sz="4" w:space="0" w:color="auto"/>
              <w:right w:val="single" w:sz="4" w:space="0" w:color="auto"/>
            </w:tcBorders>
            <w:noWrap/>
            <w:vAlign w:val="bottom"/>
            <w:hideMark/>
          </w:tcPr>
          <w:p w14:paraId="6C52225B"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.0837706</w:t>
            </w:r>
          </w:p>
        </w:tc>
        <w:tc>
          <w:tcPr>
            <w:tcW w:w="1418" w:type="dxa"/>
            <w:tcBorders>
              <w:top w:val="nil"/>
              <w:left w:val="nil"/>
              <w:bottom w:val="single" w:sz="4" w:space="0" w:color="auto"/>
              <w:right w:val="single" w:sz="4" w:space="0" w:color="auto"/>
            </w:tcBorders>
            <w:noWrap/>
            <w:vAlign w:val="bottom"/>
            <w:hideMark/>
          </w:tcPr>
          <w:p w14:paraId="25FD00C9" w14:textId="77777777" w:rsidR="0080281E" w:rsidRPr="0080281E" w:rsidRDefault="0080281E" w:rsidP="0080281E">
            <w:pPr>
              <w:spacing w:after="0" w:line="240" w:lineRule="auto"/>
              <w:rPr>
                <w:rFonts w:ascii="Calibri" w:eastAsia="Times New Roman" w:hAnsi="Calibri" w:cs="Calibri"/>
                <w:color w:val="000000"/>
                <w:kern w:val="0"/>
                <w:sz w:val="22"/>
                <w:szCs w:val="22"/>
                <w:lang w:eastAsia="es-AR"/>
                <w14:ligatures w14:val="none"/>
              </w:rPr>
            </w:pPr>
            <w:r w:rsidRPr="0080281E">
              <w:rPr>
                <w:rFonts w:ascii="Calibri" w:eastAsia="Times New Roman" w:hAnsi="Calibri" w:cs="Calibri"/>
                <w:color w:val="000000"/>
                <w:kern w:val="0"/>
                <w:sz w:val="22"/>
                <w:szCs w:val="22"/>
                <w:lang w:eastAsia="es-AR"/>
                <w14:ligatures w14:val="none"/>
              </w:rPr>
              <w:t>.1048953</w:t>
            </w:r>
          </w:p>
        </w:tc>
        <w:tc>
          <w:tcPr>
            <w:tcW w:w="36" w:type="dxa"/>
            <w:vAlign w:val="center"/>
            <w:hideMark/>
          </w:tcPr>
          <w:p w14:paraId="7613DF15"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r w:rsidR="0080281E" w:rsidRPr="0080281E" w14:paraId="2DB14B07" w14:textId="77777777" w:rsidTr="0080281E">
        <w:trPr>
          <w:trHeight w:val="290"/>
        </w:trPr>
        <w:tc>
          <w:tcPr>
            <w:tcW w:w="9064" w:type="dxa"/>
            <w:gridSpan w:val="7"/>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3C3135F" w14:textId="55BE132D" w:rsidR="0080281E" w:rsidRPr="0080281E" w:rsidRDefault="0080281E" w:rsidP="0080281E">
            <w:pPr>
              <w:spacing w:after="0" w:line="240" w:lineRule="auto"/>
              <w:rPr>
                <w:rFonts w:ascii="Calibri" w:eastAsia="Times New Roman" w:hAnsi="Calibri" w:cs="Calibri"/>
                <w:color w:val="757171"/>
                <w:kern w:val="0"/>
                <w:sz w:val="18"/>
                <w:szCs w:val="18"/>
                <w:lang w:eastAsia="es-AR"/>
                <w14:ligatures w14:val="none"/>
              </w:rPr>
            </w:pPr>
            <w:r w:rsidRPr="0080281E">
              <w:rPr>
                <w:rFonts w:ascii="Calibri" w:eastAsia="Times New Roman" w:hAnsi="Calibri" w:cs="Calibri"/>
                <w:color w:val="757171"/>
                <w:kern w:val="0"/>
                <w:sz w:val="18"/>
                <w:szCs w:val="18"/>
                <w:lang w:eastAsia="es-AR"/>
                <w14:ligatures w14:val="none"/>
              </w:rPr>
              <w:t>Fuente: Elaboración Propia en Base a la EPH-INDEC, 4T 2023</w:t>
            </w:r>
          </w:p>
        </w:tc>
        <w:tc>
          <w:tcPr>
            <w:tcW w:w="36" w:type="dxa"/>
            <w:vAlign w:val="center"/>
            <w:hideMark/>
          </w:tcPr>
          <w:p w14:paraId="3DCAF1F6" w14:textId="77777777" w:rsidR="0080281E" w:rsidRPr="0080281E" w:rsidRDefault="0080281E" w:rsidP="0080281E">
            <w:pPr>
              <w:spacing w:after="0" w:line="240" w:lineRule="auto"/>
              <w:rPr>
                <w:rFonts w:ascii="Times New Roman" w:eastAsia="Times New Roman" w:hAnsi="Times New Roman" w:cs="Times New Roman"/>
                <w:kern w:val="0"/>
                <w:sz w:val="20"/>
                <w:szCs w:val="20"/>
                <w:lang w:eastAsia="es-AR"/>
                <w14:ligatures w14:val="none"/>
              </w:rPr>
            </w:pPr>
          </w:p>
        </w:tc>
      </w:tr>
    </w:tbl>
    <w:p w14:paraId="7293E775" w14:textId="77777777" w:rsidR="0080281E" w:rsidRDefault="0080281E" w:rsidP="002E052C">
      <w:pPr>
        <w:jc w:val="both"/>
      </w:pPr>
    </w:p>
    <w:p w14:paraId="28A6873D" w14:textId="73C89AFA" w:rsidR="0080281E" w:rsidRDefault="00606858" w:rsidP="002E052C">
      <w:pPr>
        <w:jc w:val="both"/>
      </w:pPr>
      <w:r>
        <w:lastRenderedPageBreak/>
        <w:t>C</w:t>
      </w:r>
      <w:r w:rsidR="0080281E">
        <w:t xml:space="preserve">uando quitamos la variable ingreso del modelo, la diferenciación entre grupos se concentra en el sexo y el </w:t>
      </w:r>
      <w:r w:rsidR="005957F2">
        <w:t>número</w:t>
      </w:r>
      <w:r w:rsidR="0080281E">
        <w:t xml:space="preserve"> de hijos. Si bien el nivel educativo recupera cierta capacidad explicativa, sigue siendo marginal.</w:t>
      </w:r>
    </w:p>
    <w:p w14:paraId="6120F20D" w14:textId="1BE056D3" w:rsidR="003A30DB" w:rsidRDefault="005062CD" w:rsidP="002E052C">
      <w:pPr>
        <w:jc w:val="both"/>
      </w:pPr>
      <w:r>
        <w:t>En el modelo con ingresos el punto de cruce entre las densidades se ubicaba en una probabilidad de formalidad de 0,497 y solo el 4,25% de los beneficiarios de PTI se encontraba del lado de la distribución asociado al perfil Formal</w:t>
      </w:r>
      <w:r w:rsidR="00606858">
        <w:t>8</w:t>
      </w:r>
      <w:r>
        <w:t>HS. Cuando quitamos el ingreso el punto de cruce se mantiene cercano a 0,5 pero el grado de superposición es mucho mayor equivalente al 20,16 % del grupo PTI. De esta manera, la proporción de beneficiarios con un perfil próximo al de los trabajadores formales Formal</w:t>
      </w:r>
      <w:r w:rsidR="00606858">
        <w:t>8</w:t>
      </w:r>
      <w:r>
        <w:t xml:space="preserve">HS aumenta en 15,91 puntos porcentuales con respecto del modelo con ingresos. Desde otra perspectiva podemos decir también que el porcentaje de trabajadores formales ubicados del lado asociado al perfil PTI aumenta de 4,85% a 27,71%. Estos resultados muestran que al quitar el ingreso del modelo, las distribuciones se aproximan considerablemente. </w:t>
      </w:r>
    </w:p>
    <w:p w14:paraId="1BADAE52" w14:textId="77777777" w:rsidR="00FA0DF6" w:rsidRDefault="00FA0DF6" w:rsidP="002E052C">
      <w:pPr>
        <w:jc w:val="both"/>
      </w:pPr>
    </w:p>
    <w:p w14:paraId="10623B03" w14:textId="7C09B690" w:rsidR="0080281E" w:rsidRDefault="003A30DB" w:rsidP="002E052C">
      <w:pPr>
        <w:jc w:val="both"/>
      </w:pPr>
      <w:r>
        <w:rPr>
          <w:noProof/>
        </w:rPr>
        <w:drawing>
          <wp:inline distT="0" distB="0" distL="0" distR="0" wp14:anchorId="045DD504" wp14:editId="0847C40F">
            <wp:extent cx="5400040" cy="3927475"/>
            <wp:effectExtent l="0" t="0" r="0" b="0"/>
            <wp:docPr id="76512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5098" name=""/>
                    <pic:cNvPicPr/>
                  </pic:nvPicPr>
                  <pic:blipFill>
                    <a:blip r:embed="rId6"/>
                    <a:stretch>
                      <a:fillRect/>
                    </a:stretch>
                  </pic:blipFill>
                  <pic:spPr>
                    <a:xfrm>
                      <a:off x="0" y="0"/>
                      <a:ext cx="5400040" cy="3927475"/>
                    </a:xfrm>
                    <a:prstGeom prst="rect">
                      <a:avLst/>
                    </a:prstGeom>
                  </pic:spPr>
                </pic:pic>
              </a:graphicData>
            </a:graphic>
          </wp:inline>
        </w:drawing>
      </w:r>
    </w:p>
    <w:p w14:paraId="7318E081" w14:textId="77777777" w:rsidR="00FA0DF6" w:rsidRDefault="00FA0DF6" w:rsidP="002E052C">
      <w:pPr>
        <w:jc w:val="both"/>
      </w:pPr>
    </w:p>
    <w:p w14:paraId="1E991BD2" w14:textId="77777777" w:rsidR="00FA0DF6" w:rsidRDefault="00FA0DF6" w:rsidP="002E052C">
      <w:pPr>
        <w:jc w:val="both"/>
      </w:pPr>
    </w:p>
    <w:p w14:paraId="4023FBB1" w14:textId="77777777" w:rsidR="00FA0DF6" w:rsidRDefault="00FA0DF6" w:rsidP="002E052C">
      <w:pPr>
        <w:jc w:val="both"/>
      </w:pPr>
    </w:p>
    <w:p w14:paraId="19C60823" w14:textId="77777777" w:rsidR="00606858" w:rsidRDefault="00606858" w:rsidP="002E052C">
      <w:pPr>
        <w:jc w:val="both"/>
      </w:pPr>
    </w:p>
    <w:p w14:paraId="020C056F" w14:textId="77777777" w:rsidR="00606858" w:rsidRDefault="00FA0DF6" w:rsidP="002E052C">
      <w:pPr>
        <w:jc w:val="both"/>
        <w:rPr>
          <w:b/>
          <w:bCs/>
          <w:u w:val="single"/>
        </w:rPr>
      </w:pPr>
      <w:r w:rsidRPr="00FA0DF6">
        <w:rPr>
          <w:b/>
          <w:bCs/>
          <w:u w:val="single"/>
        </w:rPr>
        <w:lastRenderedPageBreak/>
        <w:t>Segundo apartado</w:t>
      </w:r>
      <w:r>
        <w:rPr>
          <w:b/>
          <w:bCs/>
          <w:u w:val="single"/>
        </w:rPr>
        <w:t xml:space="preserve">: </w:t>
      </w:r>
    </w:p>
    <w:p w14:paraId="4F8555BE" w14:textId="223930C4" w:rsidR="00D92931" w:rsidRDefault="00FA0DF6" w:rsidP="002E052C">
      <w:pPr>
        <w:jc w:val="both"/>
        <w:rPr>
          <w:b/>
          <w:bCs/>
          <w:u w:val="single"/>
        </w:rPr>
      </w:pPr>
      <w:r>
        <w:rPr>
          <w:b/>
          <w:bCs/>
          <w:u w:val="single"/>
        </w:rPr>
        <w:t>Formales3HS VS PTI</w:t>
      </w:r>
    </w:p>
    <w:tbl>
      <w:tblPr>
        <w:tblW w:w="7083" w:type="dxa"/>
        <w:tblCellMar>
          <w:left w:w="70" w:type="dxa"/>
          <w:right w:w="70" w:type="dxa"/>
        </w:tblCellMar>
        <w:tblLook w:val="04A0" w:firstRow="1" w:lastRow="0" w:firstColumn="1" w:lastColumn="0" w:noHBand="0" w:noVBand="1"/>
      </w:tblPr>
      <w:tblGrid>
        <w:gridCol w:w="3700"/>
        <w:gridCol w:w="1965"/>
        <w:gridCol w:w="1418"/>
      </w:tblGrid>
      <w:tr w:rsidR="00D92931" w:rsidRPr="00D92931" w14:paraId="7672E786" w14:textId="77777777" w:rsidTr="005957F2">
        <w:trPr>
          <w:trHeight w:val="1010"/>
        </w:trPr>
        <w:tc>
          <w:tcPr>
            <w:tcW w:w="3700" w:type="dxa"/>
            <w:tcBorders>
              <w:top w:val="single" w:sz="4" w:space="0" w:color="auto"/>
              <w:left w:val="single" w:sz="4" w:space="0" w:color="auto"/>
              <w:bottom w:val="single" w:sz="4" w:space="0" w:color="auto"/>
              <w:right w:val="single" w:sz="4" w:space="0" w:color="auto"/>
            </w:tcBorders>
            <w:noWrap/>
            <w:vAlign w:val="center"/>
            <w:hideMark/>
          </w:tcPr>
          <w:p w14:paraId="2ED2CDD5" w14:textId="024A30C6" w:rsidR="00D92931" w:rsidRPr="00D92931" w:rsidRDefault="00B169B3" w:rsidP="00D92931">
            <w:pPr>
              <w:spacing w:after="0" w:line="240" w:lineRule="auto"/>
              <w:jc w:val="center"/>
              <w:rPr>
                <w:rFonts w:ascii="Calibri" w:eastAsia="Times New Roman" w:hAnsi="Calibri" w:cs="Calibri"/>
                <w:b/>
                <w:bCs/>
                <w:color w:val="000000"/>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5</w:t>
            </w:r>
          </w:p>
        </w:tc>
        <w:tc>
          <w:tcPr>
            <w:tcW w:w="3383" w:type="dxa"/>
            <w:gridSpan w:val="2"/>
            <w:tcBorders>
              <w:top w:val="single" w:sz="4" w:space="0" w:color="auto"/>
              <w:left w:val="nil"/>
              <w:bottom w:val="single" w:sz="4" w:space="0" w:color="auto"/>
              <w:right w:val="single" w:sz="4" w:space="0" w:color="auto"/>
            </w:tcBorders>
            <w:vAlign w:val="center"/>
            <w:hideMark/>
          </w:tcPr>
          <w:p w14:paraId="682F378C" w14:textId="0904B62A" w:rsidR="00D92931" w:rsidRPr="00D92931" w:rsidRDefault="00D92931" w:rsidP="00D92931">
            <w:pPr>
              <w:spacing w:after="0" w:line="240" w:lineRule="auto"/>
              <w:jc w:val="center"/>
              <w:rPr>
                <w:rFonts w:ascii="Calibri" w:eastAsia="Times New Roman" w:hAnsi="Calibri" w:cs="Calibri"/>
                <w:b/>
                <w:bCs/>
                <w:kern w:val="0"/>
                <w:sz w:val="22"/>
                <w:szCs w:val="22"/>
                <w:lang w:eastAsia="es-AR"/>
                <w14:ligatures w14:val="none"/>
              </w:rPr>
            </w:pPr>
            <w:r w:rsidRPr="00D92931">
              <w:rPr>
                <w:rFonts w:ascii="Calibri" w:eastAsia="Times New Roman" w:hAnsi="Calibri" w:cs="Calibri"/>
                <w:b/>
                <w:bCs/>
                <w:kern w:val="0"/>
                <w:sz w:val="22"/>
                <w:szCs w:val="22"/>
                <w:lang w:eastAsia="es-AR"/>
                <w14:ligatures w14:val="none"/>
              </w:rPr>
              <w:t>Características promedio de los Hogares</w:t>
            </w:r>
          </w:p>
        </w:tc>
      </w:tr>
      <w:tr w:rsidR="00D92931" w:rsidRPr="00D92931" w14:paraId="594C6C2D" w14:textId="77777777" w:rsidTr="005957F2">
        <w:trPr>
          <w:trHeight w:val="1010"/>
        </w:trPr>
        <w:tc>
          <w:tcPr>
            <w:tcW w:w="3700" w:type="dxa"/>
            <w:tcBorders>
              <w:top w:val="nil"/>
              <w:left w:val="single" w:sz="4" w:space="0" w:color="auto"/>
              <w:bottom w:val="single" w:sz="4" w:space="0" w:color="auto"/>
              <w:right w:val="single" w:sz="4" w:space="0" w:color="auto"/>
            </w:tcBorders>
            <w:vAlign w:val="center"/>
            <w:hideMark/>
          </w:tcPr>
          <w:p w14:paraId="3128EE93" w14:textId="77777777" w:rsidR="00D92931" w:rsidRPr="00D92931" w:rsidRDefault="00D92931" w:rsidP="00D92931">
            <w:pPr>
              <w:spacing w:after="0" w:line="240" w:lineRule="auto"/>
              <w:jc w:val="center"/>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Grupos</w:t>
            </w:r>
          </w:p>
        </w:tc>
        <w:tc>
          <w:tcPr>
            <w:tcW w:w="1965" w:type="dxa"/>
            <w:tcBorders>
              <w:top w:val="nil"/>
              <w:left w:val="nil"/>
              <w:bottom w:val="single" w:sz="4" w:space="0" w:color="auto"/>
              <w:right w:val="single" w:sz="4" w:space="0" w:color="auto"/>
            </w:tcBorders>
            <w:vAlign w:val="center"/>
            <w:hideMark/>
          </w:tcPr>
          <w:p w14:paraId="0A5550A7"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Hogares Formales primeros 3 deciles HS</w:t>
            </w:r>
          </w:p>
        </w:tc>
        <w:tc>
          <w:tcPr>
            <w:tcW w:w="1418" w:type="dxa"/>
            <w:tcBorders>
              <w:top w:val="nil"/>
              <w:left w:val="nil"/>
              <w:bottom w:val="single" w:sz="4" w:space="0" w:color="auto"/>
              <w:right w:val="single" w:sz="4" w:space="0" w:color="auto"/>
            </w:tcBorders>
            <w:vAlign w:val="center"/>
            <w:hideMark/>
          </w:tcPr>
          <w:p w14:paraId="0603C294"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Hogares PTI</w:t>
            </w:r>
          </w:p>
        </w:tc>
      </w:tr>
      <w:tr w:rsidR="00D92931" w:rsidRPr="00D92931" w14:paraId="711EDFDB"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63DECDF7"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Ingreso Total Familiar</w:t>
            </w:r>
          </w:p>
        </w:tc>
        <w:tc>
          <w:tcPr>
            <w:tcW w:w="1965" w:type="dxa"/>
            <w:tcBorders>
              <w:top w:val="nil"/>
              <w:left w:val="nil"/>
              <w:bottom w:val="single" w:sz="4" w:space="0" w:color="auto"/>
              <w:right w:val="single" w:sz="4" w:space="0" w:color="auto"/>
            </w:tcBorders>
            <w:noWrap/>
            <w:vAlign w:val="bottom"/>
            <w:hideMark/>
          </w:tcPr>
          <w:p w14:paraId="759071D7" w14:textId="77777777" w:rsidR="00D92931" w:rsidRPr="00D92931" w:rsidRDefault="00D92931" w:rsidP="00D92931">
            <w:pPr>
              <w:spacing w:after="0" w:line="240" w:lineRule="auto"/>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center"/>
            <w:hideMark/>
          </w:tcPr>
          <w:p w14:paraId="416C41A3"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2A6BD73F"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487EC600"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427EC824"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$ 337.258,40</w:t>
            </w:r>
          </w:p>
        </w:tc>
        <w:tc>
          <w:tcPr>
            <w:tcW w:w="1418" w:type="dxa"/>
            <w:tcBorders>
              <w:top w:val="nil"/>
              <w:left w:val="nil"/>
              <w:bottom w:val="single" w:sz="4" w:space="0" w:color="auto"/>
              <w:right w:val="single" w:sz="4" w:space="0" w:color="auto"/>
            </w:tcBorders>
            <w:noWrap/>
            <w:vAlign w:val="bottom"/>
            <w:hideMark/>
          </w:tcPr>
          <w:p w14:paraId="14D0D443"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$ 398.031,40</w:t>
            </w:r>
          </w:p>
        </w:tc>
      </w:tr>
      <w:tr w:rsidR="00D92931" w:rsidRPr="00D92931" w14:paraId="3F993CDC"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062D5B9D"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Ingreso promedio laboral jefe de hogar</w:t>
            </w:r>
          </w:p>
        </w:tc>
        <w:tc>
          <w:tcPr>
            <w:tcW w:w="1965" w:type="dxa"/>
            <w:tcBorders>
              <w:top w:val="nil"/>
              <w:left w:val="nil"/>
              <w:bottom w:val="single" w:sz="4" w:space="0" w:color="auto"/>
              <w:right w:val="single" w:sz="4" w:space="0" w:color="auto"/>
            </w:tcBorders>
            <w:noWrap/>
            <w:vAlign w:val="bottom"/>
            <w:hideMark/>
          </w:tcPr>
          <w:p w14:paraId="152053B4"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bottom"/>
            <w:hideMark/>
          </w:tcPr>
          <w:p w14:paraId="1437E6AD"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6FCC9AEA"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74C09EBB"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1C9671D5"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$ 150.779,30</w:t>
            </w:r>
          </w:p>
        </w:tc>
        <w:tc>
          <w:tcPr>
            <w:tcW w:w="1418" w:type="dxa"/>
            <w:tcBorders>
              <w:top w:val="nil"/>
              <w:left w:val="nil"/>
              <w:bottom w:val="single" w:sz="4" w:space="0" w:color="auto"/>
              <w:right w:val="single" w:sz="4" w:space="0" w:color="auto"/>
            </w:tcBorders>
            <w:noWrap/>
            <w:vAlign w:val="bottom"/>
            <w:hideMark/>
          </w:tcPr>
          <w:p w14:paraId="5299C2A2"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$ 97.876,65</w:t>
            </w:r>
          </w:p>
        </w:tc>
      </w:tr>
      <w:tr w:rsidR="00D92931" w:rsidRPr="00D92931" w14:paraId="0164C034"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175FE996"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Tamaño del Hogar</w:t>
            </w:r>
          </w:p>
        </w:tc>
        <w:tc>
          <w:tcPr>
            <w:tcW w:w="1965" w:type="dxa"/>
            <w:tcBorders>
              <w:top w:val="nil"/>
              <w:left w:val="nil"/>
              <w:bottom w:val="single" w:sz="4" w:space="0" w:color="auto"/>
              <w:right w:val="single" w:sz="4" w:space="0" w:color="auto"/>
            </w:tcBorders>
            <w:noWrap/>
            <w:vAlign w:val="bottom"/>
            <w:hideMark/>
          </w:tcPr>
          <w:p w14:paraId="5590EC98"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center"/>
            <w:hideMark/>
          </w:tcPr>
          <w:p w14:paraId="33D1598A"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5CAB1366"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112E3FCB"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36520B5D"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333.399</w:t>
            </w:r>
          </w:p>
        </w:tc>
        <w:tc>
          <w:tcPr>
            <w:tcW w:w="1418" w:type="dxa"/>
            <w:tcBorders>
              <w:top w:val="nil"/>
              <w:left w:val="nil"/>
              <w:bottom w:val="single" w:sz="4" w:space="0" w:color="auto"/>
              <w:right w:val="single" w:sz="4" w:space="0" w:color="auto"/>
            </w:tcBorders>
            <w:noWrap/>
            <w:vAlign w:val="center"/>
            <w:hideMark/>
          </w:tcPr>
          <w:p w14:paraId="048AD21B"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4.408.934</w:t>
            </w:r>
          </w:p>
        </w:tc>
      </w:tr>
      <w:tr w:rsidR="00D92931" w:rsidRPr="00D92931" w14:paraId="3D24D51C"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2A1415BC"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Menores de 10 años</w:t>
            </w:r>
          </w:p>
        </w:tc>
        <w:tc>
          <w:tcPr>
            <w:tcW w:w="1965" w:type="dxa"/>
            <w:tcBorders>
              <w:top w:val="nil"/>
              <w:left w:val="nil"/>
              <w:bottom w:val="single" w:sz="4" w:space="0" w:color="auto"/>
              <w:right w:val="single" w:sz="4" w:space="0" w:color="auto"/>
            </w:tcBorders>
            <w:noWrap/>
            <w:vAlign w:val="bottom"/>
            <w:hideMark/>
          </w:tcPr>
          <w:p w14:paraId="5F92936E"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center"/>
            <w:hideMark/>
          </w:tcPr>
          <w:p w14:paraId="152EBD67"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6FCF620A"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491071F5"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16F0953B"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.4533634</w:t>
            </w:r>
          </w:p>
        </w:tc>
        <w:tc>
          <w:tcPr>
            <w:tcW w:w="1418" w:type="dxa"/>
            <w:tcBorders>
              <w:top w:val="nil"/>
              <w:left w:val="nil"/>
              <w:bottom w:val="single" w:sz="4" w:space="0" w:color="auto"/>
              <w:right w:val="single" w:sz="4" w:space="0" w:color="auto"/>
            </w:tcBorders>
            <w:noWrap/>
            <w:vAlign w:val="center"/>
            <w:hideMark/>
          </w:tcPr>
          <w:p w14:paraId="2699A804"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119.743</w:t>
            </w:r>
          </w:p>
        </w:tc>
      </w:tr>
      <w:tr w:rsidR="00D92931" w:rsidRPr="00D92931" w14:paraId="2EBE2179"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01F10981"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Ocupados en el Hogar</w:t>
            </w:r>
          </w:p>
        </w:tc>
        <w:tc>
          <w:tcPr>
            <w:tcW w:w="1965" w:type="dxa"/>
            <w:tcBorders>
              <w:top w:val="nil"/>
              <w:left w:val="nil"/>
              <w:bottom w:val="single" w:sz="4" w:space="0" w:color="auto"/>
              <w:right w:val="single" w:sz="4" w:space="0" w:color="auto"/>
            </w:tcBorders>
            <w:noWrap/>
            <w:vAlign w:val="bottom"/>
            <w:hideMark/>
          </w:tcPr>
          <w:p w14:paraId="170654AF"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center"/>
            <w:hideMark/>
          </w:tcPr>
          <w:p w14:paraId="68EB879B"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1D4E1B2A"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4F16E278"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3BFAE252"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1.930.166</w:t>
            </w:r>
          </w:p>
        </w:tc>
        <w:tc>
          <w:tcPr>
            <w:tcW w:w="1418" w:type="dxa"/>
            <w:tcBorders>
              <w:top w:val="nil"/>
              <w:left w:val="nil"/>
              <w:bottom w:val="single" w:sz="4" w:space="0" w:color="auto"/>
              <w:right w:val="single" w:sz="4" w:space="0" w:color="auto"/>
            </w:tcBorders>
            <w:noWrap/>
            <w:vAlign w:val="center"/>
            <w:hideMark/>
          </w:tcPr>
          <w:p w14:paraId="22C93DA1"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1.736.814</w:t>
            </w:r>
          </w:p>
        </w:tc>
      </w:tr>
      <w:tr w:rsidR="00D92931" w:rsidRPr="00D92931" w14:paraId="1F5A3F0F"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5874CD48"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Educación promedio de adultos</w:t>
            </w:r>
          </w:p>
        </w:tc>
        <w:tc>
          <w:tcPr>
            <w:tcW w:w="1965" w:type="dxa"/>
            <w:tcBorders>
              <w:top w:val="nil"/>
              <w:left w:val="nil"/>
              <w:bottom w:val="single" w:sz="4" w:space="0" w:color="auto"/>
              <w:right w:val="single" w:sz="4" w:space="0" w:color="auto"/>
            </w:tcBorders>
            <w:noWrap/>
            <w:vAlign w:val="bottom"/>
            <w:hideMark/>
          </w:tcPr>
          <w:p w14:paraId="13F437BF"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c>
          <w:tcPr>
            <w:tcW w:w="1418" w:type="dxa"/>
            <w:tcBorders>
              <w:top w:val="nil"/>
              <w:left w:val="nil"/>
              <w:bottom w:val="single" w:sz="4" w:space="0" w:color="auto"/>
              <w:right w:val="single" w:sz="4" w:space="0" w:color="auto"/>
            </w:tcBorders>
            <w:noWrap/>
            <w:vAlign w:val="center"/>
            <w:hideMark/>
          </w:tcPr>
          <w:p w14:paraId="1B0B6624"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 </w:t>
            </w:r>
          </w:p>
        </w:tc>
      </w:tr>
      <w:tr w:rsidR="00D92931" w:rsidRPr="00D92931" w14:paraId="5EA4044A" w14:textId="77777777" w:rsidTr="005957F2">
        <w:trPr>
          <w:trHeight w:val="290"/>
        </w:trPr>
        <w:tc>
          <w:tcPr>
            <w:tcW w:w="3700" w:type="dxa"/>
            <w:tcBorders>
              <w:top w:val="nil"/>
              <w:left w:val="single" w:sz="4" w:space="0" w:color="auto"/>
              <w:bottom w:val="single" w:sz="4" w:space="0" w:color="auto"/>
              <w:right w:val="single" w:sz="4" w:space="0" w:color="auto"/>
            </w:tcBorders>
            <w:noWrap/>
            <w:vAlign w:val="center"/>
            <w:hideMark/>
          </w:tcPr>
          <w:p w14:paraId="6431DCF7" w14:textId="77777777" w:rsidR="00D92931" w:rsidRPr="00D92931" w:rsidRDefault="00D92931" w:rsidP="00D92931">
            <w:pPr>
              <w:spacing w:after="0" w:line="240" w:lineRule="auto"/>
              <w:rPr>
                <w:rFonts w:ascii="Calibri" w:eastAsia="Times New Roman" w:hAnsi="Calibri" w:cs="Calibri"/>
                <w:kern w:val="0"/>
                <w:sz w:val="22"/>
                <w:szCs w:val="22"/>
                <w:lang w:eastAsia="es-AR"/>
                <w14:ligatures w14:val="none"/>
              </w:rPr>
            </w:pPr>
            <w:r w:rsidRPr="00D92931">
              <w:rPr>
                <w:rFonts w:ascii="Calibri" w:eastAsia="Times New Roman" w:hAnsi="Calibri" w:cs="Calibri"/>
                <w:kern w:val="0"/>
                <w:sz w:val="22"/>
                <w:szCs w:val="22"/>
                <w:lang w:eastAsia="es-AR"/>
                <w14:ligatures w14:val="none"/>
              </w:rPr>
              <w:t xml:space="preserve">  Mean</w:t>
            </w:r>
          </w:p>
        </w:tc>
        <w:tc>
          <w:tcPr>
            <w:tcW w:w="1965" w:type="dxa"/>
            <w:tcBorders>
              <w:top w:val="nil"/>
              <w:left w:val="nil"/>
              <w:bottom w:val="single" w:sz="4" w:space="0" w:color="auto"/>
              <w:right w:val="single" w:sz="4" w:space="0" w:color="auto"/>
            </w:tcBorders>
            <w:noWrap/>
            <w:vAlign w:val="bottom"/>
            <w:hideMark/>
          </w:tcPr>
          <w:p w14:paraId="67F6EA9C"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3.237.118</w:t>
            </w:r>
          </w:p>
        </w:tc>
        <w:tc>
          <w:tcPr>
            <w:tcW w:w="1418" w:type="dxa"/>
            <w:tcBorders>
              <w:top w:val="nil"/>
              <w:left w:val="nil"/>
              <w:bottom w:val="single" w:sz="4" w:space="0" w:color="auto"/>
              <w:right w:val="single" w:sz="4" w:space="0" w:color="auto"/>
            </w:tcBorders>
            <w:noWrap/>
            <w:vAlign w:val="center"/>
            <w:hideMark/>
          </w:tcPr>
          <w:p w14:paraId="06935EAF" w14:textId="77777777" w:rsidR="00D92931" w:rsidRPr="00D92931" w:rsidRDefault="00D92931" w:rsidP="00D92931">
            <w:pPr>
              <w:spacing w:after="0" w:line="240" w:lineRule="auto"/>
              <w:jc w:val="center"/>
              <w:rPr>
                <w:rFonts w:ascii="Calibri" w:eastAsia="Times New Roman" w:hAnsi="Calibri" w:cs="Calibri"/>
                <w:color w:val="000000"/>
                <w:kern w:val="0"/>
                <w:sz w:val="22"/>
                <w:szCs w:val="22"/>
                <w:lang w:eastAsia="es-AR"/>
                <w14:ligatures w14:val="none"/>
              </w:rPr>
            </w:pPr>
            <w:r w:rsidRPr="00D92931">
              <w:rPr>
                <w:rFonts w:ascii="Calibri" w:eastAsia="Times New Roman" w:hAnsi="Calibri" w:cs="Calibri"/>
                <w:color w:val="000000"/>
                <w:kern w:val="0"/>
                <w:sz w:val="22"/>
                <w:szCs w:val="22"/>
                <w:lang w:eastAsia="es-AR"/>
                <w14:ligatures w14:val="none"/>
              </w:rPr>
              <w:t>3.437.763</w:t>
            </w:r>
          </w:p>
        </w:tc>
      </w:tr>
    </w:tbl>
    <w:p w14:paraId="64FE8044" w14:textId="77777777" w:rsidR="00D92931" w:rsidRDefault="00D92931" w:rsidP="002E052C">
      <w:pPr>
        <w:jc w:val="both"/>
        <w:rPr>
          <w:b/>
          <w:bCs/>
          <w:u w:val="single"/>
        </w:rPr>
      </w:pPr>
    </w:p>
    <w:p w14:paraId="63C06D8E" w14:textId="1FA5B7F8" w:rsidR="003D7653" w:rsidRDefault="003D7653" w:rsidP="002E052C">
      <w:pPr>
        <w:jc w:val="both"/>
      </w:pPr>
      <w:r>
        <w:t xml:space="preserve">En el ejercicio anterior, los ingresos del hogar, que observamos a través de la variable Ingreso Total Familiar, tenían prácticamente el mismo valor entre los Formales8HS y PTI. Ahora, al restringir todavía </w:t>
      </w:r>
      <w:r w:rsidR="005957F2">
        <w:t>más</w:t>
      </w:r>
      <w:r>
        <w:t xml:space="preserve"> el grupo formal, los hogares Formal3HS presentan un ITF promedio de </w:t>
      </w:r>
      <w:r w:rsidRPr="003D7653">
        <w:t>$ 337.258,40</w:t>
      </w:r>
      <w:r>
        <w:t xml:space="preserve">, es decir, un 15,3% inferior a los hogares PTI. </w:t>
      </w:r>
    </w:p>
    <w:p w14:paraId="32343D84" w14:textId="1D962718" w:rsidR="003D7653" w:rsidRDefault="003D7653" w:rsidP="002E052C">
      <w:pPr>
        <w:jc w:val="both"/>
      </w:pPr>
      <w:r>
        <w:t xml:space="preserve">El ingreso laboral del jefe del hogar sigue siendo </w:t>
      </w:r>
      <w:r w:rsidR="005957F2">
        <w:t>más</w:t>
      </w:r>
      <w:r>
        <w:t xml:space="preserve"> elevado entre los Formales3HS.</w:t>
      </w:r>
      <w:r w:rsidR="007C0818">
        <w:t xml:space="preserve"> Específicamente, la diferencia es de un 54,1%.</w:t>
      </w:r>
    </w:p>
    <w:p w14:paraId="10D42E6F" w14:textId="6709C2B6" w:rsidR="007C0818" w:rsidRDefault="007C0818" w:rsidP="002E052C">
      <w:pPr>
        <w:jc w:val="both"/>
      </w:pPr>
      <w:r>
        <w:t>En cuanto a la estructura del hogar, los formales siguen mostrando una composición más pequeña en la cantidad de integrantes 3,33 frente a 4,4</w:t>
      </w:r>
      <w:r w:rsidR="005957F2">
        <w:t>0</w:t>
      </w:r>
      <w:r>
        <w:t xml:space="preserve"> en el grupo de PTI. La mayor diferencia continúa apareciendo en los menores de 10 años. Los hogares formales tienen un promedio de 0,45 de menores mientras que en los beneficiarios ese </w:t>
      </w:r>
      <w:r w:rsidR="005957F2">
        <w:t>número</w:t>
      </w:r>
      <w:r>
        <w:t xml:space="preserve"> asciende a 1,</w:t>
      </w:r>
      <w:r w:rsidR="005957F2">
        <w:t>19</w:t>
      </w:r>
      <w:r>
        <w:t>. La cantidad de ocupados también sigue siendo mayor para los hogares formales con una diferencia de 11,1%.</w:t>
      </w:r>
    </w:p>
    <w:p w14:paraId="7F879E5D" w14:textId="77777777" w:rsidR="00027443" w:rsidRDefault="007C0818" w:rsidP="002E052C">
      <w:pPr>
        <w:jc w:val="both"/>
      </w:pPr>
      <w:r>
        <w:t>En cuanto al nivel educativo promedio de los adultos</w:t>
      </w:r>
      <w:r w:rsidR="00027443">
        <w:t>, los resultados muestran que es 5,8% menor en los individuos pertenecientes al grupo formal.</w:t>
      </w:r>
    </w:p>
    <w:p w14:paraId="695EBAB5" w14:textId="3843D604" w:rsidR="007C0818" w:rsidRDefault="00027443" w:rsidP="002E052C">
      <w:pPr>
        <w:jc w:val="both"/>
      </w:pPr>
      <w:r>
        <w:t>En resumen, este nuevo recorte presenta dos características nuevas para nuestro modelo. Los hogares Formales3HS</w:t>
      </w:r>
      <w:r w:rsidR="006370C8">
        <w:t xml:space="preserve"> presentan un menor ITF y un menor nivel educativo promedio de los adultos. Ante </w:t>
      </w:r>
      <w:r w:rsidR="00F955E1">
        <w:t>estas</w:t>
      </w:r>
      <w:r w:rsidR="006370C8">
        <w:t xml:space="preserve"> nuevas diferencias, testearemos </w:t>
      </w:r>
      <w:r w:rsidR="006370C8">
        <w:lastRenderedPageBreak/>
        <w:t xml:space="preserve">nuevamente los modelos para ver las diferencias entre ambos grupos y su nivel de solapamiento. </w:t>
      </w:r>
      <w:r w:rsidR="007C0818">
        <w:t xml:space="preserve"> </w:t>
      </w:r>
    </w:p>
    <w:p w14:paraId="434F899F" w14:textId="3CA0B5F9" w:rsidR="007C0818" w:rsidRDefault="007C0818" w:rsidP="002E052C">
      <w:pPr>
        <w:jc w:val="both"/>
      </w:pPr>
    </w:p>
    <w:p w14:paraId="343FF19F" w14:textId="77777777" w:rsidR="00212B43" w:rsidRPr="006C4125" w:rsidRDefault="00212B43" w:rsidP="00212B43">
      <w:pPr>
        <w:rPr>
          <w:b/>
          <w:bCs/>
          <w:u w:val="single"/>
        </w:rPr>
      </w:pPr>
      <w:r w:rsidRPr="006C4125">
        <w:rPr>
          <w:b/>
          <w:bCs/>
          <w:u w:val="single"/>
        </w:rPr>
        <w:t>Resultados:</w:t>
      </w:r>
    </w:p>
    <w:p w14:paraId="4A4B5D0A" w14:textId="2ED383BA" w:rsidR="00212B43" w:rsidRPr="003D7653" w:rsidRDefault="00212B43" w:rsidP="002E052C">
      <w:pPr>
        <w:jc w:val="both"/>
      </w:pPr>
    </w:p>
    <w:tbl>
      <w:tblPr>
        <w:tblW w:w="5660" w:type="dxa"/>
        <w:tblCellMar>
          <w:left w:w="70" w:type="dxa"/>
          <w:right w:w="70" w:type="dxa"/>
        </w:tblCellMar>
        <w:tblLook w:val="04A0" w:firstRow="1" w:lastRow="0" w:firstColumn="1" w:lastColumn="0" w:noHBand="0" w:noVBand="1"/>
      </w:tblPr>
      <w:tblGrid>
        <w:gridCol w:w="1620"/>
        <w:gridCol w:w="2100"/>
        <w:gridCol w:w="1940"/>
      </w:tblGrid>
      <w:tr w:rsidR="00212B43" w:rsidRPr="00212B43" w14:paraId="4144B653" w14:textId="77777777" w:rsidTr="00212B43">
        <w:trPr>
          <w:trHeight w:val="710"/>
        </w:trPr>
        <w:tc>
          <w:tcPr>
            <w:tcW w:w="1620" w:type="dxa"/>
            <w:tcBorders>
              <w:top w:val="single" w:sz="4" w:space="0" w:color="auto"/>
              <w:left w:val="single" w:sz="4" w:space="0" w:color="auto"/>
              <w:bottom w:val="single" w:sz="4" w:space="0" w:color="auto"/>
              <w:right w:val="single" w:sz="4" w:space="0" w:color="auto"/>
            </w:tcBorders>
            <w:noWrap/>
            <w:vAlign w:val="center"/>
            <w:hideMark/>
          </w:tcPr>
          <w:p w14:paraId="483D308F" w14:textId="32D7915A" w:rsidR="00212B43" w:rsidRPr="00212B43" w:rsidRDefault="00B169B3" w:rsidP="00212B43">
            <w:pPr>
              <w:spacing w:after="0" w:line="240" w:lineRule="auto"/>
              <w:jc w:val="center"/>
              <w:rPr>
                <w:rFonts w:ascii="Calibri" w:eastAsia="Times New Roman" w:hAnsi="Calibri" w:cs="Calibri"/>
                <w:b/>
                <w:bCs/>
                <w:color w:val="000000"/>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6</w:t>
            </w:r>
            <w:r w:rsidR="00212B43" w:rsidRPr="00212B43">
              <w:rPr>
                <w:rFonts w:ascii="Calibri" w:eastAsia="Times New Roman" w:hAnsi="Calibri" w:cs="Calibri"/>
                <w:b/>
                <w:bCs/>
                <w:color w:val="000000"/>
                <w:kern w:val="0"/>
                <w:sz w:val="22"/>
                <w:szCs w:val="22"/>
                <w:lang w:eastAsia="es-AR"/>
                <w14:ligatures w14:val="none"/>
              </w:rPr>
              <w:t xml:space="preserve"> </w:t>
            </w:r>
          </w:p>
        </w:tc>
        <w:tc>
          <w:tcPr>
            <w:tcW w:w="4040" w:type="dxa"/>
            <w:gridSpan w:val="2"/>
            <w:tcBorders>
              <w:top w:val="single" w:sz="4" w:space="0" w:color="auto"/>
              <w:left w:val="nil"/>
              <w:bottom w:val="single" w:sz="4" w:space="0" w:color="auto"/>
              <w:right w:val="single" w:sz="4" w:space="0" w:color="000000"/>
            </w:tcBorders>
            <w:vAlign w:val="center"/>
            <w:hideMark/>
          </w:tcPr>
          <w:p w14:paraId="6E7CB550" w14:textId="77777777" w:rsidR="00212B43" w:rsidRPr="00212B43" w:rsidRDefault="00212B43" w:rsidP="00212B43">
            <w:pPr>
              <w:spacing w:after="0" w:line="240" w:lineRule="auto"/>
              <w:jc w:val="center"/>
              <w:rPr>
                <w:rFonts w:ascii="Calibri" w:eastAsia="Times New Roman" w:hAnsi="Calibri" w:cs="Calibri"/>
                <w:b/>
                <w:bCs/>
                <w:kern w:val="0"/>
                <w:sz w:val="22"/>
                <w:szCs w:val="22"/>
                <w:lang w:eastAsia="es-AR"/>
                <w14:ligatures w14:val="none"/>
              </w:rPr>
            </w:pPr>
            <w:r w:rsidRPr="00212B43">
              <w:rPr>
                <w:rFonts w:ascii="Calibri" w:eastAsia="Times New Roman" w:hAnsi="Calibri" w:cs="Calibri"/>
                <w:b/>
                <w:bCs/>
                <w:kern w:val="0"/>
                <w:sz w:val="22"/>
                <w:szCs w:val="22"/>
                <w:lang w:eastAsia="es-AR"/>
                <w14:ligatures w14:val="none"/>
              </w:rPr>
              <w:t>Coeficientes estandarizados de la función discriminante canónica</w:t>
            </w:r>
          </w:p>
        </w:tc>
      </w:tr>
      <w:tr w:rsidR="00212B43" w:rsidRPr="00212B43" w14:paraId="21342361" w14:textId="77777777" w:rsidTr="00212B43">
        <w:trPr>
          <w:trHeight w:val="290"/>
        </w:trPr>
        <w:tc>
          <w:tcPr>
            <w:tcW w:w="1620" w:type="dxa"/>
            <w:tcBorders>
              <w:top w:val="nil"/>
              <w:left w:val="single" w:sz="4" w:space="0" w:color="auto"/>
              <w:bottom w:val="single" w:sz="4" w:space="0" w:color="auto"/>
              <w:right w:val="single" w:sz="4" w:space="0" w:color="auto"/>
            </w:tcBorders>
            <w:vAlign w:val="center"/>
            <w:hideMark/>
          </w:tcPr>
          <w:p w14:paraId="0413562A" w14:textId="77777777" w:rsidR="00212B43" w:rsidRPr="00212B43" w:rsidRDefault="00212B43" w:rsidP="00212B43">
            <w:pPr>
              <w:spacing w:after="0" w:line="240" w:lineRule="auto"/>
              <w:jc w:val="center"/>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vAlign w:val="center"/>
            <w:hideMark/>
          </w:tcPr>
          <w:p w14:paraId="74DD2BB9"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Modelo con ingresos</w:t>
            </w:r>
          </w:p>
        </w:tc>
        <w:tc>
          <w:tcPr>
            <w:tcW w:w="1940" w:type="dxa"/>
            <w:tcBorders>
              <w:top w:val="nil"/>
              <w:left w:val="nil"/>
              <w:bottom w:val="single" w:sz="4" w:space="0" w:color="auto"/>
              <w:right w:val="single" w:sz="4" w:space="0" w:color="auto"/>
            </w:tcBorders>
            <w:vAlign w:val="center"/>
            <w:hideMark/>
          </w:tcPr>
          <w:p w14:paraId="63E34753"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Modelo sin ingresos</w:t>
            </w:r>
          </w:p>
        </w:tc>
      </w:tr>
      <w:tr w:rsidR="00212B43" w:rsidRPr="00212B43" w14:paraId="17AD2AEA"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683E0D1D"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Variable</w:t>
            </w:r>
          </w:p>
        </w:tc>
        <w:tc>
          <w:tcPr>
            <w:tcW w:w="2100" w:type="dxa"/>
            <w:tcBorders>
              <w:top w:val="nil"/>
              <w:left w:val="nil"/>
              <w:bottom w:val="single" w:sz="4" w:space="0" w:color="auto"/>
              <w:right w:val="single" w:sz="4" w:space="0" w:color="auto"/>
            </w:tcBorders>
            <w:noWrap/>
            <w:vAlign w:val="bottom"/>
            <w:hideMark/>
          </w:tcPr>
          <w:p w14:paraId="2F89F950" w14:textId="77777777" w:rsidR="00212B43" w:rsidRPr="00212B43" w:rsidRDefault="00212B43" w:rsidP="00212B43">
            <w:pPr>
              <w:spacing w:after="0" w:line="240" w:lineRule="auto"/>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5B2E3B7E" w14:textId="77777777" w:rsidR="00212B43" w:rsidRPr="00212B43" w:rsidRDefault="00212B43" w:rsidP="00212B43">
            <w:pPr>
              <w:spacing w:after="0" w:line="240" w:lineRule="auto"/>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157CA15A"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69541A30"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5A7D92B4"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1E71F97B"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22EFA05B"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6946BFFA"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Edad</w:t>
            </w:r>
          </w:p>
        </w:tc>
        <w:tc>
          <w:tcPr>
            <w:tcW w:w="2100" w:type="dxa"/>
            <w:tcBorders>
              <w:top w:val="nil"/>
              <w:left w:val="nil"/>
              <w:bottom w:val="single" w:sz="4" w:space="0" w:color="auto"/>
              <w:right w:val="single" w:sz="4" w:space="0" w:color="auto"/>
            </w:tcBorders>
            <w:noWrap/>
            <w:vAlign w:val="bottom"/>
            <w:hideMark/>
          </w:tcPr>
          <w:p w14:paraId="5A3FC232"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-.0474824</w:t>
            </w:r>
          </w:p>
        </w:tc>
        <w:tc>
          <w:tcPr>
            <w:tcW w:w="1940" w:type="dxa"/>
            <w:tcBorders>
              <w:top w:val="nil"/>
              <w:left w:val="nil"/>
              <w:bottom w:val="single" w:sz="4" w:space="0" w:color="auto"/>
              <w:right w:val="single" w:sz="4" w:space="0" w:color="auto"/>
            </w:tcBorders>
            <w:noWrap/>
            <w:vAlign w:val="bottom"/>
            <w:hideMark/>
          </w:tcPr>
          <w:p w14:paraId="5B09D2FA"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.0088452</w:t>
            </w:r>
          </w:p>
        </w:tc>
      </w:tr>
      <w:tr w:rsidR="00212B43" w:rsidRPr="00212B43" w14:paraId="068B81B8"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5DE78D3C"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17223042"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15A21850"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088ED959"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30FC1C5A"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Nivel educativo</w:t>
            </w:r>
          </w:p>
        </w:tc>
        <w:tc>
          <w:tcPr>
            <w:tcW w:w="2100" w:type="dxa"/>
            <w:tcBorders>
              <w:top w:val="nil"/>
              <w:left w:val="nil"/>
              <w:bottom w:val="single" w:sz="4" w:space="0" w:color="auto"/>
              <w:right w:val="single" w:sz="4" w:space="0" w:color="auto"/>
            </w:tcBorders>
            <w:noWrap/>
            <w:vAlign w:val="bottom"/>
            <w:hideMark/>
          </w:tcPr>
          <w:p w14:paraId="52D87E7D"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-.0000155</w:t>
            </w:r>
          </w:p>
        </w:tc>
        <w:tc>
          <w:tcPr>
            <w:tcW w:w="1940" w:type="dxa"/>
            <w:tcBorders>
              <w:top w:val="nil"/>
              <w:left w:val="nil"/>
              <w:bottom w:val="single" w:sz="4" w:space="0" w:color="auto"/>
              <w:right w:val="single" w:sz="4" w:space="0" w:color="auto"/>
            </w:tcBorders>
            <w:noWrap/>
            <w:vAlign w:val="bottom"/>
            <w:hideMark/>
          </w:tcPr>
          <w:p w14:paraId="56795A6D"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-.0161955</w:t>
            </w:r>
          </w:p>
        </w:tc>
      </w:tr>
      <w:tr w:rsidR="00212B43" w:rsidRPr="00212B43" w14:paraId="33D66F28"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6B34E553"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674E919E"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4C354CF7"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4F425C9A"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447319B0"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Sexo</w:t>
            </w:r>
          </w:p>
        </w:tc>
        <w:tc>
          <w:tcPr>
            <w:tcW w:w="2100" w:type="dxa"/>
            <w:tcBorders>
              <w:top w:val="nil"/>
              <w:left w:val="nil"/>
              <w:bottom w:val="single" w:sz="4" w:space="0" w:color="auto"/>
              <w:right w:val="single" w:sz="4" w:space="0" w:color="auto"/>
            </w:tcBorders>
            <w:noWrap/>
            <w:vAlign w:val="bottom"/>
            <w:hideMark/>
          </w:tcPr>
          <w:p w14:paraId="0EAD4BB5"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.3120729</w:t>
            </w:r>
          </w:p>
        </w:tc>
        <w:tc>
          <w:tcPr>
            <w:tcW w:w="1940" w:type="dxa"/>
            <w:tcBorders>
              <w:top w:val="nil"/>
              <w:left w:val="nil"/>
              <w:bottom w:val="single" w:sz="4" w:space="0" w:color="auto"/>
              <w:right w:val="single" w:sz="4" w:space="0" w:color="auto"/>
            </w:tcBorders>
            <w:noWrap/>
            <w:vAlign w:val="bottom"/>
            <w:hideMark/>
          </w:tcPr>
          <w:p w14:paraId="293E1F45"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.650601</w:t>
            </w:r>
          </w:p>
        </w:tc>
      </w:tr>
      <w:tr w:rsidR="00212B43" w:rsidRPr="00212B43" w14:paraId="35D1A359"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3FE7652C"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2B213209"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33895012"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236E3E48"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46745AE2"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Número de Hijos</w:t>
            </w:r>
          </w:p>
        </w:tc>
        <w:tc>
          <w:tcPr>
            <w:tcW w:w="2100" w:type="dxa"/>
            <w:tcBorders>
              <w:top w:val="nil"/>
              <w:left w:val="nil"/>
              <w:bottom w:val="single" w:sz="4" w:space="0" w:color="auto"/>
              <w:right w:val="single" w:sz="4" w:space="0" w:color="auto"/>
            </w:tcBorders>
            <w:noWrap/>
            <w:vAlign w:val="bottom"/>
            <w:hideMark/>
          </w:tcPr>
          <w:p w14:paraId="78CF69DD"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.6047931</w:t>
            </w:r>
          </w:p>
        </w:tc>
        <w:tc>
          <w:tcPr>
            <w:tcW w:w="1940" w:type="dxa"/>
            <w:tcBorders>
              <w:top w:val="nil"/>
              <w:left w:val="nil"/>
              <w:bottom w:val="single" w:sz="4" w:space="0" w:color="auto"/>
              <w:right w:val="single" w:sz="4" w:space="0" w:color="auto"/>
            </w:tcBorders>
            <w:noWrap/>
            <w:vAlign w:val="bottom"/>
            <w:hideMark/>
          </w:tcPr>
          <w:p w14:paraId="481D345A"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.6830904</w:t>
            </w:r>
          </w:p>
        </w:tc>
      </w:tr>
      <w:tr w:rsidR="00212B43" w:rsidRPr="00212B43" w14:paraId="1FE94826"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575824F9"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6B8F55F9"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74E21269"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7B150D6A"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538192F9"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Log ingreso</w:t>
            </w:r>
          </w:p>
        </w:tc>
        <w:tc>
          <w:tcPr>
            <w:tcW w:w="2100" w:type="dxa"/>
            <w:tcBorders>
              <w:top w:val="nil"/>
              <w:left w:val="nil"/>
              <w:bottom w:val="single" w:sz="4" w:space="0" w:color="auto"/>
              <w:right w:val="single" w:sz="4" w:space="0" w:color="auto"/>
            </w:tcBorders>
            <w:noWrap/>
            <w:vAlign w:val="bottom"/>
            <w:hideMark/>
          </w:tcPr>
          <w:p w14:paraId="2CF04B00"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-.9263258</w:t>
            </w:r>
          </w:p>
        </w:tc>
        <w:tc>
          <w:tcPr>
            <w:tcW w:w="1940" w:type="dxa"/>
            <w:tcBorders>
              <w:top w:val="nil"/>
              <w:left w:val="nil"/>
              <w:bottom w:val="single" w:sz="4" w:space="0" w:color="auto"/>
              <w:right w:val="single" w:sz="4" w:space="0" w:color="auto"/>
            </w:tcBorders>
            <w:noWrap/>
            <w:vAlign w:val="bottom"/>
            <w:hideMark/>
          </w:tcPr>
          <w:p w14:paraId="197A1219"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w:t>
            </w:r>
          </w:p>
        </w:tc>
      </w:tr>
      <w:tr w:rsidR="00212B43" w:rsidRPr="00212B43" w14:paraId="111A9C3C" w14:textId="77777777" w:rsidTr="00212B43">
        <w:trPr>
          <w:trHeight w:val="290"/>
        </w:trPr>
        <w:tc>
          <w:tcPr>
            <w:tcW w:w="1620" w:type="dxa"/>
            <w:tcBorders>
              <w:top w:val="nil"/>
              <w:left w:val="single" w:sz="4" w:space="0" w:color="auto"/>
              <w:bottom w:val="single" w:sz="4" w:space="0" w:color="auto"/>
              <w:right w:val="single" w:sz="4" w:space="0" w:color="auto"/>
            </w:tcBorders>
            <w:noWrap/>
            <w:vAlign w:val="center"/>
            <w:hideMark/>
          </w:tcPr>
          <w:p w14:paraId="71B08E85" w14:textId="77777777" w:rsidR="00212B43" w:rsidRPr="00212B43" w:rsidRDefault="00212B43" w:rsidP="00212B43">
            <w:pPr>
              <w:spacing w:after="0" w:line="240" w:lineRule="auto"/>
              <w:rPr>
                <w:rFonts w:ascii="Calibri" w:eastAsia="Times New Roman" w:hAnsi="Calibri" w:cs="Calibri"/>
                <w:kern w:val="0"/>
                <w:sz w:val="22"/>
                <w:szCs w:val="22"/>
                <w:lang w:eastAsia="es-AR"/>
                <w14:ligatures w14:val="none"/>
              </w:rPr>
            </w:pPr>
            <w:r w:rsidRPr="00212B43">
              <w:rPr>
                <w:rFonts w:ascii="Calibri" w:eastAsia="Times New Roman" w:hAnsi="Calibri" w:cs="Calibri"/>
                <w:kern w:val="0"/>
                <w:sz w:val="22"/>
                <w:szCs w:val="22"/>
                <w:lang w:eastAsia="es-AR"/>
                <w14:ligatures w14:val="none"/>
              </w:rPr>
              <w:t> </w:t>
            </w:r>
          </w:p>
        </w:tc>
        <w:tc>
          <w:tcPr>
            <w:tcW w:w="2100" w:type="dxa"/>
            <w:tcBorders>
              <w:top w:val="nil"/>
              <w:left w:val="nil"/>
              <w:bottom w:val="single" w:sz="4" w:space="0" w:color="auto"/>
              <w:right w:val="single" w:sz="4" w:space="0" w:color="auto"/>
            </w:tcBorders>
            <w:noWrap/>
            <w:vAlign w:val="bottom"/>
            <w:hideMark/>
          </w:tcPr>
          <w:p w14:paraId="1D587DA1"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c>
          <w:tcPr>
            <w:tcW w:w="1940" w:type="dxa"/>
            <w:tcBorders>
              <w:top w:val="nil"/>
              <w:left w:val="nil"/>
              <w:bottom w:val="single" w:sz="4" w:space="0" w:color="auto"/>
              <w:right w:val="single" w:sz="4" w:space="0" w:color="auto"/>
            </w:tcBorders>
            <w:noWrap/>
            <w:vAlign w:val="bottom"/>
            <w:hideMark/>
          </w:tcPr>
          <w:p w14:paraId="66D83FF6" w14:textId="77777777" w:rsidR="00212B43" w:rsidRPr="00212B43" w:rsidRDefault="00212B43" w:rsidP="00212B43">
            <w:pPr>
              <w:spacing w:after="0" w:line="240" w:lineRule="auto"/>
              <w:jc w:val="center"/>
              <w:rPr>
                <w:rFonts w:ascii="Calibri" w:eastAsia="Times New Roman" w:hAnsi="Calibri" w:cs="Calibri"/>
                <w:color w:val="000000"/>
                <w:kern w:val="0"/>
                <w:sz w:val="22"/>
                <w:szCs w:val="22"/>
                <w:lang w:eastAsia="es-AR"/>
                <w14:ligatures w14:val="none"/>
              </w:rPr>
            </w:pPr>
            <w:r w:rsidRPr="00212B43">
              <w:rPr>
                <w:rFonts w:ascii="Calibri" w:eastAsia="Times New Roman" w:hAnsi="Calibri" w:cs="Calibri"/>
                <w:color w:val="000000"/>
                <w:kern w:val="0"/>
                <w:sz w:val="22"/>
                <w:szCs w:val="22"/>
                <w:lang w:eastAsia="es-AR"/>
                <w14:ligatures w14:val="none"/>
              </w:rPr>
              <w:t> </w:t>
            </w:r>
          </w:p>
        </w:tc>
      </w:tr>
      <w:tr w:rsidR="00212B43" w:rsidRPr="00212B43" w14:paraId="1F88EC8A" w14:textId="77777777" w:rsidTr="00212B43">
        <w:trPr>
          <w:trHeight w:val="290"/>
        </w:trPr>
        <w:tc>
          <w:tcPr>
            <w:tcW w:w="5660"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E8516F" w14:textId="77777777" w:rsidR="00212B43" w:rsidRPr="00212B43" w:rsidRDefault="00212B43" w:rsidP="00212B43">
            <w:pPr>
              <w:spacing w:after="0" w:line="240" w:lineRule="auto"/>
              <w:rPr>
                <w:rFonts w:ascii="Calibri" w:eastAsia="Times New Roman" w:hAnsi="Calibri" w:cs="Calibri"/>
                <w:color w:val="757171"/>
                <w:kern w:val="0"/>
                <w:sz w:val="18"/>
                <w:szCs w:val="18"/>
                <w:lang w:eastAsia="es-AR"/>
                <w14:ligatures w14:val="none"/>
              </w:rPr>
            </w:pPr>
            <w:r w:rsidRPr="00212B43">
              <w:rPr>
                <w:rFonts w:ascii="Calibri" w:eastAsia="Times New Roman" w:hAnsi="Calibri" w:cs="Calibri"/>
                <w:color w:val="757171"/>
                <w:kern w:val="0"/>
                <w:sz w:val="18"/>
                <w:szCs w:val="18"/>
                <w:lang w:eastAsia="es-AR"/>
                <w14:ligatures w14:val="none"/>
              </w:rPr>
              <w:t>Fuente: Elaboración Propia en Base a la EPH-INDEC, 4T 2023</w:t>
            </w:r>
          </w:p>
        </w:tc>
      </w:tr>
    </w:tbl>
    <w:p w14:paraId="3196F14D" w14:textId="52921C0F" w:rsidR="007C0818" w:rsidRDefault="007C0818" w:rsidP="002E052C">
      <w:pPr>
        <w:jc w:val="both"/>
      </w:pPr>
    </w:p>
    <w:p w14:paraId="2C7D0573" w14:textId="1EDD5D34" w:rsidR="00B20B62" w:rsidRDefault="001226D0" w:rsidP="002E052C">
      <w:pPr>
        <w:jc w:val="both"/>
      </w:pPr>
      <w:r>
        <w:t xml:space="preserve">Los resultados del análisis discriminante en este caso muestran nuevamente que cuando el ingreso esta presente en el modelo, esta variable presente el mayor peso relativo en la función. Sin embargo, cuando se excluye, la diferenciación entre Formal3HS y PTI pasa a concentrarse fundamentalmente en el numero de hijos y el sexo. </w:t>
      </w:r>
    </w:p>
    <w:p w14:paraId="5E2A59B0" w14:textId="77777777" w:rsidR="00B20B62" w:rsidRDefault="00B20B62" w:rsidP="002E052C">
      <w:pPr>
        <w:jc w:val="both"/>
      </w:pPr>
    </w:p>
    <w:p w14:paraId="55FD820F" w14:textId="40D69E48" w:rsidR="00251D1D" w:rsidRDefault="009E767F" w:rsidP="002E052C">
      <w:pPr>
        <w:jc w:val="both"/>
      </w:pPr>
      <w:r>
        <w:t xml:space="preserve">Modelo </w:t>
      </w:r>
      <w:proofErr w:type="spellStart"/>
      <w:r>
        <w:t>Probit</w:t>
      </w:r>
      <w:proofErr w:type="spellEnd"/>
      <w:r>
        <w:t xml:space="preserve"> con ingresos</w:t>
      </w:r>
      <w:r w:rsidR="00251D1D">
        <w:t xml:space="preserve">, ahora con el grupo </w:t>
      </w:r>
      <w:r w:rsidR="001226D0">
        <w:t>Formal3HS</w:t>
      </w:r>
      <w:r w:rsidR="00607703">
        <w:t>.</w:t>
      </w:r>
      <w:r w:rsidR="00251D1D">
        <w:t xml:space="preserve"> </w:t>
      </w:r>
    </w:p>
    <w:p w14:paraId="1A1D4DD1" w14:textId="0B01FB15" w:rsidR="00611695" w:rsidRDefault="00607703" w:rsidP="002E052C">
      <w:pPr>
        <w:jc w:val="both"/>
      </w:pPr>
      <w:r>
        <w:t xml:space="preserve">La variable ingreso vuelve a ser la de mayor magnitud. Un aumento en una unidad de </w:t>
      </w:r>
      <w:r w:rsidRPr="005957F2">
        <w:rPr>
          <w:b/>
          <w:bCs/>
        </w:rPr>
        <w:t>log_ing_comp</w:t>
      </w:r>
      <w:r>
        <w:t xml:space="preserve">, está asociado, en promedio, con una reducción de aproximadamente 35,8 puntos porcentuales en la probabilidad estimada de pertenecer al grupo PTI. </w:t>
      </w:r>
      <w:r w:rsidR="004C3E52">
        <w:t xml:space="preserve">Asimismo, el </w:t>
      </w:r>
      <w:r w:rsidR="005957F2">
        <w:t>número</w:t>
      </w:r>
      <w:r w:rsidR="004C3E52">
        <w:t xml:space="preserve"> de hijos y el sexo presentan efectos positivos 8,3 y 6,5 puntos porcentuales respectivamente, mientras que la educación muestra un efecto no significativo.</w:t>
      </w:r>
    </w:p>
    <w:p w14:paraId="1C391E7C" w14:textId="0BB72802" w:rsidR="00611695" w:rsidRDefault="00611695" w:rsidP="002E052C">
      <w:pPr>
        <w:jc w:val="both"/>
      </w:pPr>
    </w:p>
    <w:p w14:paraId="4BC65A06" w14:textId="713F15ED" w:rsidR="009E767F" w:rsidRDefault="004C3E52" w:rsidP="002E052C">
      <w:pPr>
        <w:jc w:val="both"/>
      </w:pPr>
      <w:r>
        <w:t xml:space="preserve"> </w:t>
      </w:r>
    </w:p>
    <w:tbl>
      <w:tblPr>
        <w:tblW w:w="8800" w:type="dxa"/>
        <w:tblCellMar>
          <w:left w:w="70" w:type="dxa"/>
          <w:right w:w="70" w:type="dxa"/>
        </w:tblCellMar>
        <w:tblLook w:val="04A0" w:firstRow="1" w:lastRow="0" w:firstColumn="1" w:lastColumn="0" w:noHBand="0" w:noVBand="1"/>
      </w:tblPr>
      <w:tblGrid>
        <w:gridCol w:w="1563"/>
        <w:gridCol w:w="1398"/>
        <w:gridCol w:w="1298"/>
        <w:gridCol w:w="896"/>
        <w:gridCol w:w="813"/>
        <w:gridCol w:w="1398"/>
        <w:gridCol w:w="1398"/>
        <w:gridCol w:w="146"/>
      </w:tblGrid>
      <w:tr w:rsidR="009E767F" w:rsidRPr="009E767F" w14:paraId="39980050" w14:textId="77777777" w:rsidTr="009E767F">
        <w:trPr>
          <w:gridAfter w:val="1"/>
          <w:wAfter w:w="36" w:type="dxa"/>
          <w:trHeight w:val="290"/>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14:paraId="43D7717B" w14:textId="42505885" w:rsidR="009E767F" w:rsidRPr="009E767F" w:rsidRDefault="00B169B3" w:rsidP="009E767F">
            <w:pPr>
              <w:spacing w:after="0" w:line="240" w:lineRule="auto"/>
              <w:jc w:val="center"/>
              <w:rPr>
                <w:rFonts w:ascii="Calibri" w:eastAsia="Times New Roman" w:hAnsi="Calibri" w:cs="Calibri"/>
                <w:b/>
                <w:bCs/>
                <w:kern w:val="0"/>
                <w:sz w:val="22"/>
                <w:szCs w:val="22"/>
                <w:lang w:eastAsia="es-AR"/>
                <w14:ligatures w14:val="none"/>
              </w:rPr>
            </w:pPr>
            <w:r w:rsidRPr="004E469C">
              <w:rPr>
                <w:rFonts w:ascii="Calibri" w:eastAsia="Times New Roman" w:hAnsi="Calibri" w:cs="Calibri"/>
                <w:b/>
                <w:bCs/>
                <w:kern w:val="0"/>
                <w:sz w:val="22"/>
                <w:szCs w:val="22"/>
                <w:lang w:eastAsia="es-AR"/>
                <w14:ligatures w14:val="none"/>
              </w:rPr>
              <w:lastRenderedPageBreak/>
              <w:t xml:space="preserve">Cuadro </w:t>
            </w:r>
            <w:r w:rsidRPr="004E469C">
              <w:rPr>
                <w:rFonts w:ascii="Aptos Narrow" w:eastAsia="Times New Roman" w:hAnsi="Aptos Narrow" w:cs="Calibri"/>
                <w:b/>
                <w:bCs/>
                <w:kern w:val="0"/>
                <w:sz w:val="22"/>
                <w:szCs w:val="22"/>
                <w:lang w:eastAsia="es-AR"/>
                <w14:ligatures w14:val="none"/>
              </w:rPr>
              <w:t>№</w:t>
            </w:r>
            <w:r w:rsidRPr="004E469C">
              <w:rPr>
                <w:rFonts w:ascii="Calibri" w:eastAsia="Times New Roman" w:hAnsi="Calibri" w:cs="Calibri"/>
                <w:b/>
                <w:bCs/>
                <w:kern w:val="0"/>
                <w:sz w:val="22"/>
                <w:szCs w:val="22"/>
                <w:lang w:eastAsia="es-AR"/>
                <w14:ligatures w14:val="none"/>
              </w:rPr>
              <w:t xml:space="preserve"> </w:t>
            </w:r>
            <w:r>
              <w:rPr>
                <w:rFonts w:ascii="Calibri" w:eastAsia="Times New Roman" w:hAnsi="Calibri" w:cs="Calibri"/>
                <w:b/>
                <w:bCs/>
                <w:kern w:val="0"/>
                <w:sz w:val="22"/>
                <w:szCs w:val="22"/>
                <w:lang w:eastAsia="es-AR"/>
                <w14:ligatures w14:val="none"/>
              </w:rPr>
              <w:t>7</w:t>
            </w:r>
            <w:r w:rsidR="009E767F" w:rsidRPr="009E767F">
              <w:rPr>
                <w:rFonts w:ascii="Calibri" w:eastAsia="Times New Roman" w:hAnsi="Calibri" w:cs="Calibri"/>
                <w:b/>
                <w:bCs/>
                <w:kern w:val="0"/>
                <w:sz w:val="22"/>
                <w:szCs w:val="22"/>
                <w:lang w:eastAsia="es-AR"/>
                <w14:ligatures w14:val="none"/>
              </w:rPr>
              <w:t xml:space="preserve"> </w:t>
            </w:r>
          </w:p>
        </w:tc>
        <w:tc>
          <w:tcPr>
            <w:tcW w:w="7201" w:type="dxa"/>
            <w:gridSpan w:val="6"/>
            <w:tcBorders>
              <w:top w:val="single" w:sz="4" w:space="0" w:color="auto"/>
              <w:left w:val="nil"/>
              <w:bottom w:val="single" w:sz="4" w:space="0" w:color="auto"/>
              <w:right w:val="single" w:sz="4" w:space="0" w:color="auto"/>
            </w:tcBorders>
            <w:noWrap/>
            <w:vAlign w:val="bottom"/>
            <w:hideMark/>
          </w:tcPr>
          <w:p w14:paraId="3B294710" w14:textId="77777777" w:rsidR="009E767F" w:rsidRPr="009E767F" w:rsidRDefault="009E767F" w:rsidP="009E767F">
            <w:pPr>
              <w:spacing w:after="0" w:line="240" w:lineRule="auto"/>
              <w:jc w:val="center"/>
              <w:rPr>
                <w:rFonts w:ascii="Calibri" w:eastAsia="Times New Roman" w:hAnsi="Calibri" w:cs="Calibri"/>
                <w:b/>
                <w:bCs/>
                <w:kern w:val="0"/>
                <w:sz w:val="22"/>
                <w:szCs w:val="22"/>
                <w:lang w:eastAsia="es-AR"/>
                <w14:ligatures w14:val="none"/>
              </w:rPr>
            </w:pPr>
            <w:r w:rsidRPr="009E767F">
              <w:rPr>
                <w:rFonts w:ascii="Calibri" w:eastAsia="Times New Roman" w:hAnsi="Calibri" w:cs="Calibri"/>
                <w:b/>
                <w:bCs/>
                <w:kern w:val="0"/>
                <w:sz w:val="22"/>
                <w:szCs w:val="22"/>
                <w:lang w:eastAsia="es-AR"/>
                <w14:ligatures w14:val="none"/>
              </w:rPr>
              <w:t>Modelo con ingresos</w:t>
            </w:r>
          </w:p>
        </w:tc>
      </w:tr>
      <w:tr w:rsidR="009E767F" w:rsidRPr="009E767F" w14:paraId="12F9ACE2" w14:textId="77777777" w:rsidTr="009E767F">
        <w:trPr>
          <w:gridAfter w:val="1"/>
          <w:wAfter w:w="36" w:type="dxa"/>
          <w:trHeight w:val="499"/>
        </w:trPr>
        <w:tc>
          <w:tcPr>
            <w:tcW w:w="1563" w:type="dxa"/>
            <w:vMerge/>
            <w:tcBorders>
              <w:top w:val="single" w:sz="4" w:space="0" w:color="auto"/>
              <w:left w:val="single" w:sz="4" w:space="0" w:color="auto"/>
              <w:bottom w:val="single" w:sz="4" w:space="0" w:color="auto"/>
              <w:right w:val="single" w:sz="4" w:space="0" w:color="auto"/>
            </w:tcBorders>
            <w:vAlign w:val="center"/>
            <w:hideMark/>
          </w:tcPr>
          <w:p w14:paraId="1750CC31" w14:textId="77777777" w:rsidR="009E767F" w:rsidRPr="009E767F" w:rsidRDefault="009E767F" w:rsidP="009E767F">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val="restart"/>
            <w:tcBorders>
              <w:top w:val="single" w:sz="4" w:space="0" w:color="auto"/>
              <w:left w:val="nil"/>
              <w:bottom w:val="single" w:sz="4" w:space="0" w:color="auto"/>
              <w:right w:val="single" w:sz="4" w:space="0" w:color="auto"/>
            </w:tcBorders>
            <w:noWrap/>
            <w:vAlign w:val="center"/>
            <w:hideMark/>
          </w:tcPr>
          <w:p w14:paraId="11B62016" w14:textId="77777777" w:rsidR="009E767F" w:rsidRPr="009E767F" w:rsidRDefault="009E767F" w:rsidP="009E767F">
            <w:pPr>
              <w:spacing w:after="0" w:line="240" w:lineRule="auto"/>
              <w:jc w:val="center"/>
              <w:rPr>
                <w:rFonts w:ascii="Calibri" w:eastAsia="Times New Roman" w:hAnsi="Calibri" w:cs="Calibri"/>
                <w:b/>
                <w:bCs/>
                <w:kern w:val="0"/>
                <w:sz w:val="22"/>
                <w:szCs w:val="22"/>
                <w:lang w:eastAsia="es-AR"/>
                <w14:ligatures w14:val="none"/>
              </w:rPr>
            </w:pPr>
            <w:r w:rsidRPr="009E767F">
              <w:rPr>
                <w:rFonts w:ascii="Calibri" w:eastAsia="Times New Roman" w:hAnsi="Calibri" w:cs="Calibri"/>
                <w:b/>
                <w:bCs/>
                <w:kern w:val="0"/>
                <w:sz w:val="22"/>
                <w:szCs w:val="22"/>
                <w:lang w:eastAsia="es-AR"/>
                <w14:ligatures w14:val="none"/>
              </w:rPr>
              <w:t>Efectos marginales de los regresores</w:t>
            </w:r>
          </w:p>
        </w:tc>
      </w:tr>
      <w:tr w:rsidR="009E767F" w:rsidRPr="009E767F" w14:paraId="1ABF5ECB" w14:textId="77777777" w:rsidTr="009E767F">
        <w:trPr>
          <w:trHeight w:val="290"/>
        </w:trPr>
        <w:tc>
          <w:tcPr>
            <w:tcW w:w="1563" w:type="dxa"/>
            <w:vMerge/>
            <w:tcBorders>
              <w:top w:val="single" w:sz="4" w:space="0" w:color="auto"/>
              <w:left w:val="single" w:sz="4" w:space="0" w:color="auto"/>
              <w:bottom w:val="single" w:sz="4" w:space="0" w:color="auto"/>
              <w:right w:val="single" w:sz="4" w:space="0" w:color="auto"/>
            </w:tcBorders>
            <w:vAlign w:val="center"/>
            <w:hideMark/>
          </w:tcPr>
          <w:p w14:paraId="0F6A191F" w14:textId="77777777" w:rsidR="009E767F" w:rsidRPr="009E767F" w:rsidRDefault="009E767F" w:rsidP="009E767F">
            <w:pPr>
              <w:spacing w:after="0" w:line="240" w:lineRule="auto"/>
              <w:rPr>
                <w:rFonts w:ascii="Calibri" w:eastAsia="Times New Roman" w:hAnsi="Calibri" w:cs="Calibri"/>
                <w:b/>
                <w:bCs/>
                <w:kern w:val="0"/>
                <w:sz w:val="22"/>
                <w:szCs w:val="22"/>
                <w:lang w:eastAsia="es-AR"/>
                <w14:ligatures w14:val="none"/>
              </w:rPr>
            </w:pPr>
          </w:p>
        </w:tc>
        <w:tc>
          <w:tcPr>
            <w:tcW w:w="7201" w:type="dxa"/>
            <w:gridSpan w:val="6"/>
            <w:vMerge/>
            <w:tcBorders>
              <w:top w:val="single" w:sz="4" w:space="0" w:color="auto"/>
              <w:left w:val="nil"/>
              <w:bottom w:val="single" w:sz="4" w:space="0" w:color="auto"/>
              <w:right w:val="single" w:sz="4" w:space="0" w:color="auto"/>
            </w:tcBorders>
            <w:vAlign w:val="center"/>
            <w:hideMark/>
          </w:tcPr>
          <w:p w14:paraId="74526485" w14:textId="77777777" w:rsidR="009E767F" w:rsidRPr="009E767F" w:rsidRDefault="009E767F" w:rsidP="009E767F">
            <w:pPr>
              <w:spacing w:after="0" w:line="240" w:lineRule="auto"/>
              <w:rPr>
                <w:rFonts w:ascii="Calibri" w:eastAsia="Times New Roman" w:hAnsi="Calibri" w:cs="Calibri"/>
                <w:b/>
                <w:bCs/>
                <w:kern w:val="0"/>
                <w:sz w:val="22"/>
                <w:szCs w:val="22"/>
                <w:lang w:eastAsia="es-AR"/>
                <w14:ligatures w14:val="none"/>
              </w:rPr>
            </w:pPr>
          </w:p>
        </w:tc>
        <w:tc>
          <w:tcPr>
            <w:tcW w:w="36" w:type="dxa"/>
            <w:tcBorders>
              <w:top w:val="nil"/>
              <w:left w:val="nil"/>
              <w:bottom w:val="nil"/>
              <w:right w:val="nil"/>
            </w:tcBorders>
            <w:noWrap/>
            <w:vAlign w:val="bottom"/>
            <w:hideMark/>
          </w:tcPr>
          <w:p w14:paraId="17E72D3E" w14:textId="77777777" w:rsidR="009E767F" w:rsidRPr="009E767F" w:rsidRDefault="009E767F" w:rsidP="009E767F">
            <w:pPr>
              <w:spacing w:after="0" w:line="240" w:lineRule="auto"/>
              <w:jc w:val="center"/>
              <w:rPr>
                <w:rFonts w:ascii="Calibri" w:eastAsia="Times New Roman" w:hAnsi="Calibri" w:cs="Calibri"/>
                <w:b/>
                <w:bCs/>
                <w:kern w:val="0"/>
                <w:sz w:val="22"/>
                <w:szCs w:val="22"/>
                <w:lang w:eastAsia="es-AR"/>
                <w14:ligatures w14:val="none"/>
              </w:rPr>
            </w:pPr>
          </w:p>
        </w:tc>
      </w:tr>
      <w:tr w:rsidR="009E767F" w:rsidRPr="009E767F" w14:paraId="5685D666"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3AA45F39" w14:textId="77777777" w:rsidR="009E767F" w:rsidRPr="009E767F" w:rsidRDefault="009E767F" w:rsidP="009E767F">
            <w:pPr>
              <w:spacing w:after="0" w:line="240" w:lineRule="auto"/>
              <w:rPr>
                <w:rFonts w:ascii="Calibri" w:eastAsia="Times New Roman" w:hAnsi="Calibri" w:cs="Calibri"/>
                <w:kern w:val="0"/>
                <w:sz w:val="22"/>
                <w:szCs w:val="22"/>
                <w:lang w:eastAsia="es-AR"/>
                <w14:ligatures w14:val="none"/>
              </w:rPr>
            </w:pPr>
            <w:r w:rsidRPr="009E767F">
              <w:rPr>
                <w:rFonts w:ascii="Calibri" w:eastAsia="Times New Roman" w:hAnsi="Calibri" w:cs="Calibri"/>
                <w:kern w:val="0"/>
                <w:sz w:val="22"/>
                <w:szCs w:val="22"/>
                <w:lang w:eastAsia="es-AR"/>
                <w14:ligatures w14:val="none"/>
              </w:rPr>
              <w:t>Variable</w:t>
            </w:r>
          </w:p>
        </w:tc>
        <w:tc>
          <w:tcPr>
            <w:tcW w:w="1398" w:type="dxa"/>
            <w:tcBorders>
              <w:top w:val="nil"/>
              <w:left w:val="nil"/>
              <w:bottom w:val="single" w:sz="4" w:space="0" w:color="auto"/>
              <w:right w:val="single" w:sz="4" w:space="0" w:color="auto"/>
            </w:tcBorders>
            <w:noWrap/>
            <w:vAlign w:val="center"/>
            <w:hideMark/>
          </w:tcPr>
          <w:p w14:paraId="4EE5E081"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std.</w:t>
            </w:r>
          </w:p>
        </w:tc>
        <w:tc>
          <w:tcPr>
            <w:tcW w:w="1298" w:type="dxa"/>
            <w:tcBorders>
              <w:top w:val="nil"/>
              <w:left w:val="nil"/>
              <w:bottom w:val="single" w:sz="4" w:space="0" w:color="auto"/>
              <w:right w:val="single" w:sz="4" w:space="0" w:color="auto"/>
            </w:tcBorders>
            <w:noWrap/>
            <w:vAlign w:val="center"/>
            <w:hideMark/>
          </w:tcPr>
          <w:p w14:paraId="63E283B0"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err.</w:t>
            </w:r>
          </w:p>
        </w:tc>
        <w:tc>
          <w:tcPr>
            <w:tcW w:w="896" w:type="dxa"/>
            <w:tcBorders>
              <w:top w:val="nil"/>
              <w:left w:val="nil"/>
              <w:bottom w:val="single" w:sz="4" w:space="0" w:color="auto"/>
              <w:right w:val="single" w:sz="4" w:space="0" w:color="auto"/>
            </w:tcBorders>
            <w:noWrap/>
            <w:vAlign w:val="center"/>
            <w:hideMark/>
          </w:tcPr>
          <w:p w14:paraId="03E2D414" w14:textId="73751CA7" w:rsidR="009E767F" w:rsidRPr="009E767F" w:rsidRDefault="00611695"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Z</w:t>
            </w:r>
          </w:p>
        </w:tc>
        <w:tc>
          <w:tcPr>
            <w:tcW w:w="813" w:type="dxa"/>
            <w:tcBorders>
              <w:top w:val="nil"/>
              <w:left w:val="nil"/>
              <w:bottom w:val="single" w:sz="4" w:space="0" w:color="auto"/>
              <w:right w:val="single" w:sz="4" w:space="0" w:color="auto"/>
            </w:tcBorders>
            <w:noWrap/>
            <w:vAlign w:val="center"/>
            <w:hideMark/>
          </w:tcPr>
          <w:p w14:paraId="2FEEAE47"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P&gt;|z|</w:t>
            </w:r>
          </w:p>
        </w:tc>
        <w:tc>
          <w:tcPr>
            <w:tcW w:w="2796" w:type="dxa"/>
            <w:gridSpan w:val="2"/>
            <w:tcBorders>
              <w:top w:val="single" w:sz="4" w:space="0" w:color="auto"/>
              <w:left w:val="nil"/>
              <w:bottom w:val="single" w:sz="4" w:space="0" w:color="auto"/>
              <w:right w:val="single" w:sz="4" w:space="0" w:color="auto"/>
            </w:tcBorders>
            <w:noWrap/>
            <w:vAlign w:val="center"/>
            <w:hideMark/>
          </w:tcPr>
          <w:p w14:paraId="72A0974E"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[95% conf.interval]</w:t>
            </w:r>
          </w:p>
        </w:tc>
        <w:tc>
          <w:tcPr>
            <w:tcW w:w="36" w:type="dxa"/>
            <w:vAlign w:val="center"/>
            <w:hideMark/>
          </w:tcPr>
          <w:p w14:paraId="15D99069"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464B1DD6"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677EE11E" w14:textId="77777777" w:rsidR="009E767F" w:rsidRPr="009E767F" w:rsidRDefault="009E767F" w:rsidP="009E767F">
            <w:pPr>
              <w:spacing w:after="0" w:line="240" w:lineRule="auto"/>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Edad</w:t>
            </w:r>
          </w:p>
        </w:tc>
        <w:tc>
          <w:tcPr>
            <w:tcW w:w="1398" w:type="dxa"/>
            <w:tcBorders>
              <w:top w:val="nil"/>
              <w:left w:val="nil"/>
              <w:bottom w:val="single" w:sz="4" w:space="0" w:color="auto"/>
              <w:right w:val="single" w:sz="4" w:space="0" w:color="auto"/>
            </w:tcBorders>
            <w:noWrap/>
            <w:vAlign w:val="center"/>
            <w:hideMark/>
          </w:tcPr>
          <w:p w14:paraId="098F227B"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-.0009249</w:t>
            </w:r>
          </w:p>
        </w:tc>
        <w:tc>
          <w:tcPr>
            <w:tcW w:w="1298" w:type="dxa"/>
            <w:tcBorders>
              <w:top w:val="nil"/>
              <w:left w:val="nil"/>
              <w:bottom w:val="single" w:sz="4" w:space="0" w:color="auto"/>
              <w:right w:val="single" w:sz="4" w:space="0" w:color="auto"/>
            </w:tcBorders>
            <w:noWrap/>
            <w:vAlign w:val="center"/>
            <w:hideMark/>
          </w:tcPr>
          <w:p w14:paraId="532A6F59"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.0004501</w:t>
            </w:r>
          </w:p>
        </w:tc>
        <w:tc>
          <w:tcPr>
            <w:tcW w:w="896" w:type="dxa"/>
            <w:tcBorders>
              <w:top w:val="nil"/>
              <w:left w:val="nil"/>
              <w:bottom w:val="single" w:sz="4" w:space="0" w:color="auto"/>
              <w:right w:val="single" w:sz="4" w:space="0" w:color="auto"/>
            </w:tcBorders>
            <w:noWrap/>
            <w:vAlign w:val="center"/>
            <w:hideMark/>
          </w:tcPr>
          <w:p w14:paraId="1DFE78AF"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-2.06</w:t>
            </w:r>
          </w:p>
        </w:tc>
        <w:tc>
          <w:tcPr>
            <w:tcW w:w="813" w:type="dxa"/>
            <w:tcBorders>
              <w:top w:val="nil"/>
              <w:left w:val="nil"/>
              <w:bottom w:val="single" w:sz="4" w:space="0" w:color="auto"/>
              <w:right w:val="single" w:sz="4" w:space="0" w:color="auto"/>
            </w:tcBorders>
            <w:noWrap/>
            <w:vAlign w:val="center"/>
            <w:hideMark/>
          </w:tcPr>
          <w:p w14:paraId="466892C3"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0.040</w:t>
            </w:r>
          </w:p>
        </w:tc>
        <w:tc>
          <w:tcPr>
            <w:tcW w:w="1398" w:type="dxa"/>
            <w:tcBorders>
              <w:top w:val="nil"/>
              <w:left w:val="nil"/>
              <w:bottom w:val="single" w:sz="4" w:space="0" w:color="auto"/>
              <w:right w:val="single" w:sz="4" w:space="0" w:color="auto"/>
            </w:tcBorders>
            <w:noWrap/>
            <w:vAlign w:val="center"/>
            <w:hideMark/>
          </w:tcPr>
          <w:p w14:paraId="34D31DBB"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-.001807</w:t>
            </w:r>
          </w:p>
        </w:tc>
        <w:tc>
          <w:tcPr>
            <w:tcW w:w="1398" w:type="dxa"/>
            <w:tcBorders>
              <w:top w:val="nil"/>
              <w:left w:val="nil"/>
              <w:bottom w:val="single" w:sz="4" w:space="0" w:color="auto"/>
              <w:right w:val="single" w:sz="4" w:space="0" w:color="auto"/>
            </w:tcBorders>
            <w:noWrap/>
            <w:vAlign w:val="center"/>
            <w:hideMark/>
          </w:tcPr>
          <w:p w14:paraId="22284F13"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-.0000428</w:t>
            </w:r>
          </w:p>
        </w:tc>
        <w:tc>
          <w:tcPr>
            <w:tcW w:w="36" w:type="dxa"/>
            <w:vAlign w:val="center"/>
            <w:hideMark/>
          </w:tcPr>
          <w:p w14:paraId="7F6E51F5"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26FED2E6"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4AC48211" w14:textId="77777777" w:rsidR="009E767F" w:rsidRPr="009E767F" w:rsidRDefault="009E767F" w:rsidP="009E767F">
            <w:pPr>
              <w:spacing w:after="0" w:line="240" w:lineRule="auto"/>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Nivel educativo</w:t>
            </w:r>
          </w:p>
        </w:tc>
        <w:tc>
          <w:tcPr>
            <w:tcW w:w="1398" w:type="dxa"/>
            <w:tcBorders>
              <w:top w:val="nil"/>
              <w:left w:val="nil"/>
              <w:bottom w:val="single" w:sz="4" w:space="0" w:color="auto"/>
              <w:right w:val="single" w:sz="4" w:space="0" w:color="auto"/>
            </w:tcBorders>
            <w:noWrap/>
            <w:vAlign w:val="center"/>
            <w:hideMark/>
          </w:tcPr>
          <w:p w14:paraId="6FBEB285"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.0004921</w:t>
            </w:r>
          </w:p>
        </w:tc>
        <w:tc>
          <w:tcPr>
            <w:tcW w:w="1298" w:type="dxa"/>
            <w:tcBorders>
              <w:top w:val="nil"/>
              <w:left w:val="nil"/>
              <w:bottom w:val="single" w:sz="4" w:space="0" w:color="auto"/>
              <w:right w:val="single" w:sz="4" w:space="0" w:color="auto"/>
            </w:tcBorders>
            <w:noWrap/>
            <w:vAlign w:val="center"/>
            <w:hideMark/>
          </w:tcPr>
          <w:p w14:paraId="01D38B30"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.0045278</w:t>
            </w:r>
          </w:p>
        </w:tc>
        <w:tc>
          <w:tcPr>
            <w:tcW w:w="896" w:type="dxa"/>
            <w:tcBorders>
              <w:top w:val="nil"/>
              <w:left w:val="nil"/>
              <w:bottom w:val="single" w:sz="4" w:space="0" w:color="auto"/>
              <w:right w:val="single" w:sz="4" w:space="0" w:color="auto"/>
            </w:tcBorders>
            <w:noWrap/>
            <w:vAlign w:val="center"/>
            <w:hideMark/>
          </w:tcPr>
          <w:p w14:paraId="2B8F4F16"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0.11</w:t>
            </w:r>
          </w:p>
        </w:tc>
        <w:tc>
          <w:tcPr>
            <w:tcW w:w="813" w:type="dxa"/>
            <w:tcBorders>
              <w:top w:val="nil"/>
              <w:left w:val="nil"/>
              <w:bottom w:val="single" w:sz="4" w:space="0" w:color="auto"/>
              <w:right w:val="single" w:sz="4" w:space="0" w:color="auto"/>
            </w:tcBorders>
            <w:noWrap/>
            <w:vAlign w:val="center"/>
            <w:hideMark/>
          </w:tcPr>
          <w:p w14:paraId="33D9BDA3"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0.913</w:t>
            </w:r>
          </w:p>
        </w:tc>
        <w:tc>
          <w:tcPr>
            <w:tcW w:w="1398" w:type="dxa"/>
            <w:tcBorders>
              <w:top w:val="nil"/>
              <w:left w:val="nil"/>
              <w:bottom w:val="single" w:sz="4" w:space="0" w:color="auto"/>
              <w:right w:val="single" w:sz="4" w:space="0" w:color="auto"/>
            </w:tcBorders>
            <w:noWrap/>
            <w:vAlign w:val="center"/>
            <w:hideMark/>
          </w:tcPr>
          <w:p w14:paraId="434CDB00"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-.0083822</w:t>
            </w:r>
          </w:p>
        </w:tc>
        <w:tc>
          <w:tcPr>
            <w:tcW w:w="1398" w:type="dxa"/>
            <w:tcBorders>
              <w:top w:val="nil"/>
              <w:left w:val="nil"/>
              <w:bottom w:val="single" w:sz="4" w:space="0" w:color="auto"/>
              <w:right w:val="single" w:sz="4" w:space="0" w:color="auto"/>
            </w:tcBorders>
            <w:noWrap/>
            <w:vAlign w:val="center"/>
            <w:hideMark/>
          </w:tcPr>
          <w:p w14:paraId="767A5F18"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.0093664</w:t>
            </w:r>
          </w:p>
        </w:tc>
        <w:tc>
          <w:tcPr>
            <w:tcW w:w="36" w:type="dxa"/>
            <w:vAlign w:val="center"/>
            <w:hideMark/>
          </w:tcPr>
          <w:p w14:paraId="4F9F2297"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7BF95496"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18ED8571" w14:textId="77777777" w:rsidR="009E767F" w:rsidRPr="009E767F" w:rsidRDefault="009E767F" w:rsidP="009E767F">
            <w:pPr>
              <w:spacing w:after="0" w:line="240" w:lineRule="auto"/>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Sexo</w:t>
            </w:r>
          </w:p>
        </w:tc>
        <w:tc>
          <w:tcPr>
            <w:tcW w:w="1398" w:type="dxa"/>
            <w:tcBorders>
              <w:top w:val="nil"/>
              <w:left w:val="nil"/>
              <w:bottom w:val="single" w:sz="4" w:space="0" w:color="auto"/>
              <w:right w:val="single" w:sz="4" w:space="0" w:color="auto"/>
            </w:tcBorders>
            <w:noWrap/>
            <w:vAlign w:val="center"/>
            <w:hideMark/>
          </w:tcPr>
          <w:p w14:paraId="6B250941"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.0646503</w:t>
            </w:r>
          </w:p>
        </w:tc>
        <w:tc>
          <w:tcPr>
            <w:tcW w:w="1298" w:type="dxa"/>
            <w:tcBorders>
              <w:top w:val="nil"/>
              <w:left w:val="nil"/>
              <w:bottom w:val="single" w:sz="4" w:space="0" w:color="auto"/>
              <w:right w:val="single" w:sz="4" w:space="0" w:color="auto"/>
            </w:tcBorders>
            <w:noWrap/>
            <w:vAlign w:val="center"/>
            <w:hideMark/>
          </w:tcPr>
          <w:p w14:paraId="06E0EE37"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.0132993</w:t>
            </w:r>
          </w:p>
        </w:tc>
        <w:tc>
          <w:tcPr>
            <w:tcW w:w="896" w:type="dxa"/>
            <w:tcBorders>
              <w:top w:val="nil"/>
              <w:left w:val="nil"/>
              <w:bottom w:val="single" w:sz="4" w:space="0" w:color="auto"/>
              <w:right w:val="single" w:sz="4" w:space="0" w:color="auto"/>
            </w:tcBorders>
            <w:noWrap/>
            <w:vAlign w:val="center"/>
            <w:hideMark/>
          </w:tcPr>
          <w:p w14:paraId="7E1F6129"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4.86</w:t>
            </w:r>
          </w:p>
        </w:tc>
        <w:tc>
          <w:tcPr>
            <w:tcW w:w="813" w:type="dxa"/>
            <w:tcBorders>
              <w:top w:val="nil"/>
              <w:left w:val="nil"/>
              <w:bottom w:val="single" w:sz="4" w:space="0" w:color="auto"/>
              <w:right w:val="single" w:sz="4" w:space="0" w:color="auto"/>
            </w:tcBorders>
            <w:noWrap/>
            <w:vAlign w:val="center"/>
            <w:hideMark/>
          </w:tcPr>
          <w:p w14:paraId="14DF500B"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center"/>
            <w:hideMark/>
          </w:tcPr>
          <w:p w14:paraId="560E6A12"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.0385842</w:t>
            </w:r>
          </w:p>
        </w:tc>
        <w:tc>
          <w:tcPr>
            <w:tcW w:w="1398" w:type="dxa"/>
            <w:tcBorders>
              <w:top w:val="nil"/>
              <w:left w:val="nil"/>
              <w:bottom w:val="single" w:sz="4" w:space="0" w:color="auto"/>
              <w:right w:val="single" w:sz="4" w:space="0" w:color="auto"/>
            </w:tcBorders>
            <w:noWrap/>
            <w:vAlign w:val="center"/>
            <w:hideMark/>
          </w:tcPr>
          <w:p w14:paraId="02081799"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.0907165</w:t>
            </w:r>
          </w:p>
        </w:tc>
        <w:tc>
          <w:tcPr>
            <w:tcW w:w="36" w:type="dxa"/>
            <w:vAlign w:val="center"/>
            <w:hideMark/>
          </w:tcPr>
          <w:p w14:paraId="0B7E0102"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5352B67E"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272EEB6E" w14:textId="2DF40AF4" w:rsidR="009E767F" w:rsidRPr="009E767F" w:rsidRDefault="009E767F" w:rsidP="009E767F">
            <w:pPr>
              <w:spacing w:after="0" w:line="240" w:lineRule="auto"/>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Número de hijos</w:t>
            </w:r>
          </w:p>
        </w:tc>
        <w:tc>
          <w:tcPr>
            <w:tcW w:w="1398" w:type="dxa"/>
            <w:tcBorders>
              <w:top w:val="nil"/>
              <w:left w:val="nil"/>
              <w:bottom w:val="single" w:sz="4" w:space="0" w:color="auto"/>
              <w:right w:val="single" w:sz="4" w:space="0" w:color="auto"/>
            </w:tcBorders>
            <w:noWrap/>
            <w:vAlign w:val="center"/>
            <w:hideMark/>
          </w:tcPr>
          <w:p w14:paraId="4E0AA9B6"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.0829748</w:t>
            </w:r>
          </w:p>
        </w:tc>
        <w:tc>
          <w:tcPr>
            <w:tcW w:w="1298" w:type="dxa"/>
            <w:tcBorders>
              <w:top w:val="nil"/>
              <w:left w:val="nil"/>
              <w:bottom w:val="single" w:sz="4" w:space="0" w:color="auto"/>
              <w:right w:val="single" w:sz="4" w:space="0" w:color="auto"/>
            </w:tcBorders>
            <w:noWrap/>
            <w:vAlign w:val="center"/>
            <w:hideMark/>
          </w:tcPr>
          <w:p w14:paraId="0A1D814A"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.0055955</w:t>
            </w:r>
          </w:p>
        </w:tc>
        <w:tc>
          <w:tcPr>
            <w:tcW w:w="896" w:type="dxa"/>
            <w:tcBorders>
              <w:top w:val="nil"/>
              <w:left w:val="nil"/>
              <w:bottom w:val="single" w:sz="4" w:space="0" w:color="auto"/>
              <w:right w:val="single" w:sz="4" w:space="0" w:color="auto"/>
            </w:tcBorders>
            <w:noWrap/>
            <w:vAlign w:val="center"/>
            <w:hideMark/>
          </w:tcPr>
          <w:p w14:paraId="28F5A304"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14.83</w:t>
            </w:r>
          </w:p>
        </w:tc>
        <w:tc>
          <w:tcPr>
            <w:tcW w:w="813" w:type="dxa"/>
            <w:tcBorders>
              <w:top w:val="nil"/>
              <w:left w:val="nil"/>
              <w:bottom w:val="single" w:sz="4" w:space="0" w:color="auto"/>
              <w:right w:val="single" w:sz="4" w:space="0" w:color="auto"/>
            </w:tcBorders>
            <w:noWrap/>
            <w:vAlign w:val="center"/>
            <w:hideMark/>
          </w:tcPr>
          <w:p w14:paraId="727B8D98"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center"/>
            <w:hideMark/>
          </w:tcPr>
          <w:p w14:paraId="08F3E274"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.0720078</w:t>
            </w:r>
          </w:p>
        </w:tc>
        <w:tc>
          <w:tcPr>
            <w:tcW w:w="1398" w:type="dxa"/>
            <w:tcBorders>
              <w:top w:val="nil"/>
              <w:left w:val="nil"/>
              <w:bottom w:val="single" w:sz="4" w:space="0" w:color="auto"/>
              <w:right w:val="single" w:sz="4" w:space="0" w:color="auto"/>
            </w:tcBorders>
            <w:noWrap/>
            <w:vAlign w:val="center"/>
            <w:hideMark/>
          </w:tcPr>
          <w:p w14:paraId="0F4334B7"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.0939417</w:t>
            </w:r>
          </w:p>
        </w:tc>
        <w:tc>
          <w:tcPr>
            <w:tcW w:w="36" w:type="dxa"/>
            <w:vAlign w:val="center"/>
            <w:hideMark/>
          </w:tcPr>
          <w:p w14:paraId="204A0947"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4942AE93" w14:textId="77777777" w:rsidTr="009E767F">
        <w:trPr>
          <w:trHeight w:val="290"/>
        </w:trPr>
        <w:tc>
          <w:tcPr>
            <w:tcW w:w="1563" w:type="dxa"/>
            <w:tcBorders>
              <w:top w:val="nil"/>
              <w:left w:val="single" w:sz="4" w:space="0" w:color="auto"/>
              <w:bottom w:val="single" w:sz="4" w:space="0" w:color="auto"/>
              <w:right w:val="single" w:sz="4" w:space="0" w:color="auto"/>
            </w:tcBorders>
            <w:noWrap/>
            <w:vAlign w:val="bottom"/>
            <w:hideMark/>
          </w:tcPr>
          <w:p w14:paraId="272FE77A" w14:textId="77777777" w:rsidR="009E767F" w:rsidRPr="009E767F" w:rsidRDefault="009E767F" w:rsidP="009E767F">
            <w:pPr>
              <w:spacing w:after="0" w:line="240" w:lineRule="auto"/>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ln_ing_comp</w:t>
            </w:r>
          </w:p>
        </w:tc>
        <w:tc>
          <w:tcPr>
            <w:tcW w:w="1398" w:type="dxa"/>
            <w:tcBorders>
              <w:top w:val="nil"/>
              <w:left w:val="nil"/>
              <w:bottom w:val="single" w:sz="4" w:space="0" w:color="auto"/>
              <w:right w:val="single" w:sz="4" w:space="0" w:color="auto"/>
            </w:tcBorders>
            <w:noWrap/>
            <w:vAlign w:val="center"/>
            <w:hideMark/>
          </w:tcPr>
          <w:p w14:paraId="73CFF5C7"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-.357666</w:t>
            </w:r>
          </w:p>
        </w:tc>
        <w:tc>
          <w:tcPr>
            <w:tcW w:w="1298" w:type="dxa"/>
            <w:tcBorders>
              <w:top w:val="nil"/>
              <w:left w:val="nil"/>
              <w:bottom w:val="single" w:sz="4" w:space="0" w:color="auto"/>
              <w:right w:val="single" w:sz="4" w:space="0" w:color="auto"/>
            </w:tcBorders>
            <w:noWrap/>
            <w:vAlign w:val="center"/>
            <w:hideMark/>
          </w:tcPr>
          <w:p w14:paraId="0C14D7EB"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.0079983</w:t>
            </w:r>
          </w:p>
        </w:tc>
        <w:tc>
          <w:tcPr>
            <w:tcW w:w="896" w:type="dxa"/>
            <w:tcBorders>
              <w:top w:val="nil"/>
              <w:left w:val="nil"/>
              <w:bottom w:val="single" w:sz="4" w:space="0" w:color="auto"/>
              <w:right w:val="single" w:sz="4" w:space="0" w:color="auto"/>
            </w:tcBorders>
            <w:noWrap/>
            <w:vAlign w:val="center"/>
            <w:hideMark/>
          </w:tcPr>
          <w:p w14:paraId="16AC1955"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-44.72</w:t>
            </w:r>
          </w:p>
        </w:tc>
        <w:tc>
          <w:tcPr>
            <w:tcW w:w="813" w:type="dxa"/>
            <w:tcBorders>
              <w:top w:val="nil"/>
              <w:left w:val="nil"/>
              <w:bottom w:val="single" w:sz="4" w:space="0" w:color="auto"/>
              <w:right w:val="single" w:sz="4" w:space="0" w:color="auto"/>
            </w:tcBorders>
            <w:noWrap/>
            <w:vAlign w:val="center"/>
            <w:hideMark/>
          </w:tcPr>
          <w:p w14:paraId="635485E1"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0.000</w:t>
            </w:r>
          </w:p>
        </w:tc>
        <w:tc>
          <w:tcPr>
            <w:tcW w:w="1398" w:type="dxa"/>
            <w:tcBorders>
              <w:top w:val="nil"/>
              <w:left w:val="nil"/>
              <w:bottom w:val="single" w:sz="4" w:space="0" w:color="auto"/>
              <w:right w:val="single" w:sz="4" w:space="0" w:color="auto"/>
            </w:tcBorders>
            <w:noWrap/>
            <w:vAlign w:val="center"/>
            <w:hideMark/>
          </w:tcPr>
          <w:p w14:paraId="3CA0E4D3"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-.3733425</w:t>
            </w:r>
          </w:p>
        </w:tc>
        <w:tc>
          <w:tcPr>
            <w:tcW w:w="1398" w:type="dxa"/>
            <w:tcBorders>
              <w:top w:val="nil"/>
              <w:left w:val="nil"/>
              <w:bottom w:val="single" w:sz="4" w:space="0" w:color="auto"/>
              <w:right w:val="single" w:sz="4" w:space="0" w:color="auto"/>
            </w:tcBorders>
            <w:noWrap/>
            <w:vAlign w:val="center"/>
            <w:hideMark/>
          </w:tcPr>
          <w:p w14:paraId="03775590" w14:textId="77777777" w:rsidR="009E767F" w:rsidRPr="009E767F" w:rsidRDefault="009E767F" w:rsidP="009E767F">
            <w:pPr>
              <w:spacing w:after="0" w:line="240" w:lineRule="auto"/>
              <w:jc w:val="center"/>
              <w:rPr>
                <w:rFonts w:ascii="Calibri" w:eastAsia="Times New Roman" w:hAnsi="Calibri" w:cs="Calibri"/>
                <w:color w:val="000000"/>
                <w:kern w:val="0"/>
                <w:sz w:val="22"/>
                <w:szCs w:val="22"/>
                <w:lang w:eastAsia="es-AR"/>
                <w14:ligatures w14:val="none"/>
              </w:rPr>
            </w:pPr>
            <w:r w:rsidRPr="009E767F">
              <w:rPr>
                <w:rFonts w:ascii="Calibri" w:eastAsia="Times New Roman" w:hAnsi="Calibri" w:cs="Calibri"/>
                <w:color w:val="000000"/>
                <w:kern w:val="0"/>
                <w:sz w:val="22"/>
                <w:szCs w:val="22"/>
                <w:lang w:eastAsia="es-AR"/>
                <w14:ligatures w14:val="none"/>
              </w:rPr>
              <w:t>-.3419895</w:t>
            </w:r>
          </w:p>
        </w:tc>
        <w:tc>
          <w:tcPr>
            <w:tcW w:w="36" w:type="dxa"/>
            <w:vAlign w:val="center"/>
            <w:hideMark/>
          </w:tcPr>
          <w:p w14:paraId="141A1FCD"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r w:rsidR="009E767F" w:rsidRPr="009E767F" w14:paraId="62F3ED55" w14:textId="77777777" w:rsidTr="009E767F">
        <w:trPr>
          <w:trHeight w:val="290"/>
        </w:trPr>
        <w:tc>
          <w:tcPr>
            <w:tcW w:w="8764" w:type="dxa"/>
            <w:gridSpan w:val="7"/>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E301299" w14:textId="3A3728E2" w:rsidR="009E767F" w:rsidRPr="009E767F" w:rsidRDefault="009E767F" w:rsidP="009E767F">
            <w:pPr>
              <w:spacing w:after="0" w:line="240" w:lineRule="auto"/>
              <w:rPr>
                <w:rFonts w:ascii="Calibri" w:eastAsia="Times New Roman" w:hAnsi="Calibri" w:cs="Calibri"/>
                <w:color w:val="757171"/>
                <w:kern w:val="0"/>
                <w:sz w:val="18"/>
                <w:szCs w:val="18"/>
                <w:lang w:eastAsia="es-AR"/>
                <w14:ligatures w14:val="none"/>
              </w:rPr>
            </w:pPr>
            <w:r w:rsidRPr="009E767F">
              <w:rPr>
                <w:rFonts w:ascii="Calibri" w:eastAsia="Times New Roman" w:hAnsi="Calibri" w:cs="Calibri"/>
                <w:color w:val="757171"/>
                <w:kern w:val="0"/>
                <w:sz w:val="18"/>
                <w:szCs w:val="18"/>
                <w:lang w:eastAsia="es-AR"/>
                <w14:ligatures w14:val="none"/>
              </w:rPr>
              <w:t xml:space="preserve">Fuente: </w:t>
            </w:r>
            <w:r w:rsidR="00607703" w:rsidRPr="009E767F">
              <w:rPr>
                <w:rFonts w:ascii="Calibri" w:eastAsia="Times New Roman" w:hAnsi="Calibri" w:cs="Calibri"/>
                <w:color w:val="757171"/>
                <w:kern w:val="0"/>
                <w:sz w:val="18"/>
                <w:szCs w:val="18"/>
                <w:lang w:eastAsia="es-AR"/>
                <w14:ligatures w14:val="none"/>
              </w:rPr>
              <w:t>Elaboración</w:t>
            </w:r>
            <w:r w:rsidRPr="009E767F">
              <w:rPr>
                <w:rFonts w:ascii="Calibri" w:eastAsia="Times New Roman" w:hAnsi="Calibri" w:cs="Calibri"/>
                <w:color w:val="757171"/>
                <w:kern w:val="0"/>
                <w:sz w:val="18"/>
                <w:szCs w:val="18"/>
                <w:lang w:eastAsia="es-AR"/>
                <w14:ligatures w14:val="none"/>
              </w:rPr>
              <w:t xml:space="preserve"> Propia en Base a la EPH-INDEC, 4T 2023</w:t>
            </w:r>
          </w:p>
        </w:tc>
        <w:tc>
          <w:tcPr>
            <w:tcW w:w="36" w:type="dxa"/>
            <w:vAlign w:val="center"/>
            <w:hideMark/>
          </w:tcPr>
          <w:p w14:paraId="35463F37" w14:textId="77777777" w:rsidR="009E767F" w:rsidRPr="009E767F" w:rsidRDefault="009E767F" w:rsidP="009E767F">
            <w:pPr>
              <w:spacing w:after="0" w:line="240" w:lineRule="auto"/>
              <w:rPr>
                <w:rFonts w:ascii="Times New Roman" w:eastAsia="Times New Roman" w:hAnsi="Times New Roman" w:cs="Times New Roman"/>
                <w:kern w:val="0"/>
                <w:sz w:val="20"/>
                <w:szCs w:val="20"/>
                <w:lang w:eastAsia="es-AR"/>
                <w14:ligatures w14:val="none"/>
              </w:rPr>
            </w:pPr>
          </w:p>
        </w:tc>
      </w:tr>
    </w:tbl>
    <w:p w14:paraId="1197FA83" w14:textId="77777777" w:rsidR="009E767F" w:rsidRDefault="009E767F" w:rsidP="002E052C">
      <w:pPr>
        <w:jc w:val="both"/>
      </w:pPr>
    </w:p>
    <w:p w14:paraId="1DC5409E" w14:textId="4C7507B8" w:rsidR="00FE5D8F" w:rsidRDefault="000553E9" w:rsidP="002E052C">
      <w:pPr>
        <w:jc w:val="both"/>
      </w:pPr>
      <w:r>
        <w:t xml:space="preserve">Cuando calculamos las probabilidades predichas y como podemos ver en el </w:t>
      </w:r>
      <w:r w:rsidR="005957F2">
        <w:t>gráfico</w:t>
      </w:r>
      <w:r>
        <w:t xml:space="preserve"> la curva de </w:t>
      </w:r>
      <w:r w:rsidR="001226D0">
        <w:t>Formal3HS</w:t>
      </w:r>
      <w:r>
        <w:t xml:space="preserve"> </w:t>
      </w:r>
      <w:r w:rsidR="001226D0">
        <w:t>está</w:t>
      </w:r>
      <w:r>
        <w:t xml:space="preserve"> claramente desplazada hacia la derecha y la de PTI hacia la izquierda. Esto nos indica dos cosas. En principio, las distribuciones se mantienen separadas, pero al bajar de </w:t>
      </w:r>
      <w:r w:rsidR="001226D0">
        <w:t>F</w:t>
      </w:r>
      <w:r>
        <w:t>ormal8</w:t>
      </w:r>
      <w:r w:rsidR="001226D0">
        <w:t>HS</w:t>
      </w:r>
      <w:r>
        <w:t xml:space="preserve"> a </w:t>
      </w:r>
      <w:r w:rsidR="001226D0">
        <w:t>Formal3HS</w:t>
      </w:r>
      <w:r>
        <w:t xml:space="preserve"> aumenta el solapamiento, especialmente del lado de los trabajadores formales. </w:t>
      </w:r>
    </w:p>
    <w:p w14:paraId="2F349B65" w14:textId="13B7278F" w:rsidR="000553E9" w:rsidRDefault="00FE5D8F" w:rsidP="002E052C">
      <w:pPr>
        <w:jc w:val="both"/>
      </w:pPr>
      <w:r>
        <w:t xml:space="preserve">El cruce de las densidades queda en 0,323. </w:t>
      </w:r>
      <w:r w:rsidR="000553E9">
        <w:t>Al restringir el grupo formal hacia trabajadores de menores ingresos, el solapamiento aumenta en ambas direcciones.</w:t>
      </w:r>
      <w:r w:rsidR="004C6633">
        <w:t xml:space="preserve"> De esta forma, el 11,21% del grupo </w:t>
      </w:r>
      <w:r w:rsidR="001226D0">
        <w:t xml:space="preserve">Formal3HS </w:t>
      </w:r>
      <w:r w:rsidR="004C6633">
        <w:t>quedan del lado de la distribución asociado a PTI. En sentido inverso, el grupo PTI 7,40</w:t>
      </w:r>
      <w:r w:rsidR="001226D0">
        <w:t>%</w:t>
      </w:r>
      <w:r w:rsidR="004C6633">
        <w:t xml:space="preserve"> presentan una probabilidad de formalidad superior al punto de cruce. </w:t>
      </w:r>
    </w:p>
    <w:p w14:paraId="669D381F" w14:textId="22F25996" w:rsidR="004C6633" w:rsidRDefault="004C6633" w:rsidP="002E052C">
      <w:pPr>
        <w:jc w:val="both"/>
      </w:pPr>
      <w:r>
        <w:t xml:space="preserve">En este sentido, cuando </w:t>
      </w:r>
      <w:r w:rsidR="0064200C">
        <w:t>comparamos con el ejercicio anterior, entre los formales, la proporción pasa de 4,85% a 11,21%, un aumento de 6,</w:t>
      </w:r>
      <w:r w:rsidR="005957F2">
        <w:t>36</w:t>
      </w:r>
      <w:r w:rsidR="0064200C">
        <w:t xml:space="preserve"> puntos porcentuales. Entre los PTI, el aumento es de 3,15 puntos porcentuales de 4,25% a 7,40%. </w:t>
      </w:r>
    </w:p>
    <w:p w14:paraId="41935908" w14:textId="77777777" w:rsidR="000553E9" w:rsidRDefault="000553E9" w:rsidP="002E052C">
      <w:pPr>
        <w:jc w:val="both"/>
      </w:pPr>
    </w:p>
    <w:p w14:paraId="5B572CA3" w14:textId="77777777" w:rsidR="00251D1D" w:rsidRDefault="00251D1D" w:rsidP="002E052C">
      <w:pPr>
        <w:jc w:val="both"/>
      </w:pPr>
    </w:p>
    <w:p w14:paraId="045FEBDE" w14:textId="05C0C554" w:rsidR="009E767F" w:rsidRDefault="009E767F" w:rsidP="002E052C">
      <w:pPr>
        <w:jc w:val="both"/>
      </w:pPr>
      <w:r>
        <w:rPr>
          <w:noProof/>
        </w:rPr>
        <w:lastRenderedPageBreak/>
        <w:drawing>
          <wp:inline distT="0" distB="0" distL="0" distR="0" wp14:anchorId="4F5ED6F2" wp14:editId="6682F11A">
            <wp:extent cx="5400040" cy="3937635"/>
            <wp:effectExtent l="0" t="0" r="0" b="5715"/>
            <wp:docPr id="144067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7126" name=""/>
                    <pic:cNvPicPr/>
                  </pic:nvPicPr>
                  <pic:blipFill>
                    <a:blip r:embed="rId7"/>
                    <a:stretch>
                      <a:fillRect/>
                    </a:stretch>
                  </pic:blipFill>
                  <pic:spPr>
                    <a:xfrm>
                      <a:off x="0" y="0"/>
                      <a:ext cx="5400040" cy="3937635"/>
                    </a:xfrm>
                    <a:prstGeom prst="rect">
                      <a:avLst/>
                    </a:prstGeom>
                  </pic:spPr>
                </pic:pic>
              </a:graphicData>
            </a:graphic>
          </wp:inline>
        </w:drawing>
      </w:r>
    </w:p>
    <w:p w14:paraId="6C30F3DB" w14:textId="77777777" w:rsidR="00AF45C2" w:rsidRDefault="00AF45C2" w:rsidP="002E052C">
      <w:pPr>
        <w:jc w:val="both"/>
      </w:pPr>
    </w:p>
    <w:p w14:paraId="0F68A6EA" w14:textId="28E0AB54" w:rsidR="00AF45C2" w:rsidRDefault="00AF45C2" w:rsidP="002E052C">
      <w:pPr>
        <w:jc w:val="both"/>
      </w:pPr>
      <w:r>
        <w:t>Modelo Probit sin ingresos</w:t>
      </w:r>
    </w:p>
    <w:p w14:paraId="060B4633" w14:textId="1D87B234" w:rsidR="00BE0309" w:rsidRDefault="00202FB5" w:rsidP="002E052C">
      <w:pPr>
        <w:jc w:val="both"/>
      </w:pPr>
      <w:r>
        <w:t xml:space="preserve">Al excluir la variable ingreso del modelo </w:t>
      </w:r>
      <w:proofErr w:type="spellStart"/>
      <w:r>
        <w:t>probit</w:t>
      </w:r>
      <w:proofErr w:type="spellEnd"/>
      <w:r>
        <w:t xml:space="preserve">, la capacidad de diferenciación se reduce considerablemente. El </w:t>
      </w:r>
      <w:r w:rsidR="005957F2" w:rsidRPr="005957F2">
        <w:t>R²</w:t>
      </w:r>
      <w:r>
        <w:t xml:space="preserve"> disminuye a 0,141 lo que confirma que gran parte de la separación del modelo estaba explicada por los ingresos. En este caso, las principales variables que permiten distinguir a los grupos son el sexo y el </w:t>
      </w:r>
      <w:r w:rsidR="005957F2">
        <w:t>número</w:t>
      </w:r>
      <w:r>
        <w:t xml:space="preserve"> de hijos. El sexo presenta un efecto marginal de 0,212 mientras que cada hijo adicional incrementa en aproximadamente 0,096 la probabilidad estimada de pertenecer al grupo PTI. Ambos efectos son estadísticamente significativos. En cambio, la edad y el nivel educativo dejan de presentar efectos estadísticamente significativos, los efectos marginales son 0,</w:t>
      </w:r>
      <w:r w:rsidRPr="00202FB5">
        <w:t>000231</w:t>
      </w:r>
      <w:r>
        <w:t xml:space="preserve"> y </w:t>
      </w:r>
      <w:r w:rsidRPr="00202FB5">
        <w:t>-</w:t>
      </w:r>
      <w:r>
        <w:t>0,</w:t>
      </w:r>
      <w:r w:rsidRPr="00202FB5">
        <w:t>0042311</w:t>
      </w:r>
      <w:r>
        <w:t xml:space="preserve"> respectivamente.</w:t>
      </w:r>
    </w:p>
    <w:p w14:paraId="42876058" w14:textId="77777777" w:rsidR="00BE0309" w:rsidRDefault="00BE0309" w:rsidP="002E052C">
      <w:pPr>
        <w:jc w:val="both"/>
      </w:pPr>
    </w:p>
    <w:tbl>
      <w:tblPr>
        <w:tblW w:w="8910" w:type="dxa"/>
        <w:tblCellMar>
          <w:left w:w="70" w:type="dxa"/>
          <w:right w:w="70" w:type="dxa"/>
        </w:tblCellMar>
        <w:tblLook w:val="04A0" w:firstRow="1" w:lastRow="0" w:firstColumn="1" w:lastColumn="0" w:noHBand="0" w:noVBand="1"/>
      </w:tblPr>
      <w:tblGrid>
        <w:gridCol w:w="1838"/>
        <w:gridCol w:w="1163"/>
        <w:gridCol w:w="1335"/>
        <w:gridCol w:w="819"/>
        <w:gridCol w:w="836"/>
        <w:gridCol w:w="1438"/>
        <w:gridCol w:w="1335"/>
        <w:gridCol w:w="146"/>
      </w:tblGrid>
      <w:tr w:rsidR="00AF45C2" w:rsidRPr="00AF45C2" w14:paraId="086BDFA2" w14:textId="77777777" w:rsidTr="00202FB5">
        <w:trPr>
          <w:gridAfter w:val="1"/>
          <w:wAfter w:w="146" w:type="dxa"/>
          <w:trHeight w:val="290"/>
        </w:trPr>
        <w:tc>
          <w:tcPr>
            <w:tcW w:w="1838" w:type="dxa"/>
            <w:vMerge w:val="restart"/>
            <w:tcBorders>
              <w:top w:val="single" w:sz="4" w:space="0" w:color="auto"/>
              <w:left w:val="single" w:sz="4" w:space="0" w:color="auto"/>
              <w:bottom w:val="single" w:sz="4" w:space="0" w:color="auto"/>
              <w:right w:val="single" w:sz="4" w:space="0" w:color="auto"/>
            </w:tcBorders>
            <w:vAlign w:val="center"/>
            <w:hideMark/>
          </w:tcPr>
          <w:p w14:paraId="21E9E702" w14:textId="77777777" w:rsidR="00AF45C2" w:rsidRPr="00AF45C2" w:rsidRDefault="00AF45C2" w:rsidP="00AF45C2">
            <w:pPr>
              <w:spacing w:after="0" w:line="240" w:lineRule="auto"/>
              <w:jc w:val="center"/>
              <w:rPr>
                <w:rFonts w:ascii="Calibri" w:eastAsia="Times New Roman" w:hAnsi="Calibri" w:cs="Calibri"/>
                <w:b/>
                <w:bCs/>
                <w:kern w:val="0"/>
                <w:sz w:val="22"/>
                <w:szCs w:val="22"/>
                <w:lang w:eastAsia="es-AR"/>
                <w14:ligatures w14:val="none"/>
              </w:rPr>
            </w:pPr>
            <w:r w:rsidRPr="00AF45C2">
              <w:rPr>
                <w:rFonts w:ascii="Calibri" w:eastAsia="Times New Roman" w:hAnsi="Calibri" w:cs="Calibri"/>
                <w:b/>
                <w:bCs/>
                <w:kern w:val="0"/>
                <w:sz w:val="22"/>
                <w:szCs w:val="22"/>
                <w:lang w:eastAsia="es-AR"/>
                <w14:ligatures w14:val="none"/>
              </w:rPr>
              <w:t xml:space="preserve">Cuadro </w:t>
            </w:r>
          </w:p>
        </w:tc>
        <w:tc>
          <w:tcPr>
            <w:tcW w:w="6926" w:type="dxa"/>
            <w:gridSpan w:val="6"/>
            <w:tcBorders>
              <w:top w:val="single" w:sz="4" w:space="0" w:color="auto"/>
              <w:left w:val="nil"/>
              <w:bottom w:val="single" w:sz="4" w:space="0" w:color="auto"/>
              <w:right w:val="single" w:sz="4" w:space="0" w:color="auto"/>
            </w:tcBorders>
            <w:noWrap/>
            <w:vAlign w:val="bottom"/>
            <w:hideMark/>
          </w:tcPr>
          <w:p w14:paraId="254FFB64" w14:textId="77777777" w:rsidR="00AF45C2" w:rsidRPr="00AF45C2" w:rsidRDefault="00AF45C2" w:rsidP="00AF45C2">
            <w:pPr>
              <w:spacing w:after="0" w:line="240" w:lineRule="auto"/>
              <w:jc w:val="center"/>
              <w:rPr>
                <w:rFonts w:ascii="Calibri" w:eastAsia="Times New Roman" w:hAnsi="Calibri" w:cs="Calibri"/>
                <w:b/>
                <w:bCs/>
                <w:kern w:val="0"/>
                <w:sz w:val="22"/>
                <w:szCs w:val="22"/>
                <w:lang w:eastAsia="es-AR"/>
                <w14:ligatures w14:val="none"/>
              </w:rPr>
            </w:pPr>
            <w:r w:rsidRPr="00AF45C2">
              <w:rPr>
                <w:rFonts w:ascii="Calibri" w:eastAsia="Times New Roman" w:hAnsi="Calibri" w:cs="Calibri"/>
                <w:b/>
                <w:bCs/>
                <w:kern w:val="0"/>
                <w:sz w:val="22"/>
                <w:szCs w:val="22"/>
                <w:lang w:eastAsia="es-AR"/>
                <w14:ligatures w14:val="none"/>
              </w:rPr>
              <w:t>Modelo sin ingresos</w:t>
            </w:r>
          </w:p>
        </w:tc>
      </w:tr>
      <w:tr w:rsidR="00AF45C2" w:rsidRPr="00AF45C2" w14:paraId="366AF7DB" w14:textId="77777777" w:rsidTr="00202FB5">
        <w:trPr>
          <w:gridAfter w:val="1"/>
          <w:wAfter w:w="146" w:type="dxa"/>
          <w:trHeight w:val="499"/>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2D6EF516" w14:textId="77777777" w:rsidR="00AF45C2" w:rsidRPr="00AF45C2" w:rsidRDefault="00AF45C2" w:rsidP="00AF45C2">
            <w:pPr>
              <w:spacing w:after="0" w:line="240" w:lineRule="auto"/>
              <w:rPr>
                <w:rFonts w:ascii="Calibri" w:eastAsia="Times New Roman" w:hAnsi="Calibri" w:cs="Calibri"/>
                <w:b/>
                <w:bCs/>
                <w:kern w:val="0"/>
                <w:sz w:val="22"/>
                <w:szCs w:val="22"/>
                <w:lang w:eastAsia="es-AR"/>
                <w14:ligatures w14:val="none"/>
              </w:rPr>
            </w:pPr>
          </w:p>
        </w:tc>
        <w:tc>
          <w:tcPr>
            <w:tcW w:w="6926" w:type="dxa"/>
            <w:gridSpan w:val="6"/>
            <w:vMerge w:val="restart"/>
            <w:tcBorders>
              <w:top w:val="single" w:sz="4" w:space="0" w:color="auto"/>
              <w:left w:val="single" w:sz="4" w:space="0" w:color="auto"/>
              <w:bottom w:val="single" w:sz="4" w:space="0" w:color="auto"/>
              <w:right w:val="single" w:sz="4" w:space="0" w:color="auto"/>
            </w:tcBorders>
            <w:noWrap/>
            <w:vAlign w:val="center"/>
            <w:hideMark/>
          </w:tcPr>
          <w:p w14:paraId="14BD1F6B" w14:textId="77777777" w:rsidR="00AF45C2" w:rsidRPr="00AF45C2" w:rsidRDefault="00AF45C2" w:rsidP="00AF45C2">
            <w:pPr>
              <w:spacing w:after="0" w:line="240" w:lineRule="auto"/>
              <w:jc w:val="center"/>
              <w:rPr>
                <w:rFonts w:ascii="Calibri" w:eastAsia="Times New Roman" w:hAnsi="Calibri" w:cs="Calibri"/>
                <w:b/>
                <w:bCs/>
                <w:kern w:val="0"/>
                <w:sz w:val="22"/>
                <w:szCs w:val="22"/>
                <w:lang w:eastAsia="es-AR"/>
                <w14:ligatures w14:val="none"/>
              </w:rPr>
            </w:pPr>
            <w:r w:rsidRPr="00AF45C2">
              <w:rPr>
                <w:rFonts w:ascii="Calibri" w:eastAsia="Times New Roman" w:hAnsi="Calibri" w:cs="Calibri"/>
                <w:b/>
                <w:bCs/>
                <w:kern w:val="0"/>
                <w:sz w:val="22"/>
                <w:szCs w:val="22"/>
                <w:lang w:eastAsia="es-AR"/>
                <w14:ligatures w14:val="none"/>
              </w:rPr>
              <w:t>Efectos marginales de los regresores</w:t>
            </w:r>
          </w:p>
        </w:tc>
      </w:tr>
      <w:tr w:rsidR="00AF45C2" w:rsidRPr="00AF45C2" w14:paraId="73377475" w14:textId="77777777" w:rsidTr="00202FB5">
        <w:trPr>
          <w:trHeight w:val="290"/>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40B357F0" w14:textId="77777777" w:rsidR="00AF45C2" w:rsidRPr="00AF45C2" w:rsidRDefault="00AF45C2" w:rsidP="00AF45C2">
            <w:pPr>
              <w:spacing w:after="0" w:line="240" w:lineRule="auto"/>
              <w:rPr>
                <w:rFonts w:ascii="Calibri" w:eastAsia="Times New Roman" w:hAnsi="Calibri" w:cs="Calibri"/>
                <w:b/>
                <w:bCs/>
                <w:kern w:val="0"/>
                <w:sz w:val="22"/>
                <w:szCs w:val="22"/>
                <w:lang w:eastAsia="es-AR"/>
                <w14:ligatures w14:val="none"/>
              </w:rPr>
            </w:pPr>
          </w:p>
        </w:tc>
        <w:tc>
          <w:tcPr>
            <w:tcW w:w="6926" w:type="dxa"/>
            <w:gridSpan w:val="6"/>
            <w:vMerge/>
            <w:tcBorders>
              <w:top w:val="single" w:sz="4" w:space="0" w:color="auto"/>
              <w:left w:val="single" w:sz="4" w:space="0" w:color="auto"/>
              <w:bottom w:val="single" w:sz="4" w:space="0" w:color="auto"/>
              <w:right w:val="single" w:sz="4" w:space="0" w:color="auto"/>
            </w:tcBorders>
            <w:vAlign w:val="center"/>
            <w:hideMark/>
          </w:tcPr>
          <w:p w14:paraId="3B4161B0" w14:textId="77777777" w:rsidR="00AF45C2" w:rsidRPr="00AF45C2" w:rsidRDefault="00AF45C2" w:rsidP="00AF45C2">
            <w:pPr>
              <w:spacing w:after="0" w:line="240" w:lineRule="auto"/>
              <w:rPr>
                <w:rFonts w:ascii="Calibri" w:eastAsia="Times New Roman" w:hAnsi="Calibri" w:cs="Calibri"/>
                <w:b/>
                <w:bCs/>
                <w:kern w:val="0"/>
                <w:sz w:val="22"/>
                <w:szCs w:val="22"/>
                <w:lang w:eastAsia="es-AR"/>
                <w14:ligatures w14:val="none"/>
              </w:rPr>
            </w:pPr>
          </w:p>
        </w:tc>
        <w:tc>
          <w:tcPr>
            <w:tcW w:w="146" w:type="dxa"/>
            <w:tcBorders>
              <w:top w:val="nil"/>
              <w:left w:val="nil"/>
              <w:bottom w:val="nil"/>
              <w:right w:val="nil"/>
            </w:tcBorders>
            <w:noWrap/>
            <w:vAlign w:val="bottom"/>
            <w:hideMark/>
          </w:tcPr>
          <w:p w14:paraId="564D6C10" w14:textId="77777777" w:rsidR="00AF45C2" w:rsidRPr="00AF45C2" w:rsidRDefault="00AF45C2" w:rsidP="00AF45C2">
            <w:pPr>
              <w:spacing w:after="0" w:line="240" w:lineRule="auto"/>
              <w:jc w:val="center"/>
              <w:rPr>
                <w:rFonts w:ascii="Calibri" w:eastAsia="Times New Roman" w:hAnsi="Calibri" w:cs="Calibri"/>
                <w:b/>
                <w:bCs/>
                <w:kern w:val="0"/>
                <w:sz w:val="22"/>
                <w:szCs w:val="22"/>
                <w:lang w:eastAsia="es-AR"/>
                <w14:ligatures w14:val="none"/>
              </w:rPr>
            </w:pPr>
          </w:p>
        </w:tc>
      </w:tr>
      <w:tr w:rsidR="00AF45C2" w:rsidRPr="00AF45C2" w14:paraId="4E34C31C" w14:textId="77777777" w:rsidTr="00202FB5">
        <w:trPr>
          <w:trHeight w:val="290"/>
        </w:trPr>
        <w:tc>
          <w:tcPr>
            <w:tcW w:w="1838" w:type="dxa"/>
            <w:tcBorders>
              <w:top w:val="nil"/>
              <w:left w:val="single" w:sz="4" w:space="0" w:color="auto"/>
              <w:bottom w:val="single" w:sz="4" w:space="0" w:color="auto"/>
              <w:right w:val="single" w:sz="4" w:space="0" w:color="auto"/>
            </w:tcBorders>
            <w:noWrap/>
            <w:vAlign w:val="bottom"/>
            <w:hideMark/>
          </w:tcPr>
          <w:p w14:paraId="317B93C2"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Variable</w:t>
            </w:r>
          </w:p>
        </w:tc>
        <w:tc>
          <w:tcPr>
            <w:tcW w:w="1163" w:type="dxa"/>
            <w:tcBorders>
              <w:top w:val="nil"/>
              <w:left w:val="nil"/>
              <w:bottom w:val="single" w:sz="4" w:space="0" w:color="auto"/>
              <w:right w:val="single" w:sz="4" w:space="0" w:color="auto"/>
            </w:tcBorders>
            <w:noWrap/>
            <w:vAlign w:val="center"/>
            <w:hideMark/>
          </w:tcPr>
          <w:p w14:paraId="6CE038A4" w14:textId="77777777" w:rsidR="00AF45C2" w:rsidRPr="00AF45C2" w:rsidRDefault="00AF45C2" w:rsidP="00AF45C2">
            <w:pPr>
              <w:spacing w:after="0" w:line="240" w:lineRule="auto"/>
              <w:jc w:val="center"/>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std.</w:t>
            </w:r>
          </w:p>
        </w:tc>
        <w:tc>
          <w:tcPr>
            <w:tcW w:w="1335" w:type="dxa"/>
            <w:tcBorders>
              <w:top w:val="nil"/>
              <w:left w:val="nil"/>
              <w:bottom w:val="single" w:sz="4" w:space="0" w:color="auto"/>
              <w:right w:val="single" w:sz="4" w:space="0" w:color="auto"/>
            </w:tcBorders>
            <w:noWrap/>
            <w:vAlign w:val="center"/>
            <w:hideMark/>
          </w:tcPr>
          <w:p w14:paraId="70E9CA23" w14:textId="77777777" w:rsidR="00AF45C2" w:rsidRPr="00AF45C2" w:rsidRDefault="00AF45C2" w:rsidP="00AF45C2">
            <w:pPr>
              <w:spacing w:after="0" w:line="240" w:lineRule="auto"/>
              <w:jc w:val="center"/>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err.</w:t>
            </w:r>
          </w:p>
        </w:tc>
        <w:tc>
          <w:tcPr>
            <w:tcW w:w="819" w:type="dxa"/>
            <w:tcBorders>
              <w:top w:val="nil"/>
              <w:left w:val="nil"/>
              <w:bottom w:val="single" w:sz="4" w:space="0" w:color="auto"/>
              <w:right w:val="single" w:sz="4" w:space="0" w:color="auto"/>
            </w:tcBorders>
            <w:noWrap/>
            <w:vAlign w:val="center"/>
            <w:hideMark/>
          </w:tcPr>
          <w:p w14:paraId="53FC838B" w14:textId="77777777" w:rsidR="00AF45C2" w:rsidRPr="00AF45C2" w:rsidRDefault="00AF45C2" w:rsidP="00AF45C2">
            <w:pPr>
              <w:spacing w:after="0" w:line="240" w:lineRule="auto"/>
              <w:jc w:val="center"/>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z</w:t>
            </w:r>
          </w:p>
        </w:tc>
        <w:tc>
          <w:tcPr>
            <w:tcW w:w="836" w:type="dxa"/>
            <w:tcBorders>
              <w:top w:val="nil"/>
              <w:left w:val="nil"/>
              <w:bottom w:val="single" w:sz="4" w:space="0" w:color="auto"/>
              <w:right w:val="single" w:sz="4" w:space="0" w:color="auto"/>
            </w:tcBorders>
            <w:noWrap/>
            <w:vAlign w:val="center"/>
            <w:hideMark/>
          </w:tcPr>
          <w:p w14:paraId="194F5BD1" w14:textId="77777777" w:rsidR="00AF45C2" w:rsidRPr="00AF45C2" w:rsidRDefault="00AF45C2" w:rsidP="00AF45C2">
            <w:pPr>
              <w:spacing w:after="0" w:line="240" w:lineRule="auto"/>
              <w:jc w:val="center"/>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P&gt;|z|</w:t>
            </w:r>
          </w:p>
        </w:tc>
        <w:tc>
          <w:tcPr>
            <w:tcW w:w="2773" w:type="dxa"/>
            <w:gridSpan w:val="2"/>
            <w:tcBorders>
              <w:top w:val="single" w:sz="4" w:space="0" w:color="auto"/>
              <w:left w:val="nil"/>
              <w:bottom w:val="single" w:sz="4" w:space="0" w:color="auto"/>
              <w:right w:val="single" w:sz="4" w:space="0" w:color="auto"/>
            </w:tcBorders>
            <w:noWrap/>
            <w:vAlign w:val="center"/>
            <w:hideMark/>
          </w:tcPr>
          <w:p w14:paraId="14821F1F" w14:textId="77777777" w:rsidR="00AF45C2" w:rsidRPr="00AF45C2" w:rsidRDefault="00AF45C2" w:rsidP="00AF45C2">
            <w:pPr>
              <w:spacing w:after="0" w:line="240" w:lineRule="auto"/>
              <w:jc w:val="center"/>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[95% conf.interval]</w:t>
            </w:r>
          </w:p>
        </w:tc>
        <w:tc>
          <w:tcPr>
            <w:tcW w:w="146" w:type="dxa"/>
            <w:vAlign w:val="center"/>
            <w:hideMark/>
          </w:tcPr>
          <w:p w14:paraId="5EF09298"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r w:rsidR="00AF45C2" w:rsidRPr="00AF45C2" w14:paraId="15E7279C" w14:textId="77777777" w:rsidTr="00202FB5">
        <w:trPr>
          <w:trHeight w:val="290"/>
        </w:trPr>
        <w:tc>
          <w:tcPr>
            <w:tcW w:w="1838" w:type="dxa"/>
            <w:tcBorders>
              <w:top w:val="nil"/>
              <w:left w:val="single" w:sz="4" w:space="0" w:color="auto"/>
              <w:bottom w:val="single" w:sz="4" w:space="0" w:color="auto"/>
              <w:right w:val="single" w:sz="4" w:space="0" w:color="auto"/>
            </w:tcBorders>
            <w:noWrap/>
            <w:vAlign w:val="bottom"/>
            <w:hideMark/>
          </w:tcPr>
          <w:p w14:paraId="592DE69B"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Edad</w:t>
            </w:r>
          </w:p>
        </w:tc>
        <w:tc>
          <w:tcPr>
            <w:tcW w:w="1163" w:type="dxa"/>
            <w:tcBorders>
              <w:top w:val="nil"/>
              <w:left w:val="nil"/>
              <w:bottom w:val="single" w:sz="4" w:space="0" w:color="auto"/>
              <w:right w:val="single" w:sz="4" w:space="0" w:color="auto"/>
            </w:tcBorders>
            <w:noWrap/>
            <w:vAlign w:val="bottom"/>
            <w:hideMark/>
          </w:tcPr>
          <w:p w14:paraId="50F4B58E"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.000231</w:t>
            </w:r>
          </w:p>
        </w:tc>
        <w:tc>
          <w:tcPr>
            <w:tcW w:w="1335" w:type="dxa"/>
            <w:tcBorders>
              <w:top w:val="nil"/>
              <w:left w:val="nil"/>
              <w:bottom w:val="single" w:sz="4" w:space="0" w:color="auto"/>
              <w:right w:val="single" w:sz="4" w:space="0" w:color="auto"/>
            </w:tcBorders>
            <w:noWrap/>
            <w:vAlign w:val="bottom"/>
            <w:hideMark/>
          </w:tcPr>
          <w:p w14:paraId="56E5DBFB"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.0005754</w:t>
            </w:r>
          </w:p>
        </w:tc>
        <w:tc>
          <w:tcPr>
            <w:tcW w:w="819" w:type="dxa"/>
            <w:tcBorders>
              <w:top w:val="nil"/>
              <w:left w:val="nil"/>
              <w:bottom w:val="single" w:sz="4" w:space="0" w:color="auto"/>
              <w:right w:val="single" w:sz="4" w:space="0" w:color="auto"/>
            </w:tcBorders>
            <w:noWrap/>
            <w:vAlign w:val="bottom"/>
            <w:hideMark/>
          </w:tcPr>
          <w:p w14:paraId="4B350C64"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0.40</w:t>
            </w:r>
          </w:p>
        </w:tc>
        <w:tc>
          <w:tcPr>
            <w:tcW w:w="836" w:type="dxa"/>
            <w:tcBorders>
              <w:top w:val="nil"/>
              <w:left w:val="nil"/>
              <w:bottom w:val="single" w:sz="4" w:space="0" w:color="auto"/>
              <w:right w:val="single" w:sz="4" w:space="0" w:color="auto"/>
            </w:tcBorders>
            <w:noWrap/>
            <w:vAlign w:val="bottom"/>
            <w:hideMark/>
          </w:tcPr>
          <w:p w14:paraId="4D293ADC"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0.688</w:t>
            </w:r>
          </w:p>
        </w:tc>
        <w:tc>
          <w:tcPr>
            <w:tcW w:w="1438" w:type="dxa"/>
            <w:tcBorders>
              <w:top w:val="nil"/>
              <w:left w:val="nil"/>
              <w:bottom w:val="single" w:sz="4" w:space="0" w:color="auto"/>
              <w:right w:val="single" w:sz="4" w:space="0" w:color="auto"/>
            </w:tcBorders>
            <w:noWrap/>
            <w:vAlign w:val="bottom"/>
            <w:hideMark/>
          </w:tcPr>
          <w:p w14:paraId="41C3DE4B"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-.0008968</w:t>
            </w:r>
          </w:p>
        </w:tc>
        <w:tc>
          <w:tcPr>
            <w:tcW w:w="1335" w:type="dxa"/>
            <w:tcBorders>
              <w:top w:val="nil"/>
              <w:left w:val="nil"/>
              <w:bottom w:val="single" w:sz="4" w:space="0" w:color="auto"/>
              <w:right w:val="single" w:sz="4" w:space="0" w:color="auto"/>
            </w:tcBorders>
            <w:noWrap/>
            <w:vAlign w:val="bottom"/>
            <w:hideMark/>
          </w:tcPr>
          <w:p w14:paraId="1233AAF5"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.0013589</w:t>
            </w:r>
          </w:p>
        </w:tc>
        <w:tc>
          <w:tcPr>
            <w:tcW w:w="146" w:type="dxa"/>
            <w:vAlign w:val="center"/>
            <w:hideMark/>
          </w:tcPr>
          <w:p w14:paraId="633225F6"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r w:rsidR="00AF45C2" w:rsidRPr="00AF45C2" w14:paraId="1E4B74A5" w14:textId="77777777" w:rsidTr="00202FB5">
        <w:trPr>
          <w:trHeight w:val="290"/>
        </w:trPr>
        <w:tc>
          <w:tcPr>
            <w:tcW w:w="1838" w:type="dxa"/>
            <w:tcBorders>
              <w:top w:val="nil"/>
              <w:left w:val="single" w:sz="4" w:space="0" w:color="auto"/>
              <w:bottom w:val="single" w:sz="4" w:space="0" w:color="auto"/>
              <w:right w:val="single" w:sz="4" w:space="0" w:color="auto"/>
            </w:tcBorders>
            <w:noWrap/>
            <w:vAlign w:val="bottom"/>
            <w:hideMark/>
          </w:tcPr>
          <w:p w14:paraId="5FE74BF5"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Nivel educativo</w:t>
            </w:r>
          </w:p>
        </w:tc>
        <w:tc>
          <w:tcPr>
            <w:tcW w:w="1163" w:type="dxa"/>
            <w:tcBorders>
              <w:top w:val="nil"/>
              <w:left w:val="nil"/>
              <w:bottom w:val="single" w:sz="4" w:space="0" w:color="auto"/>
              <w:right w:val="single" w:sz="4" w:space="0" w:color="auto"/>
            </w:tcBorders>
            <w:noWrap/>
            <w:vAlign w:val="bottom"/>
            <w:hideMark/>
          </w:tcPr>
          <w:p w14:paraId="4759F05D"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-.0042311</w:t>
            </w:r>
          </w:p>
        </w:tc>
        <w:tc>
          <w:tcPr>
            <w:tcW w:w="1335" w:type="dxa"/>
            <w:tcBorders>
              <w:top w:val="nil"/>
              <w:left w:val="nil"/>
              <w:bottom w:val="single" w:sz="4" w:space="0" w:color="auto"/>
              <w:right w:val="single" w:sz="4" w:space="0" w:color="auto"/>
            </w:tcBorders>
            <w:noWrap/>
            <w:vAlign w:val="bottom"/>
            <w:hideMark/>
          </w:tcPr>
          <w:p w14:paraId="6066EB03"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.0068095</w:t>
            </w:r>
          </w:p>
        </w:tc>
        <w:tc>
          <w:tcPr>
            <w:tcW w:w="819" w:type="dxa"/>
            <w:tcBorders>
              <w:top w:val="nil"/>
              <w:left w:val="nil"/>
              <w:bottom w:val="single" w:sz="4" w:space="0" w:color="auto"/>
              <w:right w:val="single" w:sz="4" w:space="0" w:color="auto"/>
            </w:tcBorders>
            <w:noWrap/>
            <w:vAlign w:val="bottom"/>
            <w:hideMark/>
          </w:tcPr>
          <w:p w14:paraId="6752BA03"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-0.62</w:t>
            </w:r>
          </w:p>
        </w:tc>
        <w:tc>
          <w:tcPr>
            <w:tcW w:w="836" w:type="dxa"/>
            <w:tcBorders>
              <w:top w:val="nil"/>
              <w:left w:val="nil"/>
              <w:bottom w:val="single" w:sz="4" w:space="0" w:color="auto"/>
              <w:right w:val="single" w:sz="4" w:space="0" w:color="auto"/>
            </w:tcBorders>
            <w:noWrap/>
            <w:vAlign w:val="bottom"/>
            <w:hideMark/>
          </w:tcPr>
          <w:p w14:paraId="6BB702D1"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0.534</w:t>
            </w:r>
          </w:p>
        </w:tc>
        <w:tc>
          <w:tcPr>
            <w:tcW w:w="1438" w:type="dxa"/>
            <w:tcBorders>
              <w:top w:val="nil"/>
              <w:left w:val="nil"/>
              <w:bottom w:val="single" w:sz="4" w:space="0" w:color="auto"/>
              <w:right w:val="single" w:sz="4" w:space="0" w:color="auto"/>
            </w:tcBorders>
            <w:noWrap/>
            <w:vAlign w:val="bottom"/>
            <w:hideMark/>
          </w:tcPr>
          <w:p w14:paraId="66F4042F"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-.0175775</w:t>
            </w:r>
          </w:p>
        </w:tc>
        <w:tc>
          <w:tcPr>
            <w:tcW w:w="1335" w:type="dxa"/>
            <w:tcBorders>
              <w:top w:val="nil"/>
              <w:left w:val="nil"/>
              <w:bottom w:val="single" w:sz="4" w:space="0" w:color="auto"/>
              <w:right w:val="single" w:sz="4" w:space="0" w:color="auto"/>
            </w:tcBorders>
            <w:noWrap/>
            <w:vAlign w:val="bottom"/>
            <w:hideMark/>
          </w:tcPr>
          <w:p w14:paraId="3A516D72"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.0091153</w:t>
            </w:r>
          </w:p>
        </w:tc>
        <w:tc>
          <w:tcPr>
            <w:tcW w:w="146" w:type="dxa"/>
            <w:vAlign w:val="center"/>
            <w:hideMark/>
          </w:tcPr>
          <w:p w14:paraId="60E0773E"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r w:rsidR="00AF45C2" w:rsidRPr="00AF45C2" w14:paraId="5F3443C4" w14:textId="77777777" w:rsidTr="00202FB5">
        <w:trPr>
          <w:trHeight w:val="290"/>
        </w:trPr>
        <w:tc>
          <w:tcPr>
            <w:tcW w:w="1838" w:type="dxa"/>
            <w:tcBorders>
              <w:top w:val="nil"/>
              <w:left w:val="single" w:sz="4" w:space="0" w:color="auto"/>
              <w:bottom w:val="single" w:sz="4" w:space="0" w:color="auto"/>
              <w:right w:val="single" w:sz="4" w:space="0" w:color="auto"/>
            </w:tcBorders>
            <w:noWrap/>
            <w:vAlign w:val="bottom"/>
            <w:hideMark/>
          </w:tcPr>
          <w:p w14:paraId="4FC69FBA"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Sexo</w:t>
            </w:r>
          </w:p>
        </w:tc>
        <w:tc>
          <w:tcPr>
            <w:tcW w:w="1163" w:type="dxa"/>
            <w:tcBorders>
              <w:top w:val="nil"/>
              <w:left w:val="nil"/>
              <w:bottom w:val="single" w:sz="4" w:space="0" w:color="auto"/>
              <w:right w:val="single" w:sz="4" w:space="0" w:color="auto"/>
            </w:tcBorders>
            <w:noWrap/>
            <w:vAlign w:val="bottom"/>
            <w:hideMark/>
          </w:tcPr>
          <w:p w14:paraId="11EA8ED8"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.2127413</w:t>
            </w:r>
          </w:p>
        </w:tc>
        <w:tc>
          <w:tcPr>
            <w:tcW w:w="1335" w:type="dxa"/>
            <w:tcBorders>
              <w:top w:val="nil"/>
              <w:left w:val="nil"/>
              <w:bottom w:val="single" w:sz="4" w:space="0" w:color="auto"/>
              <w:right w:val="single" w:sz="4" w:space="0" w:color="auto"/>
            </w:tcBorders>
            <w:noWrap/>
            <w:vAlign w:val="bottom"/>
            <w:hideMark/>
          </w:tcPr>
          <w:p w14:paraId="6E76BA00"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.0173624</w:t>
            </w:r>
          </w:p>
        </w:tc>
        <w:tc>
          <w:tcPr>
            <w:tcW w:w="819" w:type="dxa"/>
            <w:tcBorders>
              <w:top w:val="nil"/>
              <w:left w:val="nil"/>
              <w:bottom w:val="single" w:sz="4" w:space="0" w:color="auto"/>
              <w:right w:val="single" w:sz="4" w:space="0" w:color="auto"/>
            </w:tcBorders>
            <w:noWrap/>
            <w:vAlign w:val="bottom"/>
            <w:hideMark/>
          </w:tcPr>
          <w:p w14:paraId="5BCA816B"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12.25</w:t>
            </w:r>
          </w:p>
        </w:tc>
        <w:tc>
          <w:tcPr>
            <w:tcW w:w="836" w:type="dxa"/>
            <w:tcBorders>
              <w:top w:val="nil"/>
              <w:left w:val="nil"/>
              <w:bottom w:val="single" w:sz="4" w:space="0" w:color="auto"/>
              <w:right w:val="single" w:sz="4" w:space="0" w:color="auto"/>
            </w:tcBorders>
            <w:noWrap/>
            <w:vAlign w:val="bottom"/>
            <w:hideMark/>
          </w:tcPr>
          <w:p w14:paraId="02D3C39C"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0.000</w:t>
            </w:r>
          </w:p>
        </w:tc>
        <w:tc>
          <w:tcPr>
            <w:tcW w:w="1438" w:type="dxa"/>
            <w:tcBorders>
              <w:top w:val="nil"/>
              <w:left w:val="nil"/>
              <w:bottom w:val="single" w:sz="4" w:space="0" w:color="auto"/>
              <w:right w:val="single" w:sz="4" w:space="0" w:color="auto"/>
            </w:tcBorders>
            <w:noWrap/>
            <w:vAlign w:val="bottom"/>
            <w:hideMark/>
          </w:tcPr>
          <w:p w14:paraId="1103F411"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.1787116</w:t>
            </w:r>
          </w:p>
        </w:tc>
        <w:tc>
          <w:tcPr>
            <w:tcW w:w="1335" w:type="dxa"/>
            <w:tcBorders>
              <w:top w:val="nil"/>
              <w:left w:val="nil"/>
              <w:bottom w:val="single" w:sz="4" w:space="0" w:color="auto"/>
              <w:right w:val="single" w:sz="4" w:space="0" w:color="auto"/>
            </w:tcBorders>
            <w:noWrap/>
            <w:vAlign w:val="bottom"/>
            <w:hideMark/>
          </w:tcPr>
          <w:p w14:paraId="5FB6F316"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.246771</w:t>
            </w:r>
          </w:p>
        </w:tc>
        <w:tc>
          <w:tcPr>
            <w:tcW w:w="146" w:type="dxa"/>
            <w:vAlign w:val="center"/>
            <w:hideMark/>
          </w:tcPr>
          <w:p w14:paraId="08988BB5"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r w:rsidR="00AF45C2" w:rsidRPr="00AF45C2" w14:paraId="0A943B9B" w14:textId="77777777" w:rsidTr="00202FB5">
        <w:trPr>
          <w:trHeight w:val="290"/>
        </w:trPr>
        <w:tc>
          <w:tcPr>
            <w:tcW w:w="1838" w:type="dxa"/>
            <w:tcBorders>
              <w:top w:val="nil"/>
              <w:left w:val="single" w:sz="4" w:space="0" w:color="auto"/>
              <w:bottom w:val="single" w:sz="4" w:space="0" w:color="auto"/>
              <w:right w:val="single" w:sz="4" w:space="0" w:color="auto"/>
            </w:tcBorders>
            <w:noWrap/>
            <w:vAlign w:val="bottom"/>
            <w:hideMark/>
          </w:tcPr>
          <w:p w14:paraId="7318AC10" w14:textId="567255D6"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Número de hijos</w:t>
            </w:r>
          </w:p>
        </w:tc>
        <w:tc>
          <w:tcPr>
            <w:tcW w:w="1163" w:type="dxa"/>
            <w:tcBorders>
              <w:top w:val="nil"/>
              <w:left w:val="nil"/>
              <w:bottom w:val="single" w:sz="4" w:space="0" w:color="auto"/>
              <w:right w:val="single" w:sz="4" w:space="0" w:color="auto"/>
            </w:tcBorders>
            <w:noWrap/>
            <w:vAlign w:val="bottom"/>
            <w:hideMark/>
          </w:tcPr>
          <w:p w14:paraId="148DD74E"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.0967899</w:t>
            </w:r>
          </w:p>
        </w:tc>
        <w:tc>
          <w:tcPr>
            <w:tcW w:w="1335" w:type="dxa"/>
            <w:tcBorders>
              <w:top w:val="nil"/>
              <w:left w:val="nil"/>
              <w:bottom w:val="single" w:sz="4" w:space="0" w:color="auto"/>
              <w:right w:val="single" w:sz="4" w:space="0" w:color="auto"/>
            </w:tcBorders>
            <w:noWrap/>
            <w:vAlign w:val="bottom"/>
            <w:hideMark/>
          </w:tcPr>
          <w:p w14:paraId="2089779F"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.0080469</w:t>
            </w:r>
          </w:p>
        </w:tc>
        <w:tc>
          <w:tcPr>
            <w:tcW w:w="819" w:type="dxa"/>
            <w:tcBorders>
              <w:top w:val="nil"/>
              <w:left w:val="nil"/>
              <w:bottom w:val="single" w:sz="4" w:space="0" w:color="auto"/>
              <w:right w:val="single" w:sz="4" w:space="0" w:color="auto"/>
            </w:tcBorders>
            <w:noWrap/>
            <w:vAlign w:val="bottom"/>
            <w:hideMark/>
          </w:tcPr>
          <w:p w14:paraId="54BECFA6"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12.03</w:t>
            </w:r>
          </w:p>
        </w:tc>
        <w:tc>
          <w:tcPr>
            <w:tcW w:w="836" w:type="dxa"/>
            <w:tcBorders>
              <w:top w:val="nil"/>
              <w:left w:val="nil"/>
              <w:bottom w:val="single" w:sz="4" w:space="0" w:color="auto"/>
              <w:right w:val="single" w:sz="4" w:space="0" w:color="auto"/>
            </w:tcBorders>
            <w:noWrap/>
            <w:vAlign w:val="bottom"/>
            <w:hideMark/>
          </w:tcPr>
          <w:p w14:paraId="3730F8AF"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0.000</w:t>
            </w:r>
          </w:p>
        </w:tc>
        <w:tc>
          <w:tcPr>
            <w:tcW w:w="1438" w:type="dxa"/>
            <w:tcBorders>
              <w:top w:val="nil"/>
              <w:left w:val="nil"/>
              <w:bottom w:val="single" w:sz="4" w:space="0" w:color="auto"/>
              <w:right w:val="single" w:sz="4" w:space="0" w:color="auto"/>
            </w:tcBorders>
            <w:noWrap/>
            <w:vAlign w:val="bottom"/>
            <w:hideMark/>
          </w:tcPr>
          <w:p w14:paraId="6CC12232"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.0810183</w:t>
            </w:r>
          </w:p>
        </w:tc>
        <w:tc>
          <w:tcPr>
            <w:tcW w:w="1335" w:type="dxa"/>
            <w:tcBorders>
              <w:top w:val="nil"/>
              <w:left w:val="nil"/>
              <w:bottom w:val="single" w:sz="4" w:space="0" w:color="auto"/>
              <w:right w:val="single" w:sz="4" w:space="0" w:color="auto"/>
            </w:tcBorders>
            <w:noWrap/>
            <w:vAlign w:val="bottom"/>
            <w:hideMark/>
          </w:tcPr>
          <w:p w14:paraId="4849C316" w14:textId="77777777" w:rsidR="00AF45C2" w:rsidRPr="00AF45C2" w:rsidRDefault="00AF45C2" w:rsidP="00AF45C2">
            <w:pPr>
              <w:spacing w:after="0" w:line="240" w:lineRule="auto"/>
              <w:rPr>
                <w:rFonts w:ascii="Calibri" w:eastAsia="Times New Roman" w:hAnsi="Calibri" w:cs="Calibri"/>
                <w:color w:val="000000"/>
                <w:kern w:val="0"/>
                <w:sz w:val="22"/>
                <w:szCs w:val="22"/>
                <w:lang w:eastAsia="es-AR"/>
                <w14:ligatures w14:val="none"/>
              </w:rPr>
            </w:pPr>
            <w:r w:rsidRPr="00AF45C2">
              <w:rPr>
                <w:rFonts w:ascii="Calibri" w:eastAsia="Times New Roman" w:hAnsi="Calibri" w:cs="Calibri"/>
                <w:color w:val="000000"/>
                <w:kern w:val="0"/>
                <w:sz w:val="22"/>
                <w:szCs w:val="22"/>
                <w:lang w:eastAsia="es-AR"/>
                <w14:ligatures w14:val="none"/>
              </w:rPr>
              <w:t>.1125615</w:t>
            </w:r>
          </w:p>
        </w:tc>
        <w:tc>
          <w:tcPr>
            <w:tcW w:w="146" w:type="dxa"/>
            <w:vAlign w:val="center"/>
            <w:hideMark/>
          </w:tcPr>
          <w:p w14:paraId="50CE04A0"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r w:rsidR="00AF45C2" w:rsidRPr="00AF45C2" w14:paraId="27B0E9F8" w14:textId="77777777" w:rsidTr="00202FB5">
        <w:trPr>
          <w:trHeight w:val="290"/>
        </w:trPr>
        <w:tc>
          <w:tcPr>
            <w:tcW w:w="8764" w:type="dxa"/>
            <w:gridSpan w:val="7"/>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BF55BD" w14:textId="5CB35592" w:rsidR="00AF45C2" w:rsidRPr="00AF45C2" w:rsidRDefault="00AF45C2" w:rsidP="00AF45C2">
            <w:pPr>
              <w:spacing w:after="0" w:line="240" w:lineRule="auto"/>
              <w:rPr>
                <w:rFonts w:ascii="Calibri" w:eastAsia="Times New Roman" w:hAnsi="Calibri" w:cs="Calibri"/>
                <w:color w:val="757171"/>
                <w:kern w:val="0"/>
                <w:sz w:val="18"/>
                <w:szCs w:val="18"/>
                <w:lang w:eastAsia="es-AR"/>
                <w14:ligatures w14:val="none"/>
              </w:rPr>
            </w:pPr>
            <w:r w:rsidRPr="00AF45C2">
              <w:rPr>
                <w:rFonts w:ascii="Calibri" w:eastAsia="Times New Roman" w:hAnsi="Calibri" w:cs="Calibri"/>
                <w:color w:val="757171"/>
                <w:kern w:val="0"/>
                <w:sz w:val="18"/>
                <w:szCs w:val="18"/>
                <w:lang w:eastAsia="es-AR"/>
                <w14:ligatures w14:val="none"/>
              </w:rPr>
              <w:lastRenderedPageBreak/>
              <w:t>Fuente: Elaboración Propia en Base a la EPH-INDEC, 4T 2023</w:t>
            </w:r>
          </w:p>
        </w:tc>
        <w:tc>
          <w:tcPr>
            <w:tcW w:w="146" w:type="dxa"/>
            <w:vAlign w:val="center"/>
            <w:hideMark/>
          </w:tcPr>
          <w:p w14:paraId="0E4928DA" w14:textId="77777777" w:rsidR="00AF45C2" w:rsidRPr="00AF45C2" w:rsidRDefault="00AF45C2" w:rsidP="00AF45C2">
            <w:pPr>
              <w:spacing w:after="0" w:line="240" w:lineRule="auto"/>
              <w:rPr>
                <w:rFonts w:ascii="Times New Roman" w:eastAsia="Times New Roman" w:hAnsi="Times New Roman" w:cs="Times New Roman"/>
                <w:kern w:val="0"/>
                <w:sz w:val="20"/>
                <w:szCs w:val="20"/>
                <w:lang w:eastAsia="es-AR"/>
                <w14:ligatures w14:val="none"/>
              </w:rPr>
            </w:pPr>
          </w:p>
        </w:tc>
      </w:tr>
    </w:tbl>
    <w:p w14:paraId="42812B8E" w14:textId="77777777" w:rsidR="00AF45C2" w:rsidRDefault="00AF45C2" w:rsidP="002E052C">
      <w:pPr>
        <w:jc w:val="both"/>
      </w:pPr>
    </w:p>
    <w:p w14:paraId="31B3CE3E" w14:textId="5689B173" w:rsidR="00202FB5" w:rsidRDefault="00202FB5" w:rsidP="002E052C">
      <w:pPr>
        <w:jc w:val="both"/>
      </w:pPr>
      <w:r>
        <w:t xml:space="preserve">La </w:t>
      </w:r>
      <w:r w:rsidR="005957F2">
        <w:t>pérdida</w:t>
      </w:r>
      <w:r>
        <w:t xml:space="preserve"> en la capacidad discriminante se observa también en las probabilidades predichas. Entre los </w:t>
      </w:r>
      <w:r w:rsidR="001226D0">
        <w:t>Formal3HS</w:t>
      </w:r>
      <w:r>
        <w:t xml:space="preserve">, la probabilidad promedio estimada de pertenecer al sector formal es de 0,385 mientras que entre los PTI es de 0,226. La diferencia entre ambos grupos es de aproximadamente 15 puntos porcentuales. Este resultado lo podemos ver en el siguiente </w:t>
      </w:r>
      <w:r w:rsidR="005957F2">
        <w:t>gráfico</w:t>
      </w:r>
      <w:r>
        <w:t xml:space="preserve"> donde se observa que hay un mayor solapamiento entre las distribuciones de las probabilidades predichas. Es decir, las distribuciones se aproximan y demuestran que existen individuos de ambos grupos con características observables similares. Por esta misma razón, tenemos </w:t>
      </w:r>
      <w:r w:rsidR="005957F2">
        <w:t>más</w:t>
      </w:r>
      <w:r>
        <w:t xml:space="preserve"> puntos de cruce entre las distribuciones. </w:t>
      </w:r>
    </w:p>
    <w:p w14:paraId="310BA71E" w14:textId="77777777" w:rsidR="00202FB5" w:rsidRDefault="00202FB5" w:rsidP="002E052C">
      <w:pPr>
        <w:jc w:val="both"/>
      </w:pPr>
    </w:p>
    <w:p w14:paraId="2F1A5836" w14:textId="63BFE99D" w:rsidR="00AF45C2" w:rsidRPr="003D7653" w:rsidRDefault="00AF45C2" w:rsidP="002E052C">
      <w:pPr>
        <w:jc w:val="both"/>
      </w:pPr>
      <w:r>
        <w:rPr>
          <w:noProof/>
        </w:rPr>
        <w:drawing>
          <wp:inline distT="0" distB="0" distL="0" distR="0" wp14:anchorId="54720C8B" wp14:editId="209E9991">
            <wp:extent cx="5400040" cy="3927475"/>
            <wp:effectExtent l="0" t="0" r="0" b="0"/>
            <wp:docPr id="193342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3980" name=""/>
                    <pic:cNvPicPr/>
                  </pic:nvPicPr>
                  <pic:blipFill>
                    <a:blip r:embed="rId8"/>
                    <a:stretch>
                      <a:fillRect/>
                    </a:stretch>
                  </pic:blipFill>
                  <pic:spPr>
                    <a:xfrm>
                      <a:off x="0" y="0"/>
                      <a:ext cx="5400040" cy="3927475"/>
                    </a:xfrm>
                    <a:prstGeom prst="rect">
                      <a:avLst/>
                    </a:prstGeom>
                  </pic:spPr>
                </pic:pic>
              </a:graphicData>
            </a:graphic>
          </wp:inline>
        </w:drawing>
      </w:r>
    </w:p>
    <w:sectPr w:rsidR="00AF45C2" w:rsidRPr="003D76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43"/>
    <w:rsid w:val="00001B4F"/>
    <w:rsid w:val="00027443"/>
    <w:rsid w:val="000553E9"/>
    <w:rsid w:val="00116046"/>
    <w:rsid w:val="001226D0"/>
    <w:rsid w:val="00176ABC"/>
    <w:rsid w:val="00202FB5"/>
    <w:rsid w:val="00212B43"/>
    <w:rsid w:val="00251D1D"/>
    <w:rsid w:val="002E052C"/>
    <w:rsid w:val="003159AB"/>
    <w:rsid w:val="0032071E"/>
    <w:rsid w:val="00362ACD"/>
    <w:rsid w:val="003A03B3"/>
    <w:rsid w:val="003A30DB"/>
    <w:rsid w:val="003B546D"/>
    <w:rsid w:val="003D7653"/>
    <w:rsid w:val="0045101D"/>
    <w:rsid w:val="004C3E52"/>
    <w:rsid w:val="004C485B"/>
    <w:rsid w:val="004C6633"/>
    <w:rsid w:val="00501757"/>
    <w:rsid w:val="005062CD"/>
    <w:rsid w:val="00507B43"/>
    <w:rsid w:val="0051205E"/>
    <w:rsid w:val="005501C6"/>
    <w:rsid w:val="00584824"/>
    <w:rsid w:val="005957F2"/>
    <w:rsid w:val="005B554E"/>
    <w:rsid w:val="00601429"/>
    <w:rsid w:val="00606858"/>
    <w:rsid w:val="00607703"/>
    <w:rsid w:val="00611695"/>
    <w:rsid w:val="00633757"/>
    <w:rsid w:val="006370C8"/>
    <w:rsid w:val="00640D14"/>
    <w:rsid w:val="0064200C"/>
    <w:rsid w:val="00647AD9"/>
    <w:rsid w:val="006B6E55"/>
    <w:rsid w:val="006C4125"/>
    <w:rsid w:val="00767823"/>
    <w:rsid w:val="007C0818"/>
    <w:rsid w:val="007F2F49"/>
    <w:rsid w:val="007F61AE"/>
    <w:rsid w:val="0080281E"/>
    <w:rsid w:val="0084353D"/>
    <w:rsid w:val="008923F1"/>
    <w:rsid w:val="00896F62"/>
    <w:rsid w:val="009210E7"/>
    <w:rsid w:val="00991274"/>
    <w:rsid w:val="00997807"/>
    <w:rsid w:val="009E767F"/>
    <w:rsid w:val="00AF45C2"/>
    <w:rsid w:val="00B1263A"/>
    <w:rsid w:val="00B169B3"/>
    <w:rsid w:val="00B20B62"/>
    <w:rsid w:val="00B4342D"/>
    <w:rsid w:val="00B711AC"/>
    <w:rsid w:val="00BE0309"/>
    <w:rsid w:val="00C116D5"/>
    <w:rsid w:val="00C3649F"/>
    <w:rsid w:val="00C657E7"/>
    <w:rsid w:val="00CD2EEF"/>
    <w:rsid w:val="00D83EE0"/>
    <w:rsid w:val="00D92931"/>
    <w:rsid w:val="00E16444"/>
    <w:rsid w:val="00E24F9D"/>
    <w:rsid w:val="00E33927"/>
    <w:rsid w:val="00ED51A1"/>
    <w:rsid w:val="00EE6D65"/>
    <w:rsid w:val="00F41B23"/>
    <w:rsid w:val="00F955E1"/>
    <w:rsid w:val="00FA0DF6"/>
    <w:rsid w:val="00FE5D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1089E"/>
  <w15:chartTrackingRefBased/>
  <w15:docId w15:val="{0AF81017-F94D-4414-89C8-49400AD8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7B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7B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7B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7B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7B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7B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7B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7B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7B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7B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7B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7B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7B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7B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7B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7B43"/>
    <w:rPr>
      <w:rFonts w:eastAsiaTheme="majorEastAsia" w:cstheme="majorBidi"/>
      <w:color w:val="272727" w:themeColor="text1" w:themeTint="D8"/>
    </w:rPr>
  </w:style>
  <w:style w:type="paragraph" w:styleId="Ttulo">
    <w:name w:val="Title"/>
    <w:basedOn w:val="Normal"/>
    <w:next w:val="Normal"/>
    <w:link w:val="TtuloCar"/>
    <w:uiPriority w:val="10"/>
    <w:qFormat/>
    <w:rsid w:val="0050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B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7B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7B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7B43"/>
    <w:pPr>
      <w:spacing w:before="160"/>
      <w:jc w:val="center"/>
    </w:pPr>
    <w:rPr>
      <w:i/>
      <w:iCs/>
      <w:color w:val="404040" w:themeColor="text1" w:themeTint="BF"/>
    </w:rPr>
  </w:style>
  <w:style w:type="character" w:customStyle="1" w:styleId="CitaCar">
    <w:name w:val="Cita Car"/>
    <w:basedOn w:val="Fuentedeprrafopredeter"/>
    <w:link w:val="Cita"/>
    <w:uiPriority w:val="29"/>
    <w:rsid w:val="00507B43"/>
    <w:rPr>
      <w:i/>
      <w:iCs/>
      <w:color w:val="404040" w:themeColor="text1" w:themeTint="BF"/>
    </w:rPr>
  </w:style>
  <w:style w:type="paragraph" w:styleId="Prrafodelista">
    <w:name w:val="List Paragraph"/>
    <w:basedOn w:val="Normal"/>
    <w:uiPriority w:val="34"/>
    <w:qFormat/>
    <w:rsid w:val="00507B43"/>
    <w:pPr>
      <w:ind w:left="720"/>
      <w:contextualSpacing/>
    </w:pPr>
  </w:style>
  <w:style w:type="character" w:styleId="nfasisintenso">
    <w:name w:val="Intense Emphasis"/>
    <w:basedOn w:val="Fuentedeprrafopredeter"/>
    <w:uiPriority w:val="21"/>
    <w:qFormat/>
    <w:rsid w:val="00507B43"/>
    <w:rPr>
      <w:i/>
      <w:iCs/>
      <w:color w:val="0F4761" w:themeColor="accent1" w:themeShade="BF"/>
    </w:rPr>
  </w:style>
  <w:style w:type="paragraph" w:styleId="Citadestacada">
    <w:name w:val="Intense Quote"/>
    <w:basedOn w:val="Normal"/>
    <w:next w:val="Normal"/>
    <w:link w:val="CitadestacadaCar"/>
    <w:uiPriority w:val="30"/>
    <w:qFormat/>
    <w:rsid w:val="0050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7B43"/>
    <w:rPr>
      <w:i/>
      <w:iCs/>
      <w:color w:val="0F4761" w:themeColor="accent1" w:themeShade="BF"/>
    </w:rPr>
  </w:style>
  <w:style w:type="character" w:styleId="Referenciaintensa">
    <w:name w:val="Intense Reference"/>
    <w:basedOn w:val="Fuentedeprrafopredeter"/>
    <w:uiPriority w:val="32"/>
    <w:qFormat/>
    <w:rsid w:val="00507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989BD-E620-4D00-BF9B-C1CF8FB15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2242</Words>
  <Characters>12336</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Pascual</dc:creator>
  <cp:keywords/>
  <dc:description/>
  <cp:lastModifiedBy>Juan Pascual</cp:lastModifiedBy>
  <cp:revision>2</cp:revision>
  <dcterms:created xsi:type="dcterms:W3CDTF">2026-09-24T21:31:00Z</dcterms:created>
  <dcterms:modified xsi:type="dcterms:W3CDTF">2026-09-24T21:31:00Z</dcterms:modified>
</cp:coreProperties>
</file>