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UADER · FCyT · IDTI Lab · Inteligencia Artificial</w:t>
      </w:r>
    </w:p>
    <w:p>
      <w:pPr>
        <w:spacing w:before="120" w:after="60"/>
        <w:jc w:val="center"/>
      </w:pPr>
      <w:r>
        <w:rPr>
          <w:b/>
          <w:bCs/>
          <w:sz w:val="36"/>
          <w:szCs w:val="36"/>
        </w:rPr>
        <w:t xml:space="preserve">Trabajo Final Integrador</w:t>
      </w:r>
    </w:p>
    <w:p>
      <w:pPr>
        <w:spacing w:after="120"/>
        <w:jc w:val="center"/>
      </w:pPr>
      <w:r>
        <w:rPr>
          <w:sz w:val="26"/>
          <w:szCs w:val="26"/>
        </w:rPr>
        <w:t xml:space="preserve">Predictor híbrido EM + ART 1 del próximo examen · Informe evaluativo</w:t>
      </w:r>
    </w:p>
    <w:p>
      <w:pPr>
        <w:spacing w:after="40"/>
        <w:jc w:val="center"/>
      </w:pPr>
      <w:r>
        <w:rPr>
          <w:sz w:val="20"/>
          <w:szCs w:val="20"/>
        </w:rPr>
        <w:t xml:space="preserve">Equipo: Acuña, Juan (líder) · Blanchet, Sofía · Parodi, Facundo · Pereyra, Lucrecia · Schell, Brian · Viñuela, Tomás</w:t>
      </w:r>
    </w:p>
    <w:p>
      <w:pPr>
        <w:spacing w:after="40"/>
        <w:jc w:val="center"/>
      </w:pPr>
      <w:r>
        <w:rPr>
          <w:sz w:val="20"/>
          <w:szCs w:val="20"/>
        </w:rPr>
        <w:t xml:space="preserve">Docentes: Dra. Daniela López De Luise · Prof. Alejandro Pérez</w:t>
      </w:r>
    </w:p>
    <w:p>
      <w:pPr>
        <w:pBdr>
          <w:bottom w:val="single" w:color="1F3864" w:sz="6" w:space="6"/>
        </w:pBdr>
        <w:spacing w:after="240"/>
        <w:jc w:val="center"/>
      </w:pPr>
      <w:r>
        <w:rPr>
          <w:sz w:val="20"/>
          <w:szCs w:val="20"/>
        </w:rPr>
        <w:t xml:space="preserve">29 de octubre de 2026</w:t>
      </w:r>
    </w:p>
    <w:p>
      <w:pPr>
        <w:pStyle w:val="Heading1"/>
      </w:pPr>
      <w:r>
        <w:rPr/>
        <w:t xml:space="preserve">1. Qué se evalúa</w:t>
      </w:r>
    </w:p>
    <w:p>
      <w:pPr>
        <w:spacing w:after="120"/>
      </w:pPr>
      <w:r>
        <w:rPr/>
        <w:t xml:space="preserve">La consigna pide </w:t>
      </w:r>
      <w:r>
        <w:rPr>
          <w:b/>
          <w:bCs/>
        </w:rPr>
        <w:t xml:space="preserve">entregar las corridas con ambos datasets y evaluar los resultados</w:t>
      </w:r>
      <w:r>
        <w:rPr/>
        <w:t xml:space="preserve">. Este informe corre el sistema completo (EM → codificación binaria → ART 1 → predicción) sobre los dos datasets, con la misma configuración, y evalúa cada etapa con sus métricas.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Configuración única:</w:t>
      </w:r>
      <w:r>
        <w:rPr/>
        <w:t xml:space="preserve"> K = 4 grupos de EM (D-09), ρ = 0,65 (D-13), 5 variables de entrada, código binario posicional de 4 bits (D-12), categoría calculada desde la nota esperada (D-15).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Validación ex-post:</w:t>
      </w:r>
      <w:r>
        <w:rPr/>
        <w:t xml:space="preserve"> cada dataset se separa en 80% para entrenar y 20% reservado que la red nunca ve. Todas las métricas de predicción se miden sobre ese 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nota real nunca entra a la red:</w:t>
      </w:r>
      <w:r>
        <w:rPr/>
        <w:t xml:space="preserve"> solo se usa para calibrar la nota media de cada nodo y para comparar al final.</w:t>
      </w:r>
    </w:p>
    <w:p>
      <w:pPr>
        <w:spacing w:after="120"/>
      </w:pPr>
      <w:r>
        <w:rPr/>
        <w:t xml:space="preserve">Los números de este informe salen de las corridas del 29/10/2026 y son los mismos que dan la CLI y la app (todas usan entrenar_pipeline()). El detalle de cada decisión está en docs/Registro_de_decisiones.docx y la explicación de cada etapa, en el informe de avance.</w:t>
      </w:r>
    </w:p>
    <w:p>
      <w:pPr>
        <w:pStyle w:val="Heading1"/>
      </w:pPr>
      <w:r>
        <w:rPr/>
        <w:t xml:space="preserve">2. Los dos datasets</w:t>
      </w:r>
    </w:p>
    <w:tbl>
      <w:tblPr>
        <w:tblW w:type="dxa" w:w="9026"/>
        <w:tblLayout w:type="fixed"/>
      </w:tblPr>
      <w:tblGrid>
        <w:gridCol w:w="2100"/>
        <w:gridCol w:w="3463"/>
        <w:gridCol w:w="3463"/>
      </w:tblGrid>
      <w:tr>
        <w:trPr>
          <w:tblHeader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 1 · simulado (D-10)</w:t>
            </w:r>
          </w:p>
        </w:tc>
        <w:tc>
          <w:tcPr>
            <w:tcW w:type="dxa" w:w="3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 2 · Student Performance Factors (D-18)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Origen</w:t>
            </w:r>
          </w:p>
        </w:tc>
        <w:tc>
          <w:tcPr>
            <w:tcW w:type="dxa" w:w="3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Simulado por el equipo, 4 perfiles latentes (semilla 2026). Aprobado por la docente.</w:t>
            </w:r>
          </w:p>
        </w:tc>
        <w:tc>
          <w:tcPr>
            <w:tcW w:type="dxa" w:w="3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Kaggle (lainguyn123), también sintético.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Alumnos</w:t>
            </w:r>
          </w:p>
        </w:tc>
        <w:tc>
          <w:tcPr>
            <w:tcW w:type="dxa" w:w="3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10.000 (8.000 entrenan, 2.000 de prueba)</w:t>
            </w:r>
          </w:p>
        </w:tc>
        <w:tc>
          <w:tcPr>
            <w:tcW w:type="dxa" w:w="3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6.607 (5.286 entrenan, 1.321 de prueba)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Variables de entrada</w:t>
            </w:r>
          </w:p>
        </w:tc>
        <w:tc>
          <w:tcPr>
            <w:tcW w:type="dxa" w:w="3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horas de estudio, asistencia, horas de internet, tareas (a base 100), nota previa</w:t>
            </w:r>
          </w:p>
        </w:tc>
        <w:tc>
          <w:tcPr>
            <w:tcW w:type="dxa" w:w="3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horas de estudio semanales (a base 100), asistencia, horas de sueño, tutorías (a base 100), nota previa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 del examen</w:t>
            </w:r>
          </w:p>
        </w:tc>
        <w:tc>
          <w:tcPr>
            <w:tcW w:type="dxa" w:w="3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 6,2 · desvío 1,6 · de 0 a 10</w:t>
            </w:r>
          </w:p>
        </w:tc>
        <w:tc>
          <w:tcPr>
            <w:tcW w:type="dxa" w:w="3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 6,7 · desvío 0,4 · de 5,5 a 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Categorías reales (prueba)</w:t>
            </w:r>
          </w:p>
        </w:tc>
        <w:tc>
          <w:tcPr>
            <w:tcW w:type="dxa" w:w="3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Promoción 15% · Regular 43% · Recuperatorio 34% · Desaprobado 8%</w:t>
            </w:r>
          </w:p>
        </w:tc>
        <w:tc>
          <w:tcPr>
            <w:tcW w:type="dxa" w:w="3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Promoción 1% · Regular 98% · Recuperatorio 1% · Desaprobado 0%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Variable más relacionada con la nota</w:t>
            </w:r>
          </w:p>
        </w:tc>
        <w:tc>
          <w:tcPr>
            <w:tcW w:type="dxa" w:w="3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tareas (r = 0,66)</w:t>
            </w:r>
          </w:p>
        </w:tc>
        <w:tc>
          <w:tcPr>
            <w:tcW w:type="dxa" w:w="3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asistencia (r = 0,59); sueño casi nada (r = -0,01)</w:t>
            </w:r>
          </w:p>
        </w:tc>
      </w:tr>
    </w:tbl>
    <w:p>
      <w:pPr>
        <w:spacing w:after="60"/>
      </w:pP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25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distribucion_not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Figura 1. Distribución de la nota real en cada dataset, con las cuatro categorías de fondo. El dataset 1 cubre las cuatro; en el dataset 2 casi todas las notas caen entre 6 y 7,5 (Aprobado Regular).</w:t>
      </w:r>
    </w:p>
    <w:p>
      <w:pPr>
        <w:spacing w:after="120"/>
      </w:pPr>
      <w:r>
        <w:rPr>
          <w:b/>
          <w:bCs/>
        </w:rPr>
        <w:t xml:space="preserve">Lectura:</w:t>
      </w:r>
      <w:r>
        <w:rPr/>
        <w:t xml:space="preserve"> los dos datasets son muy distintos. El 1 tiene notas repartidas en las cuatro categorías; el 2 tiene casi todas las notas en una franja de 2 puntos. Esto condiciona todo lo que sigue: en el dataset 2 hay muy poco para predecir.</w:t>
      </w:r>
    </w:p>
    <w:p>
      <w:pPr>
        <w:pStyle w:val="Heading1"/>
      </w:pPr>
      <w:r>
        <w:rPr/>
        <w:t xml:space="preserve">3. Etapa 1: agrupamiento con EM</w:t>
      </w:r>
    </w:p>
    <w:tbl>
      <w:tblPr>
        <w:tblW w:type="dxa" w:w="9026"/>
        <w:tblLayout w:type="fixed"/>
      </w:tblPr>
      <w:tblGrid>
        <w:gridCol w:w="2300"/>
        <w:gridCol w:w="1900"/>
        <w:gridCol w:w="1900"/>
        <w:gridCol w:w="29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 1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 2</w:t>
            </w:r>
          </w:p>
        </w:tc>
        <w:tc>
          <w:tcPr>
            <w:tcW w:type="dxa" w:w="2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indica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BIC (K = 4)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234.890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153.357</w:t>
            </w:r>
          </w:p>
        </w:tc>
        <w:tc>
          <w:tcPr>
            <w:tcW w:type="dxa" w:w="2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Menor es mejor. Solo se compara dentro del mismo dataset.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 con menor BIC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(mínimo claro)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 (sigue bajando, sin mínimo)</w:t>
            </w:r>
          </w:p>
        </w:tc>
        <w:tc>
          <w:tcPr>
            <w:tcW w:type="dxa" w:w="2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 los datos tienen grupos naturales.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Silhouette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0,19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0,32</w:t>
            </w:r>
          </w:p>
        </w:tc>
        <w:tc>
          <w:tcPr>
            <w:tcW w:type="dxa" w:w="2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 −1 a 1. Meta del documento: ≥ 0,40.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Entropía de responsabilidades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0,47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0,35</w:t>
            </w:r>
          </w:p>
        </w:tc>
        <w:tc>
          <w:tcPr>
            <w:tcW w:type="dxa" w:w="2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= cada alumno pertenece claro a un grupo.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ℛ de los perfiles (menor a mayor)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0,75 · 1,02 · 1,25 · 2,88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0,81 · 0,96 · 0,97 · 1,04</w:t>
            </w:r>
          </w:p>
        </w:tc>
        <w:tc>
          <w:tcPr>
            <w:tcW w:type="dxa" w:w="2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Índice de riesgo por autovector (sección 4.3 del avance).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 media de los perfiles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7,6 · 6,5 · 5,5 · 4,4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7,0 · 6,9 · 6,6 · 6,5</w:t>
            </w:r>
          </w:p>
        </w:tc>
        <w:tc>
          <w:tcPr>
            <w:tcW w:type="dxa" w:w="2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 ℛ ordena bien, la nota baja de izquierda a derecha.</w:t>
            </w:r>
          </w:p>
        </w:tc>
      </w:tr>
    </w:tbl>
    <w:p>
      <w:pPr>
        <w:spacing w:after="60"/>
      </w:pP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47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bi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Figura 2. BIC y AIC para K de 2 a 7. En el dataset 1 el BIC tiene su mínimo en K = 4; en el dataset 2 no hay mínimo claro y K = 4 se mantiene por D-09 (una clase por categoría).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68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perfiles_e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6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Figura 3. Nota media real de los 4 perfiles EM, ordenados por ℛ. En los dos datasets el orden es correcto (la nota baja al subir ℛ), pero en el dataset 2 la diferencia entre el mejor y el peor perfil es de solo 0,5 puntos.</w:t>
      </w:r>
    </w:p>
    <w:p>
      <w:pPr>
        <w:spacing w:after="120"/>
      </w:pPr>
      <w:r>
        <w:rPr>
          <w:b/>
          <w:bCs/>
        </w:rPr>
        <w:t xml:space="preserve">Evaluación de 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Dataset 1:</w:t>
      </w:r>
      <w:r>
        <w:rPr/>
        <w:t xml:space="preserve"> EM encuentra 4 perfiles con mínimo de BIC en K = 4 y ℛ los ordena bien: de 7,6 a 4,4 de nota media (3,2 puntos de diferencia). La silhouette (0,19) no llega a la meta porque los perfiles se superponen, como se simularon.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Dataset 2:</w:t>
      </w:r>
      <w:r>
        <w:rPr/>
        <w:t xml:space="preserve"> el BIC no tiene mínimo y los 4 grupos se forman solo por asistencia (90% contra 71%) y nota previa (87 contra 63); las horas de estudio, el sueño y las tutorías son casi iguales en todos los grupos. La silhouette es mayor (0,32) porque esas dos variables separan bien, pero los grupos casi no difieren en la nota (7,0 a 6,5).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Conclusión:</w:t>
      </w:r>
      <w:r>
        <w:rPr/>
        <w:t xml:space="preserve"> el índice ℛ por autovector ordena correctamente los perfiles en los dos datasets, pero solo en el 1 esos perfiles corresponden a niveles de desempeño distintos.</w:t>
      </w:r>
    </w:p>
    <w:p>
      <w:pPr>
        <w:pStyle w:val="Heading1"/>
      </w:pPr>
      <w:r>
        <w:rPr/>
        <w:t xml:space="preserve">4. Etapa 2: red ART 1</w:t>
      </w:r>
    </w:p>
    <w:tbl>
      <w:tblPr>
        <w:tblW w:type="dxa" w:w="9026"/>
        <w:tblLayout w:type="fixed"/>
      </w:tblPr>
      <w:tblGrid>
        <w:gridCol w:w="2500"/>
        <w:gridCol w:w="2000"/>
        <w:gridCol w:w="2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 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 2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 / lectura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Nodos creados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871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394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Menos nodos = más generalización.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 (nodos ÷ alumnos)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0,109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0,074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Meta 0,05 a 0,20.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Pureza respecto de EM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81,4%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84,6%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Meta ≥ 80%.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RR (resets por alumno)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0,20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0,00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Cuántas veces falla la vigilancia.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Varianza de la nota dentro del nodo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0,88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0,07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 puntos²; depende de cuánto varían las notas.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Nodos con menos de 5 alumnos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399 de 847 (148 con uno solo)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123 de 378 (33 con uno solo)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 nota media es poco confiable.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Alumnos de prueba sin nodo (confianza baja)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0,0%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0,2%</w:t>
            </w:r>
          </w:p>
        </w:tc>
        <w:tc>
          <w:tcPr>
            <w:tcW w:type="dxa" w:w="2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usa el nodo de reemplazo (D-16).</w:t>
            </w:r>
          </w:p>
        </w:tc>
      </w:tr>
    </w:tbl>
    <w:p>
      <w:pPr>
        <w:spacing w:after="60"/>
      </w:pP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202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barrido_rh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20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Figura 4. Barrido de ρ de 0,10 a 0,90 en los dos datasets (línea vertical: ρ = 0,65). A la derecha, el error de la red como porcentaje del error de predecir siempre la nota media (100% = no aprende nada).</w:t>
      </w:r>
    </w:p>
    <w:p>
      <w:pPr>
        <w:spacing w:after="120"/>
      </w:pPr>
      <w:r>
        <w:rPr>
          <w:b/>
          <w:bCs/>
        </w:rPr>
        <w:t xml:space="preserve">Evaluación de ART 1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Con ρ = 0,65 la red </w:t>
      </w:r>
      <w:r>
        <w:rPr>
          <w:b/>
          <w:bCs/>
        </w:rPr>
        <w:t xml:space="preserve">cumple las dos metas</w:t>
      </w:r>
      <w:r>
        <w:rPr/>
        <w:t xml:space="preserve"> (pureza ≥ 80% y CR entre 0,05 y 0,20) </w:t>
      </w:r>
      <w:r>
        <w:rPr>
          <w:b/>
          <w:bCs/>
        </w:rPr>
        <w:t xml:space="preserve">en los dos datasets</w:t>
      </w:r>
      <w:r>
        <w:rPr/>
        <w:t xml:space="preserve">, sin cambiar ningún parámetro. Es una buena señal de que ρ = 0,65 no quedó ajustado solo al dataset 1.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En el dataset 1, ρ = 0,65 es el valor con menor error. En el dataset 2 el error casi no cambia con ρ (entre 72% y 86% del error de la media para cualquier valor), así que ρ allí solo cambia la cantidad de nodos.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El dataset 2 necesita menos de la mitad de nodos (394 contra 871) y no tiene resets: sus vectores binarios son más parecidos entre sí porque muchas variables casi no varían.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Punto débil en el dataset 1: casi la mitad de los nodos (399 de 847) tiene menos de 5 alumnos. Es una de las causas de que la nota no siempre suba al mejorar un hábito (D-17).</w:t>
      </w:r>
    </w:p>
    <w:p>
      <w:pPr>
        <w:pStyle w:val="Heading1"/>
      </w:pPr>
      <w:r>
        <w:rPr/>
        <w:t xml:space="preserve">5. Etapa 3: predicción del próximo examen</w:t>
      </w:r>
    </w:p>
    <w:p>
      <w:pPr>
        <w:spacing w:after="120"/>
      </w:pPr>
      <w:r>
        <w:rPr/>
        <w:t xml:space="preserve">Para saber si el sistema aprende algo, su error se compara con dos referencias que usan menos información (</w:t>
      </w:r>
      <w:r>
        <w:rPr>
          <w:b/>
          <w:bCs/>
        </w:rPr>
        <w:t xml:space="preserve">predecir siempre la nota media</w:t>
      </w:r>
      <w:r>
        <w:rPr/>
        <w:t xml:space="preserve"> y </w:t>
      </w:r>
      <w:r>
        <w:rPr>
          <w:b/>
          <w:bCs/>
        </w:rPr>
        <w:t xml:space="preserve">usar solo el grupo de EM</w:t>
      </w:r>
      <w:r>
        <w:rPr/>
        <w:t xml:space="preserve">) y con una regresión lineal. La regresión es </w:t>
      </w:r>
      <w:r>
        <w:rPr>
          <w:b/>
          <w:bCs/>
        </w:rPr>
        <w:t xml:space="preserve">supervisada</w:t>
      </w:r>
      <w:r>
        <w:rPr/>
        <w:t xml:space="preserve"> (aprende directamente de la nota real), así que no forma parte del sistema: solo sirve de techo, para ver cuánta información sobre la nota traen las 5 variables.</w:t>
      </w:r>
    </w:p>
    <w:tbl>
      <w:tblPr>
        <w:tblW w:type="dxa" w:w="9026"/>
        <w:tblLayout w:type="fixed"/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Métrica (20% de prueba)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 1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 2</w:t>
            </w:r>
          </w:p>
        </w:tc>
      </w:tr>
      <w:tr>
        <w:trPr>
          <w:cantSplit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MAE del sistema (EM + ART 1)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0,94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0,23</w:t>
            </w:r>
          </w:p>
        </w:tc>
      </w:tr>
      <w:tr>
        <w:trPr>
          <w:cantSplit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MAE prediciendo siempre la media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1,33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0,29</w:t>
            </w:r>
          </w:p>
        </w:tc>
      </w:tr>
      <w:tr>
        <w:trPr>
          <w:cantSplit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MAE usando solo el grupo de EM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0,99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0,24</w:t>
            </w:r>
          </w:p>
        </w:tc>
      </w:tr>
      <w:tr>
        <w:trPr>
          <w:cantSplit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MAE regresión lineal (techo supervisado)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0,80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0,14</w:t>
            </w:r>
          </w:p>
        </w:tc>
      </w:tr>
      <w:tr>
        <w:trPr>
          <w:cantSplit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Mejora sobre la media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24%</w:t>
            </w:r>
          </w:p>
        </w:tc>
      </w:tr>
      <w:tr>
        <w:trPr>
          <w:cantSplit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Parte de la mejora posible que logra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75%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46%</w:t>
            </w:r>
          </w:p>
        </w:tc>
      </w:tr>
      <w:tr>
        <w:trPr>
          <w:cantSplit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Error ÷ desvío de las notas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0,57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0,59</w:t>
            </w:r>
          </w:p>
        </w:tc>
      </w:tr>
      <w:tr>
        <w:trPr>
          <w:cantSplit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Alumnos a 1 punto o menos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62%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99%</w:t>
            </w:r>
          </w:p>
        </w:tc>
      </w:tr>
      <w:tr>
        <w:trPr>
          <w:cantSplit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Correlación nota esperada / real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0,69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0,54</w:t>
            </w:r>
          </w:p>
        </w:tc>
      </w:tr>
      <w:tr>
        <w:trPr>
          <w:cantSplit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Rango de la nota esperada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2,1 a 9,1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6,1 a 7,8</w:t>
            </w:r>
          </w:p>
        </w:tc>
      </w:tr>
      <w:tr>
        <w:trPr>
          <w:cantSplit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Acierto de categoría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57,2%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98,0%</w:t>
            </w:r>
          </w:p>
        </w:tc>
      </w:tr>
      <w:tr>
        <w:trPr>
          <w:cantSplit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Acierto diciendo siempre la categoría más común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43,0%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98,0%</w:t>
            </w:r>
          </w:p>
        </w:tc>
      </w:tr>
      <w:tr>
        <w:trPr>
          <w:cantSplit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 su categoría o en la vecina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98,0%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100,0%</w:t>
            </w:r>
          </w:p>
        </w:tc>
      </w:tr>
    </w:tbl>
    <w:p>
      <w:pPr>
        <w:spacing w:after="60"/>
      </w:pP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521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mae_referencia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2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Figura 5. Error medio (MAE) del sistema frente a las referencias. Las escalas son distintas porque las notas del dataset 2 varían mucho menos. En gris claro, la regresión lineal supervisada (solo como techo).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773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real_vs_esperad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Figura 6. Nota real contra nota esperada de cada alumno de prueba. Las líneas grises marcan los límites de categoría (4, 6 y 8). En el dataset 1 los puntos siguen la diagonal pero los extremos se aplanan; en el dataset 2 todas las notas esperadas quedan entre 6 y 8.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605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matrices_confus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Figura 7. Matrices de confusión de la categoría. Dataset 1: la diagonal concentra los aciertos y casi todos los errores son a la categoría vecina. Dataset 2: el sistema siempre dice Aprobado Regular.</w:t>
      </w:r>
    </w:p>
    <w:p>
      <w:pPr>
        <w:spacing w:after="120"/>
      </w:pPr>
      <w:r>
        <w:rPr>
          <w:b/>
          <w:bCs/>
        </w:rPr>
        <w:t xml:space="preserve">Evaluación de la predicción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sistema aprende en los dos datasets:</w:t>
      </w:r>
      <w:r>
        <w:rPr/>
        <w:t xml:space="preserve"> baja el error 30% y 24% respecto de predecir la media, y también mejora a usar solo EM. Medido en proporción a cuánto varían las notas, el error es casi igual en los dos (0,57 y 0,59 desvíos).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Dataset 1:</w:t>
      </w:r>
      <w:r>
        <w:rPr/>
        <w:t xml:space="preserve"> MAE 0,94 sobre 10. Logra el 75% de la mejora que consigue una regresión supervisada, sin haber usado la nota para formar los grupos. Acierta la categoría en el 57,2% de los casos (contra 43% diciendo siempre la más común) y el 98% queda en su categoría o la vecina.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Extremos suavizados (dataset 1):</w:t>
      </w:r>
      <w:r>
        <w:rPr/>
        <w:t xml:space="preserve"> cada nodo predice el promedio de sus alumnos, así que a los de Promoción se los subestima 1,3 puntos y a los de Desaprobado se los sobreestima 1,5. Detecta 87 de 291 alumnos de Promoción y 31 de 161 de Desaprobado.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Dataset 2:</w:t>
      </w:r>
      <w:r>
        <w:rPr/>
        <w:t xml:space="preserve"> el MAE de 0,23 parece muy bueno, pero es bajo porque las notas casi no varían. El acierto de categoría de 98% </w:t>
      </w:r>
      <w:r>
        <w:rPr>
          <w:b/>
          <w:bCs/>
        </w:rPr>
        <w:t xml:space="preserve">no es un logro</w:t>
      </w:r>
      <w:r>
        <w:rPr/>
        <w:t xml:space="preserve">: es lo mismo que decir siempre «Aprobado Regular». La nota esperada nunca sale de 6,1 a 7,8, así que el sistema no puede pronosticar otra categoría. Solo logra el 46% de la mejora posible.</w:t>
      </w:r>
    </w:p>
    <w:p>
      <w:pPr>
        <w:pStyle w:val="Heading1"/>
      </w:pPr>
      <w:r>
        <w:rPr/>
        <w:t xml:space="preserve">6. Comparación y conclusión</w:t>
      </w:r>
    </w:p>
    <w:tbl>
      <w:tblPr>
        <w:tblW w:type="dxa" w:w="9026"/>
        <w:tblLayout w:type="fixed"/>
      </w:tblPr>
      <w:tblGrid>
        <w:gridCol w:w="3426"/>
        <w:gridCol w:w="2800"/>
        <w:gridCol w:w="2800"/>
      </w:tblGrid>
      <w:tr>
        <w:trPr>
          <w:tblHeader/>
        </w:trPr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 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 2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BIC con mínimo en K = 4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cumple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ℛ ordena los perfiles por nota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 (con poca diferencia)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Silhouette ≥ 0,40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cumple (0,19)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cumple (0,32)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Pureza ≥ 80%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 (81,4%)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 (84,6%)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 entre 0,05 y 0,20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 (0,109)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 (0,074)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Error menor que predecir la media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 (−30%)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 (−24%)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Error menor que usar solo EM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Categoría mejor que la más común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 (57% contra 43%)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cumple (igual: 98%)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arquitectura funciona y es portable:</w:t>
      </w:r>
      <w:r>
        <w:rPr/>
        <w:t xml:space="preserve"> con la misma configuración (K = 4, ρ = 0,65) cumple las metas de la red en los dos datasets y siempre predice mejor que las referencias no supervisadas.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dataset 1 es el que permite evaluar de verdad:</w:t>
      </w:r>
      <w:r>
        <w:rPr/>
        <w:t xml:space="preserve"> tiene notas en las cuatro categorías y perfiles con desempeños distintos. Allí el sistema estima la nota con un error de menos de 1 punto y ubica al 98% de los alumnos en su categoría o en la vecina.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dataset 2 confirma que el pipeline corre con otros datos, pero no sirve para evaluar categorías:</w:t>
      </w:r>
      <w:r>
        <w:rPr/>
        <w:t xml:space="preserve"> el 98% de los alumnos es Aprobado Regular. Su resultado más útil es mostrar que el sistema no inventa diferencias que los datos no tienen.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 que más falla en los dos:</w:t>
      </w:r>
      <w:r>
        <w:rPr/>
        <w:t xml:space="preserve"> los grupos de EM se superponen (silhouette menor a 0,40) y la predicción achica los extremos, que son justamente los alumnos más difíciles de anticipar.</w:t>
      </w:r>
    </w:p>
    <w:p>
      <w:pPr>
        <w:pStyle w:val="Heading1"/>
      </w:pPr>
      <w:r>
        <w:rPr/>
        <w:t xml:space="preserve">7. Alcance y limitaciones</w:t>
      </w:r>
    </w:p>
    <w:p>
      <w:pPr>
        <w:pStyle w:val="Heading2"/>
      </w:pPr>
      <w:r>
        <w:rPr/>
        <w:t xml:space="preserve">7.1 Alcance</w:t>
      </w:r>
    </w:p>
    <w:tbl>
      <w:tblPr>
        <w:tblW w:type="dxa" w:w="9026"/>
        <w:tblLayout w:type="fixed"/>
      </w:tblPr>
      <w:tblGrid>
        <w:gridCol w:w="1700"/>
        <w:gridCol w:w="3663"/>
        <w:gridCol w:w="3663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Dentro del alcance</w:t>
            </w:r>
          </w:p>
        </w:tc>
        <w:tc>
          <w:tcPr>
            <w:tcW w:type="dxa" w:w="3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Fuera del alcance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predice</w:t>
            </w:r>
          </w:p>
        </w:tc>
        <w:tc>
          <w:tcPr>
            <w:tcW w:type="dxa" w:w="3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nota esperada (0 a 10) y la categoría del próximo examen de un alumno.</w:t>
            </w:r>
          </w:p>
        </w:tc>
        <w:tc>
          <w:tcPr>
            <w:tcW w:type="dxa" w:w="3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Alertas de deserción, recomendaciones o intervenciones pedagógicas (corrección de cátedra).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 qué datos</w:t>
            </w:r>
          </w:p>
        </w:tc>
        <w:tc>
          <w:tcPr>
            <w:tcW w:type="dxa" w:w="3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variables de hábitos y antecedentes. La nota del examen nunca entra a la red.</w:t>
            </w:r>
          </w:p>
        </w:tc>
        <w:tc>
          <w:tcPr>
            <w:tcW w:type="dxa" w:w="3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Otras fuentes (encuestas, historial completo, datos personales).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Datasets</w:t>
            </w:r>
          </w:p>
        </w:tc>
        <w:tc>
          <w:tcPr>
            <w:tcW w:type="dxa" w:w="3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Dataset 1 simulado (10.000) y Student Performance Factors (6.607).</w:t>
            </w:r>
          </w:p>
        </w:tc>
        <w:tc>
          <w:tcPr>
            <w:tcW w:type="dxa" w:w="3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Alumnos reales de la facultad: no se probó con ellos.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Cómo se usa</w:t>
            </w:r>
          </w:p>
        </w:tc>
        <w:tc>
          <w:tcPr>
            <w:tcW w:type="dxa" w:w="3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 CarGross.py y app visual, con entrada y salida en CSV.</w:t>
            </w:r>
          </w:p>
        </w:tc>
        <w:tc>
          <w:tcPr>
            <w:tcW w:type="dxa" w:w="3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Uso en producción o integración con sistemas de la facultad.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Cómo aprende</w:t>
            </w:r>
          </w:p>
        </w:tc>
        <w:tc>
          <w:tcPr>
            <w:tcW w:type="dxa" w:w="3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 supervisión: EM forma perfiles y ART 1 los aprende en binario.</w:t>
            </w:r>
          </w:p>
        </w:tc>
        <w:tc>
          <w:tcPr>
            <w:tcW w:type="dxa" w:w="36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Explicar causas: muestra a qué grupo se parece el alumno, no por qué le va así.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7.2 Limitaciones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 simulados o sintéticos:</w:t>
      </w:r>
      <w:r>
        <w:rPr/>
        <w:t xml:space="preserve"> los dos datasets lo son. Los resultados muestran que la arquitectura funciona, no que prediga a alumnos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Grupos de EM superpuestos:</w:t>
      </w:r>
      <w:r>
        <w:rPr/>
        <w:t xml:space="preserve"> silhouette 0,19 y entropía 0,47 en el dataset 1; en el 2 el BIC no tiene mínimo hasta K = 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Acierto de categoría moderado:</w:t>
      </w:r>
      <w:r>
        <w:rPr/>
        <w:t xml:space="preserve"> 57,2% en el dataset 1, aunque el 98% queda en su categoría o en la vecina. Muchos alumnos están cerca de los límites.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Extremos suavizados:</w:t>
      </w:r>
      <w:r>
        <w:rPr/>
        <w:t xml:space="preserve"> la nota esperada va de 2,1 a 9,1; detecta 87 de 291 alumnos de Promoción y 31 de 161 de Desaprobado.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Nota no monótona (D-17):</w:t>
      </w:r>
      <w:r>
        <w:rPr/>
        <w:t xml:space="preserve"> en el 17,7% de los casos mejorar un hábito baja la nota esperada más de 0,3 puntos, porque ART 1 compara bits y el código binario posicional no es ordinal. Se decidió mantener el modelo.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Nodos chicos:</w:t>
      </w:r>
      <w:r>
        <w:rPr/>
        <w:t xml:space="preserve"> 399 de los 847 nodos con alumnos tienen menos de 5 (148 con uno solo), así que su nota media es poco confiable.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Dataset 2 poco informativo:</w:t>
      </w:r>
      <w:r>
        <w:rPr/>
        <w:t xml:space="preserve"> 98% Aprobado Regular, MAE 0,23 contra 0,29 de la media, el sueño no se relaciona con la nota y el acierto de categoría es trivial.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Tareas mezcladas (D-03):</w:t>
      </w:r>
      <w:r>
        <w:rPr/>
        <w:t xml:space="preserve"> una sola variable junta tipos de tarea que el docente pidió separar; el dataset no lo permite.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Nota previa sin verificar:</w:t>
      </w:r>
      <w:r>
        <w:rPr/>
        <w:t xml:space="preserve"> falta confirmar que corresponda a materias comparables.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Una sola corrida:</w:t>
      </w:r>
      <w:r>
        <w:rPr/>
        <w:t xml:space="preserve"> cada resultado sale de una única separación 80/20 con semilla fija. Diferencias chicas (por ejemplo, entre ρ = 0,65 y 0,70) podrían cambiar con otra semilla.</w:t>
      </w:r>
    </w:p>
    <w:p>
      <w:pPr>
        <w:spacing w:after="120"/>
      </w:pPr>
      <w:r>
        <w:rPr/>
        <w:t xml:space="preserve">Las alternativas que se probaron para los extremos y la no monotonía, y por qué se descartaron, están en la sección 10 del informe de avance.</w:t>
      </w:r>
    </w:p>
    <w:p>
      <w:pPr>
        <w:pStyle w:val="Heading1"/>
      </w:pPr>
      <w:r>
        <w:rPr/>
        <w:t xml:space="preserve">8. Cómo reproducir las corridas</w:t>
      </w:r>
    </w:p>
    <w:p>
      <w:pPr>
        <w:spacing w:after="60"/>
      </w:pPr>
      <w:r>
        <w:rPr/>
        <w:t xml:space="preserve">Desde la carpeta raíz del proyecto (en Windows, con py -3.13 en lugar de python):</w:t>
      </w:r>
    </w:p>
    <w:p>
      <w:pPr>
        <w:shd w:val="clear" w:color="auto" w:fill="F2F2F2"/>
        <w:spacing w:after="0"/>
        <w:ind w:left="284"/>
      </w:pPr>
      <w:r>
        <w:rPr>
          <w:rFonts w:ascii="Consolas" w:hAnsi="Consolas"/>
          <w:sz w:val="18"/>
        </w:rPr>
        <w:t xml:space="preserve">python -m src.metrics</w:t>
      </w:r>
    </w:p>
    <w:p>
      <w:pPr>
        <w:shd w:val="clear" w:color="auto" w:fill="F2F2F2"/>
        <w:spacing w:after="0"/>
        <w:ind w:left="284"/>
      </w:pPr>
      <w:r>
        <w:rPr>
          <w:rFonts w:ascii="Consolas" w:hAnsi="Consolas"/>
          <w:sz w:val="18"/>
        </w:rPr>
        <w:t xml:space="preserve">python -m src.metrics factors</w:t>
      </w:r>
    </w:p>
    <w:p>
      <w:pPr>
        <w:shd w:val="clear" w:color="auto" w:fill="F2F2F2"/>
        <w:spacing w:after="0"/>
        <w:ind w:left="284"/>
      </w:pPr>
      <w:r>
        <w:rPr>
          <w:rFonts w:ascii="Consolas" w:hAnsi="Consolas"/>
          <w:sz w:val="18"/>
        </w:rPr>
        <w:t xml:space="preserve">python -m src.barrido_rho</w:t>
      </w:r>
    </w:p>
    <w:p>
      <w:pPr>
        <w:shd w:val="clear" w:color="auto" w:fill="F2F2F2"/>
        <w:spacing w:after="0"/>
        <w:ind w:left="284"/>
      </w:pPr>
      <w:r>
        <w:rPr>
          <w:rFonts w:ascii="Consolas" w:hAnsi="Consolas"/>
          <w:sz w:val="18"/>
        </w:rPr>
        <w:t xml:space="preserve">python -m src.barrido_rho factors</w:t>
      </w:r>
    </w:p>
    <w:p>
      <w:pPr>
        <w:shd w:val="clear" w:color="auto" w:fill="F2F2F2"/>
        <w:spacing w:after="0"/>
        <w:ind w:left="284"/>
      </w:pPr>
      <w:r>
        <w:rPr>
          <w:rFonts w:ascii="Consolas" w:hAnsi="Consolas"/>
          <w:sz w:val="18"/>
        </w:rPr>
        <w:t xml:space="preserve">python CarGross.py --mode eval --dataset 1</w:t>
      </w:r>
    </w:p>
    <w:p>
      <w:pPr>
        <w:shd w:val="clear" w:color="auto" w:fill="F2F2F2"/>
        <w:spacing w:after="0"/>
        <w:ind w:left="284"/>
      </w:pPr>
      <w:r>
        <w:rPr>
          <w:rFonts w:ascii="Consolas" w:hAnsi="Consolas"/>
          <w:sz w:val="18"/>
        </w:rPr>
        <w:t xml:space="preserve">python CarGross.py --mode eval --dataset 2</w:t>
      </w:r>
    </w:p>
    <w:p>
      <w:pPr>
        <w:spacing w:after="60"/>
      </w:pPr>
    </w:p>
    <w:p>
      <w:pPr>
        <w:spacing w:after="120"/>
      </w:pPr>
      <w:r>
        <w:rPr/>
        <w:t xml:space="preserve">Generan en data/output/ las predicciones por alumno (predicciones_student.csv y predicciones_factors.csv), las métricas (metricas_*.csv), el barrido de ρ (barrido_rho_art1.csv y barrido_rho_factors.csv) y, con la CLI, las matrices de confusión (matriz_confusion_*.csv).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TFI IA · Informe evaluativo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8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8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597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2026-10-27T22:54:36.968Z</dcterms:created>
  <dcterms:modified xsi:type="dcterms:W3CDTF">2026-10-27T22:54:36.973Z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