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b w:val="1"/>
        </w:rPr>
      </w:pPr>
      <w:r w:rsidDel="00000000" w:rsidR="00000000" w:rsidRPr="00000000">
        <w:rPr>
          <w:rFonts w:ascii="Aptos" w:cs="Aptos" w:eastAsia="Aptos" w:hAnsi="Aptos"/>
          <w:b w:val="1"/>
          <w:sz w:val="40"/>
          <w:szCs w:val="40"/>
          <w:rtl w:val="0"/>
        </w:rPr>
        <w:t xml:space="preserve">202</w:t>
      </w:r>
      <w:r w:rsidDel="00000000" w:rsidR="00000000" w:rsidRPr="00000000">
        <w:rPr>
          <w:rtl w:val="0"/>
        </w:rPr>
      </w:r>
    </w:p>
    <w:p w:rsidR="00000000" w:rsidDel="00000000" w:rsidP="00000000" w:rsidRDefault="00000000" w:rsidRPr="00000000" w14:paraId="00000002">
      <w:pPr>
        <w:spacing w:line="360" w:lineRule="auto"/>
        <w:jc w:val="both"/>
        <w:rPr>
          <w:b w:val="1"/>
        </w:rPr>
      </w:pPr>
      <w:r w:rsidDel="00000000" w:rsidR="00000000" w:rsidRPr="00000000">
        <w:rPr>
          <w:b w:val="1"/>
          <w:rtl w:val="0"/>
        </w:rPr>
        <w:t xml:space="preserve">Título</w:t>
      </w:r>
    </w:p>
    <w:p w:rsidR="00000000" w:rsidDel="00000000" w:rsidP="00000000" w:rsidRDefault="00000000" w:rsidRPr="00000000" w14:paraId="00000003">
      <w:pPr>
        <w:spacing w:line="360" w:lineRule="auto"/>
        <w:jc w:val="both"/>
        <w:rPr/>
      </w:pPr>
      <w:r w:rsidDel="00000000" w:rsidR="00000000" w:rsidRPr="00000000">
        <w:rPr>
          <w:rtl w:val="0"/>
        </w:rPr>
        <w:t xml:space="preserve">Termorregulación de aves en contexto de cambio climático</w:t>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spacing w:line="360" w:lineRule="auto"/>
        <w:jc w:val="both"/>
        <w:rPr>
          <w:b w:val="1"/>
        </w:rPr>
      </w:pPr>
      <w:r w:rsidDel="00000000" w:rsidR="00000000" w:rsidRPr="00000000">
        <w:rPr>
          <w:b w:val="1"/>
          <w:rtl w:val="0"/>
        </w:rPr>
        <w:t xml:space="preserve">Autores</w:t>
      </w:r>
    </w:p>
    <w:p w:rsidR="00000000" w:rsidDel="00000000" w:rsidP="00000000" w:rsidRDefault="00000000" w:rsidRPr="00000000" w14:paraId="00000006">
      <w:pPr>
        <w:spacing w:line="360" w:lineRule="auto"/>
        <w:jc w:val="both"/>
        <w:rPr/>
      </w:pPr>
      <w:r w:rsidDel="00000000" w:rsidR="00000000" w:rsidRPr="00000000">
        <w:rPr>
          <w:rtl w:val="0"/>
        </w:rPr>
        <w:t xml:space="preserve">Angie Pamela López Arce</w:t>
      </w:r>
      <w:r w:rsidDel="00000000" w:rsidR="00000000" w:rsidRPr="00000000">
        <w:rPr>
          <w:highlight w:val="yellow"/>
          <w:vertAlign w:val="superscript"/>
          <w:rtl w:val="0"/>
        </w:rPr>
        <w:t xml:space="preserve">a</w:t>
      </w:r>
      <w:r w:rsidDel="00000000" w:rsidR="00000000" w:rsidRPr="00000000">
        <w:rPr>
          <w:rtl w:val="0"/>
        </w:rPr>
        <w:t xml:space="preserve">, Mariana Rueda Torres</w:t>
      </w:r>
      <w:r w:rsidDel="00000000" w:rsidR="00000000" w:rsidRPr="00000000">
        <w:rPr>
          <w:highlight w:val="yellow"/>
          <w:vertAlign w:val="superscript"/>
          <w:rtl w:val="0"/>
        </w:rPr>
        <w:t xml:space="preserve">a</w:t>
      </w:r>
      <w:r w:rsidDel="00000000" w:rsidR="00000000" w:rsidRPr="00000000">
        <w:rPr>
          <w:rtl w:val="0"/>
        </w:rPr>
        <w:t xml:space="preserve">, Juanita Aldana-Domínguez</w:t>
      </w:r>
      <w:r w:rsidDel="00000000" w:rsidR="00000000" w:rsidRPr="00000000">
        <w:rPr>
          <w:highlight w:val="yellow"/>
          <w:vertAlign w:val="superscript"/>
          <w:rtl w:val="0"/>
        </w:rPr>
        <w:t xml:space="preserve">b</w:t>
      </w:r>
      <w:r w:rsidDel="00000000" w:rsidR="00000000" w:rsidRPr="00000000">
        <w:rPr>
          <w:rtl w:val="0"/>
        </w:rPr>
        <w:t xml:space="preserve">, Juan Pablo Gómez</w:t>
      </w:r>
      <w:r w:rsidDel="00000000" w:rsidR="00000000" w:rsidRPr="00000000">
        <w:rPr>
          <w:highlight w:val="yellow"/>
          <w:vertAlign w:val="superscript"/>
          <w:rtl w:val="0"/>
        </w:rPr>
        <w:t xml:space="preserve">b</w:t>
      </w:r>
      <w:r w:rsidDel="00000000" w:rsidR="00000000" w:rsidRPr="00000000">
        <w:rPr>
          <w:rtl w:val="0"/>
        </w:rPr>
        <w:t xml:space="preserve"> y Gustavo Londoño Guerrero</w:t>
      </w:r>
      <w:r w:rsidDel="00000000" w:rsidR="00000000" w:rsidRPr="00000000">
        <w:rPr>
          <w:highlight w:val="yellow"/>
          <w:vertAlign w:val="superscript"/>
          <w:rtl w:val="0"/>
        </w:rPr>
        <w:t xml:space="preserve">a</w:t>
      </w:r>
      <w:r w:rsidDel="00000000" w:rsidR="00000000" w:rsidRPr="00000000">
        <w:rPr>
          <w:rtl w:val="0"/>
        </w:rPr>
      </w:r>
    </w:p>
    <w:p w:rsidR="00000000" w:rsidDel="00000000" w:rsidP="00000000" w:rsidRDefault="00000000" w:rsidRPr="00000000" w14:paraId="00000007">
      <w:pPr>
        <w:spacing w:line="360" w:lineRule="auto"/>
        <w:jc w:val="both"/>
        <w:rPr/>
      </w:pPr>
      <w:r w:rsidDel="00000000" w:rsidR="00000000" w:rsidRPr="00000000">
        <w:rPr>
          <w:rtl w:val="0"/>
        </w:rPr>
      </w:r>
    </w:p>
    <w:p w:rsidR="00000000" w:rsidDel="00000000" w:rsidP="00000000" w:rsidRDefault="00000000" w:rsidRPr="00000000" w14:paraId="00000008">
      <w:pPr>
        <w:spacing w:line="360" w:lineRule="auto"/>
        <w:jc w:val="both"/>
        <w:rPr>
          <w:b w:val="1"/>
        </w:rPr>
      </w:pPr>
      <w:r w:rsidDel="00000000" w:rsidR="00000000" w:rsidRPr="00000000">
        <w:rPr>
          <w:b w:val="1"/>
          <w:rtl w:val="0"/>
        </w:rPr>
        <w:t xml:space="preserve">Destacado</w:t>
      </w:r>
    </w:p>
    <w:p w:rsidR="00000000" w:rsidDel="00000000" w:rsidP="00000000" w:rsidRDefault="00000000" w:rsidRPr="00000000" w14:paraId="00000009">
      <w:pPr>
        <w:spacing w:line="360" w:lineRule="auto"/>
        <w:jc w:val="both"/>
        <w:rPr/>
      </w:pPr>
      <w:r w:rsidDel="00000000" w:rsidR="00000000" w:rsidRPr="00000000">
        <w:rPr>
          <w:rtl w:val="0"/>
        </w:rPr>
        <w:t xml:space="preserve">Las aves del bosque seco son vulnerables al cambio climático y llegan a perder hasta el 9 % de su masa corporal después de una ola de calor. Entender sus mecanismos de termorregulación es clave para el desarrollo de estrategias de conservación.</w:t>
      </w:r>
    </w:p>
    <w:p w:rsidR="00000000" w:rsidDel="00000000" w:rsidP="00000000" w:rsidRDefault="00000000" w:rsidRPr="00000000" w14:paraId="0000000A">
      <w:pPr>
        <w:spacing w:line="360" w:lineRule="auto"/>
        <w:jc w:val="both"/>
        <w:rPr>
          <w:shd w:fill="ff9900" w:val="clear"/>
        </w:rPr>
      </w:pPr>
      <w:r w:rsidDel="00000000" w:rsidR="00000000" w:rsidRPr="00000000">
        <w:rPr>
          <w:rtl w:val="0"/>
        </w:rPr>
      </w:r>
    </w:p>
    <w:p w:rsidR="00000000" w:rsidDel="00000000" w:rsidP="00000000" w:rsidRDefault="00000000" w:rsidRPr="00000000" w14:paraId="0000000B">
      <w:pPr>
        <w:spacing w:line="360" w:lineRule="auto"/>
        <w:jc w:val="both"/>
        <w:rPr/>
      </w:pPr>
      <w:r w:rsidDel="00000000" w:rsidR="00000000" w:rsidRPr="00000000">
        <w:rPr>
          <w:b w:val="1"/>
          <w:rtl w:val="0"/>
        </w:rPr>
        <w:t xml:space="preserve">Cuerpo</w:t>
      </w: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t xml:space="preserve">Las altas temperaturas provocadas por el </w:t>
      </w:r>
      <w:r w:rsidDel="00000000" w:rsidR="00000000" w:rsidRPr="00000000">
        <w:rPr>
          <w:b w:val="1"/>
          <w:rtl w:val="0"/>
        </w:rPr>
        <w:t xml:space="preserve">cambio climático</w:t>
      </w:r>
      <w:r w:rsidDel="00000000" w:rsidR="00000000" w:rsidRPr="00000000">
        <w:rPr>
          <w:rtl w:val="0"/>
        </w:rPr>
        <w:t xml:space="preserve"> han generado olas de calor extremas que ponen en peligro a diversas </w:t>
      </w:r>
      <w:r w:rsidDel="00000000" w:rsidR="00000000" w:rsidRPr="00000000">
        <w:rPr>
          <w:rtl w:val="0"/>
        </w:rPr>
        <w:t xml:space="preserve">poblaciones de aves tropicales</w:t>
      </w:r>
      <w:r w:rsidDel="00000000" w:rsidR="00000000" w:rsidRPr="00000000">
        <w:rPr>
          <w:highlight w:val="yellow"/>
          <w:vertAlign w:val="superscript"/>
          <w:rtl w:val="0"/>
        </w:rPr>
        <w:t xml:space="preserve">1,2</w:t>
      </w:r>
      <w:r w:rsidDel="00000000" w:rsidR="00000000" w:rsidRPr="00000000">
        <w:rPr>
          <w:rtl w:val="0"/>
        </w:rPr>
        <w:t xml:space="preserve">. En el bosque seco —donde este fenómeno ocurre con mayor frecuencia y la temperatura varía hasta seis veces más que en otros ecosistemas</w:t>
      </w:r>
      <w:r w:rsidDel="00000000" w:rsidR="00000000" w:rsidRPr="00000000">
        <w:rPr>
          <w:highlight w:val="yellow"/>
          <w:vertAlign w:val="superscript"/>
          <w:rtl w:val="0"/>
        </w:rPr>
        <w:t xml:space="preserve">3</w:t>
      </w:r>
      <w:r w:rsidDel="00000000" w:rsidR="00000000" w:rsidRPr="00000000">
        <w:rPr>
          <w:rtl w:val="0"/>
        </w:rPr>
        <w:t xml:space="preserve">— algunas aves han desarrollado </w:t>
      </w:r>
      <w:r w:rsidDel="00000000" w:rsidR="00000000" w:rsidRPr="00000000">
        <w:rPr>
          <w:b w:val="1"/>
          <w:rtl w:val="0"/>
        </w:rPr>
        <w:t xml:space="preserve">adaptaciones </w:t>
      </w:r>
      <w:r w:rsidDel="00000000" w:rsidR="00000000" w:rsidRPr="00000000">
        <w:rPr>
          <w:rtl w:val="0"/>
        </w:rPr>
        <w:t xml:space="preserve">que les permiten sobrevivir. Comprender estos mecanismos y los factores que determinan su </w:t>
      </w:r>
      <w:r w:rsidDel="00000000" w:rsidR="00000000" w:rsidRPr="00000000">
        <w:rPr>
          <w:b w:val="1"/>
          <w:rtl w:val="0"/>
        </w:rPr>
        <w:t xml:space="preserve">regulación térmica</w:t>
      </w:r>
      <w:r w:rsidDel="00000000" w:rsidR="00000000" w:rsidRPr="00000000">
        <w:rPr>
          <w:rtl w:val="0"/>
        </w:rPr>
        <w:t xml:space="preserve"> es clave para predecir cambios en la diversidad de aves ante escenarios de calentamiento global.</w:t>
      </w:r>
    </w:p>
    <w:p w:rsidR="00000000" w:rsidDel="00000000" w:rsidP="00000000" w:rsidRDefault="00000000" w:rsidRPr="00000000" w14:paraId="0000000D">
      <w:pPr>
        <w:spacing w:line="360" w:lineRule="auto"/>
        <w:ind w:firstLine="720"/>
        <w:jc w:val="both"/>
        <w:rPr/>
      </w:pPr>
      <w:r w:rsidDel="00000000" w:rsidR="00000000" w:rsidRPr="00000000">
        <w:rPr>
          <w:rtl w:val="0"/>
        </w:rPr>
        <w:t xml:space="preserve">En experimentos controlados realizados en el </w:t>
      </w:r>
      <w:r w:rsidDel="00000000" w:rsidR="00000000" w:rsidRPr="00000000">
        <w:rPr>
          <w:b w:val="1"/>
          <w:rtl w:val="0"/>
        </w:rPr>
        <w:t xml:space="preserve">bosque seco</w:t>
      </w:r>
      <w:r w:rsidDel="00000000" w:rsidR="00000000" w:rsidRPr="00000000">
        <w:rPr>
          <w:rtl w:val="0"/>
        </w:rPr>
        <w:t xml:space="preserve"> de La Guajira, se expusieron 28 especies de aves a un aumento progresivo de temperatura. Como resultado, las aves perdieron en promedio un 3 % de su peso corporal, y algunas hasta un 9 %</w:t>
      </w:r>
      <w:r w:rsidDel="00000000" w:rsidR="00000000" w:rsidRPr="00000000">
        <w:rPr>
          <w:highlight w:val="yellow"/>
          <w:vertAlign w:val="superscript"/>
          <w:rtl w:val="0"/>
        </w:rPr>
        <w:t xml:space="preserve">4</w:t>
      </w:r>
      <w:r w:rsidDel="00000000" w:rsidR="00000000" w:rsidRPr="00000000">
        <w:rPr>
          <w:rtl w:val="0"/>
        </w:rPr>
        <w:t xml:space="preserve">. Esta pérdida está asociada al incremento del gasto metabólico necesario para regular la temperatura mediante el jadeo,</w:t>
      </w:r>
      <w:r w:rsidDel="00000000" w:rsidR="00000000" w:rsidRPr="00000000">
        <w:rPr>
          <w:b w:val="1"/>
          <w:rtl w:val="0"/>
        </w:rPr>
        <w:t xml:space="preserve"> </w:t>
      </w:r>
      <w:r w:rsidDel="00000000" w:rsidR="00000000" w:rsidRPr="00000000">
        <w:rPr>
          <w:rtl w:val="0"/>
        </w:rPr>
        <w:t xml:space="preserve">un mecanismo que conlleva una considerable pérdida de agua por evaporación. En este proceso, extremidades altamente vascularizadas como los dedos, las patas y el pico también cumplen un papel crucial en la disipación de calor, ya que el aumento del flujo sanguíneo en estas zonas permite la liberación de calor por evaporación.</w:t>
      </w:r>
    </w:p>
    <w:p w:rsidR="00000000" w:rsidDel="00000000" w:rsidP="00000000" w:rsidRDefault="00000000" w:rsidRPr="00000000" w14:paraId="0000000E">
      <w:pPr>
        <w:spacing w:line="360" w:lineRule="auto"/>
        <w:ind w:firstLine="720"/>
        <w:jc w:val="both"/>
        <w:rPr/>
      </w:pPr>
      <w:r w:rsidDel="00000000" w:rsidR="00000000" w:rsidRPr="00000000">
        <w:rPr>
          <w:rtl w:val="0"/>
        </w:rPr>
        <w:t xml:space="preserve">En hábitats abiertos como matorrales y bosques despejados —más expuestos a altas temperaturas—, se observó que las aves con picos largos fueron hasta cinco veces más eficientes en regular su temperatura que aquellas con picos cortos</w:t>
      </w:r>
      <w:r w:rsidDel="00000000" w:rsidR="00000000" w:rsidRPr="00000000">
        <w:rPr>
          <w:highlight w:val="yellow"/>
          <w:vertAlign w:val="superscript"/>
          <w:rtl w:val="0"/>
        </w:rPr>
        <w:t xml:space="preserve">4</w:t>
      </w:r>
      <w:r w:rsidDel="00000000" w:rsidR="00000000" w:rsidRPr="00000000">
        <w:rPr>
          <w:rtl w:val="0"/>
        </w:rPr>
        <w:t xml:space="preserve">. Esto se debe a que el pico, al tener un bajo aislamiento térmico, permite un intercambio de calor más eficiente</w:t>
      </w:r>
      <w:r w:rsidDel="00000000" w:rsidR="00000000" w:rsidRPr="00000000">
        <w:rPr>
          <w:highlight w:val="yellow"/>
          <w:vertAlign w:val="superscript"/>
          <w:rtl w:val="0"/>
        </w:rPr>
        <w:t xml:space="preserve">5</w:t>
      </w:r>
      <w:r w:rsidDel="00000000" w:rsidR="00000000" w:rsidRPr="00000000">
        <w:rPr>
          <w:rtl w:val="0"/>
        </w:rPr>
        <w:t xml:space="preserve">. Por lo tanto, una mayor superficie de intercambio favorece la disipación del exceso de calor en ambientes calurosos.</w:t>
      </w:r>
    </w:p>
    <w:p w:rsidR="00000000" w:rsidDel="00000000" w:rsidP="00000000" w:rsidRDefault="00000000" w:rsidRPr="00000000" w14:paraId="0000000F">
      <w:pPr>
        <w:spacing w:line="360" w:lineRule="auto"/>
        <w:ind w:firstLine="720"/>
        <w:jc w:val="both"/>
        <w:rPr/>
      </w:pPr>
      <w:r w:rsidDel="00000000" w:rsidR="00000000" w:rsidRPr="00000000">
        <w:rPr>
          <w:rtl w:val="0"/>
        </w:rPr>
        <w:t xml:space="preserve">En contraste, en el interior del bosque no se encontraron </w:t>
      </w:r>
      <w:r w:rsidDel="00000000" w:rsidR="00000000" w:rsidRPr="00000000">
        <w:rPr>
          <w:b w:val="1"/>
          <w:rtl w:val="0"/>
        </w:rPr>
        <w:t xml:space="preserve">características morfológicas</w:t>
      </w:r>
      <w:r w:rsidDel="00000000" w:rsidR="00000000" w:rsidRPr="00000000">
        <w:rPr>
          <w:rtl w:val="0"/>
        </w:rPr>
        <w:t xml:space="preserve"> asociadas a la capacidad de termorregulación</w:t>
      </w:r>
      <w:r w:rsidDel="00000000" w:rsidR="00000000" w:rsidRPr="00000000">
        <w:rPr>
          <w:highlight w:val="yellow"/>
          <w:vertAlign w:val="superscript"/>
          <w:rtl w:val="0"/>
        </w:rPr>
        <w:t xml:space="preserve">4</w:t>
      </w:r>
      <w:r w:rsidDel="00000000" w:rsidR="00000000" w:rsidRPr="00000000">
        <w:rPr>
          <w:rtl w:val="0"/>
        </w:rPr>
        <w:t xml:space="preserve">, probablemente porque las temperaturas allí son más estables y menos extremas. En estos ambientes, el pico parece estar más influido por factores como la dieta que por la necesidad de disipar calor</w:t>
      </w:r>
      <w:r w:rsidDel="00000000" w:rsidR="00000000" w:rsidRPr="00000000">
        <w:rPr>
          <w:highlight w:val="yellow"/>
          <w:vertAlign w:val="superscript"/>
          <w:rtl w:val="0"/>
        </w:rPr>
        <w:t xml:space="preserve">5</w:t>
      </w:r>
      <w:r w:rsidDel="00000000" w:rsidR="00000000" w:rsidRPr="00000000">
        <w:rPr>
          <w:rtl w:val="0"/>
        </w:rPr>
        <w:t xml:space="preserve">.</w:t>
      </w:r>
    </w:p>
    <w:p w:rsidR="00000000" w:rsidDel="00000000" w:rsidP="00000000" w:rsidRDefault="00000000" w:rsidRPr="00000000" w14:paraId="00000010">
      <w:pPr>
        <w:spacing w:line="360" w:lineRule="auto"/>
        <w:ind w:firstLine="720"/>
        <w:jc w:val="both"/>
        <w:rPr/>
      </w:pPr>
      <w:r w:rsidDel="00000000" w:rsidR="00000000" w:rsidRPr="00000000">
        <w:rPr>
          <w:rtl w:val="0"/>
        </w:rPr>
        <w:t xml:space="preserve">Estos hallazgos sugieren que el pico cumple una función clave en la termorregulación de aves que habitan espacios abiertos, y que las especies de pico corto que viven en el interior del bosque podrían ser más vulnerables al cambio climático, al carecer de adaptaciones efectivas frente al aumento acelerado de la temperatura. De hecho, se ha documentado que algunas especies tropicales han incrementado el tamaño de su pico a lo largo del último siglo, lo que evidencia la importancia evolutiva de estas adaptaciones para sobrevivir en un mundo cada vez más cálido y seco</w:t>
      </w:r>
      <w:r w:rsidDel="00000000" w:rsidR="00000000" w:rsidRPr="00000000">
        <w:rPr>
          <w:highlight w:val="yellow"/>
          <w:vertAlign w:val="superscript"/>
          <w:rtl w:val="0"/>
        </w:rPr>
        <w:t xml:space="preserve">6</w:t>
      </w:r>
      <w:r w:rsidDel="00000000" w:rsidR="00000000" w:rsidRPr="00000000">
        <w:rPr>
          <w:rtl w:val="0"/>
        </w:rPr>
        <w:t xml:space="preserve">. Este conocimiento resulta valioso para identificar cuáles especies se verán más afectadas por el incremento térmico y, en consecuencia, para predecir con mayor precisión los cambios en la </w:t>
      </w:r>
      <w:r w:rsidDel="00000000" w:rsidR="00000000" w:rsidRPr="00000000">
        <w:rPr>
          <w:b w:val="1"/>
          <w:rtl w:val="0"/>
        </w:rPr>
        <w:t xml:space="preserve">biodiversidad </w:t>
      </w:r>
      <w:r w:rsidDel="00000000" w:rsidR="00000000" w:rsidRPr="00000000">
        <w:rPr>
          <w:rtl w:val="0"/>
        </w:rPr>
        <w:t xml:space="preserve">y el funcionamiento de los </w:t>
      </w:r>
      <w:r w:rsidDel="00000000" w:rsidR="00000000" w:rsidRPr="00000000">
        <w:rPr>
          <w:b w:val="1"/>
          <w:rtl w:val="0"/>
        </w:rPr>
        <w:t xml:space="preserve">ecosistemas </w:t>
      </w:r>
      <w:r w:rsidDel="00000000" w:rsidR="00000000" w:rsidRPr="00000000">
        <w:rPr>
          <w:rtl w:val="0"/>
        </w:rPr>
        <w:t xml:space="preserve">como resultado del cambio climático.</w:t>
      </w:r>
    </w:p>
    <w:p w:rsidR="00000000" w:rsidDel="00000000" w:rsidP="00000000" w:rsidRDefault="00000000" w:rsidRPr="00000000" w14:paraId="00000011">
      <w:pPr>
        <w:spacing w:line="360" w:lineRule="auto"/>
        <w:jc w:val="both"/>
        <w:rPr/>
      </w:pPr>
      <w:r w:rsidDel="00000000" w:rsidR="00000000" w:rsidRPr="00000000">
        <w:rPr>
          <w:rtl w:val="0"/>
        </w:rPr>
      </w:r>
    </w:p>
    <w:p w:rsidR="00000000" w:rsidDel="00000000" w:rsidP="00000000" w:rsidRDefault="00000000" w:rsidRPr="00000000" w14:paraId="00000012">
      <w:pPr>
        <w:tabs>
          <w:tab w:val="left" w:leader="none" w:pos="0"/>
        </w:tabs>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Fichas relacionadas</w:t>
      </w:r>
    </w:p>
    <w:p w:rsidR="00000000" w:rsidDel="00000000" w:rsidP="00000000" w:rsidRDefault="00000000" w:rsidRPr="00000000" w14:paraId="00000013">
      <w:pPr>
        <w:spacing w:line="360" w:lineRule="auto"/>
        <w:jc w:val="both"/>
        <w:rPr>
          <w:rFonts w:ascii="Aptos" w:cs="Aptos" w:eastAsia="Aptos" w:hAnsi="Aptos"/>
        </w:rPr>
      </w:pPr>
      <w:r w:rsidDel="00000000" w:rsidR="00000000" w:rsidRPr="00000000">
        <w:rPr>
          <w:rFonts w:ascii="Aptos" w:cs="Aptos" w:eastAsia="Aptos" w:hAnsi="Aptos"/>
          <w:b w:val="1"/>
          <w:rtl w:val="0"/>
        </w:rPr>
        <w:t xml:space="preserve">BIO</w:t>
      </w:r>
      <w:r w:rsidDel="00000000" w:rsidR="00000000" w:rsidRPr="00000000">
        <w:rPr>
          <w:rFonts w:ascii="Aptos" w:cs="Aptos" w:eastAsia="Aptos" w:hAnsi="Aptos"/>
          <w:rtl w:val="0"/>
        </w:rPr>
        <w:t xml:space="preserve"> 2022: 101, 203 | </w:t>
      </w:r>
      <w:r w:rsidDel="00000000" w:rsidR="00000000" w:rsidRPr="00000000">
        <w:rPr>
          <w:rFonts w:ascii="Aptos" w:cs="Aptos" w:eastAsia="Aptos" w:hAnsi="Aptos"/>
          <w:b w:val="1"/>
          <w:rtl w:val="0"/>
        </w:rPr>
        <w:t xml:space="preserve">BIO </w:t>
      </w:r>
      <w:r w:rsidDel="00000000" w:rsidR="00000000" w:rsidRPr="00000000">
        <w:rPr>
          <w:rFonts w:ascii="Aptos" w:cs="Aptos" w:eastAsia="Aptos" w:hAnsi="Aptos"/>
          <w:rtl w:val="0"/>
        </w:rPr>
        <w:t xml:space="preserve">2021: 102, 202, 203, 210, 213 | </w:t>
      </w:r>
      <w:r w:rsidDel="00000000" w:rsidR="00000000" w:rsidRPr="00000000">
        <w:rPr>
          <w:rFonts w:ascii="Aptos" w:cs="Aptos" w:eastAsia="Aptos" w:hAnsi="Aptos"/>
          <w:b w:val="1"/>
          <w:rtl w:val="0"/>
        </w:rPr>
        <w:t xml:space="preserve">BIO </w:t>
      </w:r>
      <w:r w:rsidDel="00000000" w:rsidR="00000000" w:rsidRPr="00000000">
        <w:rPr>
          <w:rFonts w:ascii="Aptos" w:cs="Aptos" w:eastAsia="Aptos" w:hAnsi="Aptos"/>
          <w:rtl w:val="0"/>
        </w:rPr>
        <w:t xml:space="preserve">2019: 103</w:t>
      </w:r>
    </w:p>
    <w:p w:rsidR="00000000" w:rsidDel="00000000" w:rsidP="00000000" w:rsidRDefault="00000000" w:rsidRPr="00000000" w14:paraId="00000014">
      <w:pPr>
        <w:tabs>
          <w:tab w:val="left" w:leader="none" w:pos="0"/>
        </w:tabs>
        <w:spacing w:line="36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015">
      <w:pPr>
        <w:tabs>
          <w:tab w:val="left" w:leader="none" w:pos="0"/>
        </w:tabs>
        <w:spacing w:line="360" w:lineRule="auto"/>
        <w:jc w:val="both"/>
        <w:rPr>
          <w:rFonts w:ascii="Aptos" w:cs="Aptos" w:eastAsia="Aptos" w:hAnsi="Aptos"/>
          <w:b w:val="1"/>
        </w:rPr>
      </w:pPr>
      <w:r w:rsidDel="00000000" w:rsidR="00000000" w:rsidRPr="00000000">
        <w:rPr>
          <w:rFonts w:ascii="Aptos" w:cs="Aptos" w:eastAsia="Aptos" w:hAnsi="Aptos"/>
          <w:b w:val="1"/>
          <w:rtl w:val="0"/>
        </w:rPr>
        <w:t xml:space="preserve">Temáticas</w:t>
      </w:r>
    </w:p>
    <w:p w:rsidR="00000000" w:rsidDel="00000000" w:rsidP="00000000" w:rsidRDefault="00000000" w:rsidRPr="00000000" w14:paraId="00000016">
      <w:pPr>
        <w:tabs>
          <w:tab w:val="left" w:leader="none" w:pos="0"/>
        </w:tabs>
        <w:spacing w:line="360" w:lineRule="auto"/>
        <w:jc w:val="both"/>
        <w:rPr>
          <w:rFonts w:ascii="Aptos" w:cs="Aptos" w:eastAsia="Aptos" w:hAnsi="Aptos"/>
        </w:rPr>
      </w:pPr>
      <w:r w:rsidDel="00000000" w:rsidR="00000000" w:rsidRPr="00000000">
        <w:rPr>
          <w:rFonts w:ascii="Aptos" w:cs="Aptos" w:eastAsia="Aptos" w:hAnsi="Aptos"/>
          <w:rtl w:val="0"/>
        </w:rPr>
        <w:t xml:space="preserve"> Aves, Bosque seco, Cambio climático, Diversidad biológica</w:t>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b w:val="1"/>
        </w:rPr>
      </w:pPr>
      <w:r w:rsidDel="00000000" w:rsidR="00000000" w:rsidRPr="00000000">
        <w:rPr>
          <w:b w:val="1"/>
          <w:rtl w:val="0"/>
        </w:rPr>
        <w:t xml:space="preserve">Instituciones</w:t>
      </w:r>
    </w:p>
    <w:p w:rsidR="00000000" w:rsidDel="00000000" w:rsidP="00000000" w:rsidRDefault="00000000" w:rsidRPr="00000000" w14:paraId="00000019">
      <w:pPr>
        <w:spacing w:line="360" w:lineRule="auto"/>
        <w:jc w:val="both"/>
        <w:rPr/>
      </w:pPr>
      <w:r w:rsidDel="00000000" w:rsidR="00000000" w:rsidRPr="00000000">
        <w:rPr>
          <w:rtl w:val="0"/>
        </w:rPr>
        <w:t xml:space="preserve">a. Universidad ICESI; b. Universidad del Norte.</w:t>
      </w:r>
    </w:p>
    <w:p w:rsidR="00000000" w:rsidDel="00000000" w:rsidP="00000000" w:rsidRDefault="00000000" w:rsidRPr="00000000" w14:paraId="0000001A">
      <w:pPr>
        <w:spacing w:line="360" w:lineRule="auto"/>
        <w:jc w:val="both"/>
        <w:rPr/>
      </w:pP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b w:val="1"/>
          <w:rtl w:val="0"/>
        </w:rPr>
        <w:t xml:space="preserve">Salidas gráficas</w:t>
      </w:r>
      <w:r w:rsidDel="00000000" w:rsidR="00000000" w:rsidRPr="00000000">
        <w:rPr>
          <w:rtl w:val="0"/>
        </w:rPr>
      </w:r>
    </w:p>
    <w:p w:rsidR="00000000" w:rsidDel="00000000" w:rsidP="00000000" w:rsidRDefault="00000000" w:rsidRPr="00000000" w14:paraId="0000001C">
      <w:pPr>
        <w:spacing w:line="360" w:lineRule="auto"/>
        <w:jc w:val="both"/>
        <w:rPr>
          <w:b w:val="1"/>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b w:val="1"/>
          <w:rtl w:val="0"/>
        </w:rPr>
        <w:t xml:space="preserve">Salida 1 [Mapa]. Diferencia proyectada de temperatura en La Guajira 2011-2040 vs. 1971-2000</w:t>
      </w: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drawing>
          <wp:inline distB="114300" distT="114300" distL="114300" distR="114300">
            <wp:extent cx="13315950" cy="99441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315950" cy="9944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both"/>
        <w:rPr/>
      </w:pPr>
      <w:r w:rsidDel="00000000" w:rsidR="00000000" w:rsidRPr="00000000">
        <w:rPr>
          <w:rtl w:val="0"/>
        </w:rPr>
      </w:r>
    </w:p>
    <w:tbl>
      <w:tblPr>
        <w:tblStyle w:val="Table1"/>
        <w:tblW w:w="3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15"/>
        <w:tblGridChange w:id="0">
          <w:tblGrid>
            <w:gridCol w:w="99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7650" cy="23812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7650" cy="238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6700" cy="266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670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1938" cy="2286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1938" cy="22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Bosque seco tropical</w:t>
            </w:r>
          </w:p>
        </w:tc>
      </w:tr>
    </w:tbl>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rPr>
          <w:b w:val="1"/>
        </w:rPr>
      </w:pPr>
      <w:r w:rsidDel="00000000" w:rsidR="00000000" w:rsidRPr="00000000">
        <w:rPr>
          <w:b w:val="1"/>
          <w:rtl w:val="0"/>
        </w:rPr>
        <w:t xml:space="preserve">Salida 2 [gráfico]. Diferencias de termorregulación en diversas especies</w:t>
      </w:r>
    </w:p>
    <w:p w:rsidR="00000000" w:rsidDel="00000000" w:rsidP="00000000" w:rsidRDefault="00000000" w:rsidRPr="00000000" w14:paraId="00000028">
      <w:pPr>
        <w:spacing w:line="360" w:lineRule="auto"/>
        <w:jc w:val="both"/>
        <w:rPr/>
      </w:pPr>
      <w:r w:rsidDel="00000000" w:rsidR="00000000" w:rsidRPr="00000000">
        <w:rPr>
          <w:b w:val="1"/>
        </w:rPr>
        <w:drawing>
          <wp:inline distB="114300" distT="114300" distL="114300" distR="114300">
            <wp:extent cx="5367338" cy="3282096"/>
            <wp:effectExtent b="0" l="0" r="0" t="0"/>
            <wp:docPr descr="A graph with red and blue lines&#10;&#10;AI-generated content may be incorrect." id="6" name="image1.png"/>
            <a:graphic>
              <a:graphicData uri="http://schemas.openxmlformats.org/drawingml/2006/picture">
                <pic:pic>
                  <pic:nvPicPr>
                    <pic:cNvPr descr="A graph with red and blue lines&#10;&#10;AI-generated content may be incorrect." id="0" name="image1.png"/>
                    <pic:cNvPicPr preferRelativeResize="0"/>
                  </pic:nvPicPr>
                  <pic:blipFill>
                    <a:blip r:embed="rId11"/>
                    <a:srcRect b="0" l="0" r="27740" t="18556"/>
                    <a:stretch>
                      <a:fillRect/>
                    </a:stretch>
                  </pic:blipFill>
                  <pic:spPr>
                    <a:xfrm>
                      <a:off x="0" y="0"/>
                      <a:ext cx="5367338" cy="328209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t xml:space="preserve">Texto: En la zona de temperatura letal las aves pueden morir después de dos a cinco horas sin recurso hídrico.</w:t>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spacing w:line="360" w:lineRule="auto"/>
        <w:jc w:val="both"/>
        <w:rPr>
          <w:b w:val="1"/>
        </w:rPr>
      </w:pPr>
      <w:r w:rsidDel="00000000" w:rsidR="00000000" w:rsidRPr="00000000">
        <w:rPr>
          <w:b w:val="1"/>
          <w:rtl w:val="0"/>
        </w:rPr>
        <w:t xml:space="preserve">Salida 3. Longitud del pico y tipo de hábitat de las especies analizadas</w:t>
      </w:r>
    </w:p>
    <w:tbl>
      <w:tblPr>
        <w:tblStyle w:val="Table2"/>
        <w:tblW w:w="9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0"/>
        <w:gridCol w:w="1280"/>
        <w:gridCol w:w="1835"/>
        <w:gridCol w:w="3185"/>
        <w:tblGridChange w:id="0">
          <w:tblGrid>
            <w:gridCol w:w="2720"/>
            <w:gridCol w:w="1280"/>
            <w:gridCol w:w="1835"/>
            <w:gridCol w:w="31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D">
            <w:pPr>
              <w:spacing w:line="360" w:lineRule="auto"/>
              <w:jc w:val="both"/>
              <w:rPr>
                <w:b w:val="1"/>
              </w:rPr>
            </w:pPr>
            <w:r w:rsidDel="00000000" w:rsidR="00000000" w:rsidRPr="00000000">
              <w:rPr>
                <w:b w:val="1"/>
                <w:rtl w:val="0"/>
              </w:rPr>
              <w:t xml:space="preserve">Especie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E">
            <w:pPr>
              <w:spacing w:line="360" w:lineRule="auto"/>
              <w:jc w:val="both"/>
              <w:rPr>
                <w:b w:val="1"/>
              </w:rPr>
            </w:pPr>
            <w:r w:rsidDel="00000000" w:rsidR="00000000" w:rsidRPr="00000000">
              <w:rPr>
                <w:b w:val="1"/>
                <w:rtl w:val="0"/>
              </w:rPr>
              <w:t xml:space="preserve">Pico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2F">
            <w:pPr>
              <w:spacing w:line="360" w:lineRule="auto"/>
              <w:jc w:val="both"/>
              <w:rPr>
                <w:b w:val="1"/>
              </w:rPr>
            </w:pPr>
            <w:r w:rsidDel="00000000" w:rsidR="00000000" w:rsidRPr="00000000">
              <w:rPr>
                <w:b w:val="1"/>
                <w:rtl w:val="0"/>
              </w:rPr>
              <w:t xml:space="preserve">Hábitat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spacing w:line="360" w:lineRule="auto"/>
              <w:jc w:val="both"/>
              <w:rPr>
                <w:b w:val="1"/>
              </w:rPr>
            </w:pPr>
            <w:r w:rsidDel="00000000" w:rsidR="00000000" w:rsidRPr="00000000">
              <w:rPr>
                <w:b w:val="1"/>
                <w:rtl w:val="0"/>
              </w:rPr>
              <w:t xml:space="preserve">Densidad de hábitat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1">
            <w:pPr>
              <w:spacing w:line="360" w:lineRule="auto"/>
              <w:jc w:val="both"/>
              <w:rPr>
                <w:i w:val="1"/>
              </w:rPr>
            </w:pPr>
            <w:r w:rsidDel="00000000" w:rsidR="00000000" w:rsidRPr="00000000">
              <w:rPr>
                <w:i w:val="1"/>
                <w:rtl w:val="0"/>
              </w:rPr>
              <w:t xml:space="preserve">Campylorhynchus griseus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2">
            <w:pPr>
              <w:spacing w:line="360" w:lineRule="auto"/>
              <w:jc w:val="both"/>
              <w:rPr/>
            </w:pPr>
            <w:r w:rsidDel="00000000" w:rsidR="00000000" w:rsidRPr="00000000">
              <w:rPr>
                <w:rtl w:val="0"/>
              </w:rPr>
              <w:t xml:space="preserve">31,95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3">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4">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5">
            <w:pPr>
              <w:spacing w:line="360" w:lineRule="auto"/>
              <w:jc w:val="both"/>
              <w:rPr>
                <w:i w:val="1"/>
              </w:rPr>
            </w:pPr>
            <w:r w:rsidDel="00000000" w:rsidR="00000000" w:rsidRPr="00000000">
              <w:rPr>
                <w:i w:val="1"/>
                <w:rtl w:val="0"/>
              </w:rPr>
              <w:t xml:space="preserve">Cnemotriccus fuscatus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6">
            <w:pPr>
              <w:spacing w:line="360" w:lineRule="auto"/>
              <w:jc w:val="both"/>
              <w:rPr/>
            </w:pPr>
            <w:r w:rsidDel="00000000" w:rsidR="00000000" w:rsidRPr="00000000">
              <w:rPr>
                <w:rtl w:val="0"/>
              </w:rPr>
              <w:t xml:space="preserve">17,56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7">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8">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spacing w:line="360" w:lineRule="auto"/>
              <w:jc w:val="both"/>
              <w:rPr>
                <w:i w:val="1"/>
              </w:rPr>
            </w:pPr>
            <w:r w:rsidDel="00000000" w:rsidR="00000000" w:rsidRPr="00000000">
              <w:rPr>
                <w:i w:val="1"/>
                <w:rtl w:val="0"/>
              </w:rPr>
              <w:t xml:space="preserve">Coereba flaveola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spacing w:line="360" w:lineRule="auto"/>
              <w:jc w:val="both"/>
              <w:rPr/>
            </w:pPr>
            <w:r w:rsidDel="00000000" w:rsidR="00000000" w:rsidRPr="00000000">
              <w:rPr>
                <w:rtl w:val="0"/>
              </w:rPr>
              <w:t xml:space="preserve">15,52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spacing w:line="360" w:lineRule="auto"/>
              <w:jc w:val="both"/>
              <w:rPr>
                <w:i w:val="1"/>
              </w:rPr>
            </w:pPr>
            <w:r w:rsidDel="00000000" w:rsidR="00000000" w:rsidRPr="00000000">
              <w:rPr>
                <w:i w:val="1"/>
                <w:rtl w:val="0"/>
              </w:rPr>
              <w:t xml:space="preserve">Cyclarhis gujanensis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spacing w:line="360" w:lineRule="auto"/>
              <w:jc w:val="both"/>
              <w:rPr/>
            </w:pPr>
            <w:r w:rsidDel="00000000" w:rsidR="00000000" w:rsidRPr="00000000">
              <w:rPr>
                <w:rtl w:val="0"/>
              </w:rPr>
              <w:t xml:space="preserve">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spacing w:line="360" w:lineRule="auto"/>
              <w:jc w:val="both"/>
              <w:rPr>
                <w:i w:val="1"/>
              </w:rPr>
            </w:pPr>
            <w:r w:rsidDel="00000000" w:rsidR="00000000" w:rsidRPr="00000000">
              <w:rPr>
                <w:i w:val="1"/>
                <w:rtl w:val="0"/>
              </w:rPr>
              <w:t xml:space="preserve">Dendroplex picus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spacing w:line="360" w:lineRule="auto"/>
              <w:jc w:val="both"/>
              <w:rPr/>
            </w:pPr>
            <w:r w:rsidDel="00000000" w:rsidR="00000000" w:rsidRPr="00000000">
              <w:rPr>
                <w:rtl w:val="0"/>
              </w:rPr>
              <w:t xml:space="preserve">29,31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spacing w:line="360" w:lineRule="auto"/>
              <w:jc w:val="both"/>
              <w:rPr>
                <w:i w:val="1"/>
              </w:rPr>
            </w:pPr>
            <w:r w:rsidDel="00000000" w:rsidR="00000000" w:rsidRPr="00000000">
              <w:rPr>
                <w:i w:val="1"/>
                <w:rtl w:val="0"/>
              </w:rPr>
              <w:t xml:space="preserve">Formicivora grisea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spacing w:line="360" w:lineRule="auto"/>
              <w:jc w:val="both"/>
              <w:rPr/>
            </w:pPr>
            <w:r w:rsidDel="00000000" w:rsidR="00000000" w:rsidRPr="00000000">
              <w:rPr>
                <w:rtl w:val="0"/>
              </w:rPr>
              <w:t xml:space="preserve">16,55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spacing w:line="360" w:lineRule="auto"/>
              <w:jc w:val="both"/>
              <w:rPr>
                <w:i w:val="1"/>
              </w:rPr>
            </w:pPr>
            <w:r w:rsidDel="00000000" w:rsidR="00000000" w:rsidRPr="00000000">
              <w:rPr>
                <w:i w:val="1"/>
                <w:rtl w:val="0"/>
              </w:rPr>
              <w:t xml:space="preserve">Forpus passerinus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spacing w:line="360" w:lineRule="auto"/>
              <w:jc w:val="both"/>
              <w:rPr/>
            </w:pPr>
            <w:r w:rsidDel="00000000" w:rsidR="00000000" w:rsidRPr="00000000">
              <w:rPr>
                <w:rtl w:val="0"/>
              </w:rPr>
              <w:t xml:space="preserve">17,06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spacing w:line="360" w:lineRule="auto"/>
              <w:jc w:val="both"/>
              <w:rPr>
                <w:i w:val="1"/>
              </w:rPr>
            </w:pPr>
            <w:r w:rsidDel="00000000" w:rsidR="00000000" w:rsidRPr="00000000">
              <w:rPr>
                <w:i w:val="1"/>
                <w:rtl w:val="0"/>
              </w:rPr>
              <w:t xml:space="preserve">Furnarius leucopus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spacing w:line="360" w:lineRule="auto"/>
              <w:jc w:val="both"/>
              <w:rPr/>
            </w:pPr>
            <w:r w:rsidDel="00000000" w:rsidR="00000000" w:rsidRPr="00000000">
              <w:rPr>
                <w:rtl w:val="0"/>
              </w:rPr>
              <w:t xml:space="preserve">25,84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spacing w:line="360" w:lineRule="auto"/>
              <w:jc w:val="both"/>
              <w:rPr>
                <w:i w:val="1"/>
              </w:rPr>
            </w:pPr>
            <w:r w:rsidDel="00000000" w:rsidR="00000000" w:rsidRPr="00000000">
              <w:rPr>
                <w:i w:val="1"/>
                <w:rtl w:val="0"/>
              </w:rPr>
              <w:t xml:space="preserve">Galbula ruficauda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spacing w:line="360" w:lineRule="auto"/>
              <w:jc w:val="both"/>
              <w:rPr/>
            </w:pPr>
            <w:r w:rsidDel="00000000" w:rsidR="00000000" w:rsidRPr="00000000">
              <w:rPr>
                <w:rtl w:val="0"/>
              </w:rPr>
              <w:t xml:space="preserve">54,6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spacing w:line="360" w:lineRule="auto"/>
              <w:jc w:val="both"/>
              <w:rPr>
                <w:i w:val="1"/>
              </w:rPr>
            </w:pPr>
            <w:r w:rsidDel="00000000" w:rsidR="00000000" w:rsidRPr="00000000">
              <w:rPr>
                <w:i w:val="1"/>
                <w:rtl w:val="0"/>
              </w:rPr>
              <w:t xml:space="preserve">Hypnelus ruficollis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spacing w:line="360" w:lineRule="auto"/>
              <w:jc w:val="both"/>
              <w:rPr/>
            </w:pPr>
            <w:r w:rsidDel="00000000" w:rsidR="00000000" w:rsidRPr="00000000">
              <w:rPr>
                <w:rtl w:val="0"/>
              </w:rPr>
              <w:t xml:space="preserve">38,61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spacing w:line="360" w:lineRule="auto"/>
              <w:jc w:val="both"/>
              <w:rPr>
                <w:i w:val="1"/>
              </w:rPr>
            </w:pPr>
            <w:r w:rsidDel="00000000" w:rsidR="00000000" w:rsidRPr="00000000">
              <w:rPr>
                <w:i w:val="1"/>
                <w:rtl w:val="0"/>
              </w:rPr>
              <w:t xml:space="preserve">Icterus auricapillus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spacing w:line="360" w:lineRule="auto"/>
              <w:jc w:val="both"/>
              <w:rPr/>
            </w:pPr>
            <w:r w:rsidDel="00000000" w:rsidR="00000000" w:rsidRPr="00000000">
              <w:rPr>
                <w:rtl w:val="0"/>
              </w:rPr>
              <w:t xml:space="preserve">23,29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spacing w:line="360" w:lineRule="auto"/>
              <w:jc w:val="both"/>
              <w:rPr>
                <w:i w:val="1"/>
              </w:rPr>
            </w:pPr>
            <w:r w:rsidDel="00000000" w:rsidR="00000000" w:rsidRPr="00000000">
              <w:rPr>
                <w:i w:val="1"/>
                <w:rtl w:val="0"/>
              </w:rPr>
              <w:t xml:space="preserve">Icterus nigrogularis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spacing w:line="360" w:lineRule="auto"/>
              <w:jc w:val="both"/>
              <w:rPr/>
            </w:pPr>
            <w:r w:rsidDel="00000000" w:rsidR="00000000" w:rsidRPr="00000000">
              <w:rPr>
                <w:rtl w:val="0"/>
              </w:rPr>
              <w:t xml:space="preserve">25,77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spacing w:line="360" w:lineRule="auto"/>
              <w:jc w:val="both"/>
              <w:rPr>
                <w:i w:val="1"/>
              </w:rPr>
            </w:pPr>
            <w:r w:rsidDel="00000000" w:rsidR="00000000" w:rsidRPr="00000000">
              <w:rPr>
                <w:i w:val="1"/>
                <w:rtl w:val="0"/>
              </w:rPr>
              <w:t xml:space="preserve">Inezia caudata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spacing w:line="360" w:lineRule="auto"/>
              <w:jc w:val="both"/>
              <w:rPr/>
            </w:pPr>
            <w:r w:rsidDel="00000000" w:rsidR="00000000" w:rsidRPr="00000000">
              <w:rPr>
                <w:rtl w:val="0"/>
              </w:rPr>
              <w:t xml:space="preserve">14,54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spacing w:line="360" w:lineRule="auto"/>
              <w:jc w:val="both"/>
              <w:rPr/>
            </w:pPr>
            <w:r w:rsidDel="00000000" w:rsidR="00000000" w:rsidRPr="00000000">
              <w:rPr>
                <w:rtl w:val="0"/>
              </w:rPr>
              <w:t xml:space="preserve">Denso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spacing w:line="360" w:lineRule="auto"/>
              <w:jc w:val="both"/>
              <w:rPr>
                <w:i w:val="1"/>
              </w:rPr>
            </w:pPr>
            <w:r w:rsidDel="00000000" w:rsidR="00000000" w:rsidRPr="00000000">
              <w:rPr>
                <w:i w:val="1"/>
                <w:rtl w:val="0"/>
              </w:rPr>
              <w:t xml:space="preserve">Leptotila verreauxi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spacing w:line="360" w:lineRule="auto"/>
              <w:jc w:val="both"/>
              <w:rPr/>
            </w:pPr>
            <w:r w:rsidDel="00000000" w:rsidR="00000000" w:rsidRPr="00000000">
              <w:rPr>
                <w:rtl w:val="0"/>
              </w:rPr>
              <w:t xml:space="preserve">23,56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spacing w:line="360" w:lineRule="auto"/>
              <w:jc w:val="both"/>
              <w:rPr/>
            </w:pPr>
            <w:r w:rsidDel="00000000" w:rsidR="00000000" w:rsidRPr="00000000">
              <w:rPr>
                <w:rtl w:val="0"/>
              </w:rPr>
              <w:t xml:space="preserve">Denso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spacing w:line="360" w:lineRule="auto"/>
              <w:jc w:val="both"/>
              <w:rPr>
                <w:i w:val="1"/>
              </w:rPr>
            </w:pPr>
            <w:r w:rsidDel="00000000" w:rsidR="00000000" w:rsidRPr="00000000">
              <w:rPr>
                <w:i w:val="1"/>
                <w:rtl w:val="0"/>
              </w:rPr>
              <w:t xml:space="preserve">Megarynchus pitangua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spacing w:line="360" w:lineRule="auto"/>
              <w:jc w:val="both"/>
              <w:rPr/>
            </w:pPr>
            <w:r w:rsidDel="00000000" w:rsidR="00000000" w:rsidRPr="00000000">
              <w:rPr>
                <w:rtl w:val="0"/>
              </w:rPr>
              <w:t xml:space="preserve">34,6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line="360" w:lineRule="auto"/>
              <w:jc w:val="both"/>
              <w:rPr>
                <w:i w:val="1"/>
              </w:rPr>
            </w:pPr>
            <w:r w:rsidDel="00000000" w:rsidR="00000000" w:rsidRPr="00000000">
              <w:rPr>
                <w:i w:val="1"/>
                <w:rtl w:val="0"/>
              </w:rPr>
              <w:t xml:space="preserve">Molothrus bonariensis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spacing w:line="360" w:lineRule="auto"/>
              <w:jc w:val="both"/>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line="360" w:lineRule="auto"/>
              <w:jc w:val="both"/>
              <w:rPr>
                <w:i w:val="1"/>
              </w:rPr>
            </w:pPr>
            <w:r w:rsidDel="00000000" w:rsidR="00000000" w:rsidRPr="00000000">
              <w:rPr>
                <w:i w:val="1"/>
                <w:rtl w:val="0"/>
              </w:rPr>
              <w:t xml:space="preserve">Myiarchus tyrannulus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line="360" w:lineRule="auto"/>
              <w:jc w:val="both"/>
              <w:rPr/>
            </w:pPr>
            <w:r w:rsidDel="00000000" w:rsidR="00000000" w:rsidRPr="00000000">
              <w:rPr>
                <w:rtl w:val="0"/>
              </w:rPr>
              <w:t xml:space="preserve">25,33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line="360" w:lineRule="auto"/>
              <w:jc w:val="both"/>
              <w:rPr>
                <w:i w:val="1"/>
              </w:rPr>
            </w:pPr>
            <w:r w:rsidDel="00000000" w:rsidR="00000000" w:rsidRPr="00000000">
              <w:rPr>
                <w:i w:val="1"/>
                <w:rtl w:val="0"/>
              </w:rPr>
              <w:t xml:space="preserve">Phaeomyias murina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line="360" w:lineRule="auto"/>
              <w:jc w:val="both"/>
              <w:rPr/>
            </w:pPr>
            <w:r w:rsidDel="00000000" w:rsidR="00000000" w:rsidRPr="00000000">
              <w:rPr>
                <w:rtl w:val="0"/>
              </w:rPr>
              <w:t xml:space="preserve">11,96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line="360" w:lineRule="auto"/>
              <w:jc w:val="both"/>
              <w:rPr>
                <w:i w:val="1"/>
              </w:rPr>
            </w:pPr>
            <w:r w:rsidDel="00000000" w:rsidR="00000000" w:rsidRPr="00000000">
              <w:rPr>
                <w:i w:val="1"/>
                <w:rtl w:val="0"/>
              </w:rPr>
              <w:t xml:space="preserve">Patagioenas cayennensis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line="360" w:lineRule="auto"/>
              <w:jc w:val="both"/>
              <w:rPr/>
            </w:pPr>
            <w:r w:rsidDel="00000000" w:rsidR="00000000" w:rsidRPr="00000000">
              <w:rPr>
                <w:rtl w:val="0"/>
              </w:rPr>
              <w:t xml:space="preserve">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360" w:lineRule="auto"/>
              <w:jc w:val="both"/>
              <w:rPr/>
            </w:pPr>
            <w:r w:rsidDel="00000000" w:rsidR="00000000" w:rsidRPr="00000000">
              <w:rPr>
                <w:rtl w:val="0"/>
              </w:rPr>
              <w:t xml:space="preserve">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line="360" w:lineRule="auto"/>
              <w:jc w:val="both"/>
              <w:rPr>
                <w:i w:val="1"/>
              </w:rPr>
            </w:pPr>
            <w:r w:rsidDel="00000000" w:rsidR="00000000" w:rsidRPr="00000000">
              <w:rPr>
                <w:i w:val="1"/>
                <w:rtl w:val="0"/>
              </w:rPr>
              <w:t xml:space="preserve">Pitangus sulphuratus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line="360" w:lineRule="auto"/>
              <w:jc w:val="both"/>
              <w:rPr/>
            </w:pPr>
            <w:r w:rsidDel="00000000" w:rsidR="00000000" w:rsidRPr="00000000">
              <w:rPr>
                <w:rtl w:val="0"/>
              </w:rPr>
              <w:t xml:space="preserve">29,54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spacing w:line="360" w:lineRule="auto"/>
              <w:jc w:val="both"/>
              <w:rPr/>
            </w:pPr>
            <w:r w:rsidDel="00000000" w:rsidR="00000000" w:rsidRPr="00000000">
              <w:rPr>
                <w:rtl w:val="0"/>
              </w:rPr>
              <w:t xml:space="preserve">Transformado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line="360" w:lineRule="auto"/>
              <w:jc w:val="both"/>
              <w:rPr/>
            </w:pPr>
            <w:r w:rsidDel="00000000" w:rsidR="00000000" w:rsidRPr="00000000">
              <w:rPr>
                <w:rtl w:val="0"/>
              </w:rPr>
              <w:t xml:space="preserve">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spacing w:line="360" w:lineRule="auto"/>
              <w:jc w:val="both"/>
              <w:rPr>
                <w:i w:val="1"/>
              </w:rPr>
            </w:pPr>
            <w:r w:rsidDel="00000000" w:rsidR="00000000" w:rsidRPr="00000000">
              <w:rPr>
                <w:i w:val="1"/>
                <w:rtl w:val="0"/>
              </w:rPr>
              <w:t xml:space="preserve">Polioptila plumbea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spacing w:line="360" w:lineRule="auto"/>
              <w:jc w:val="both"/>
              <w:rPr/>
            </w:pPr>
            <w:r w:rsidDel="00000000" w:rsidR="00000000" w:rsidRPr="00000000">
              <w:rPr>
                <w:rtl w:val="0"/>
              </w:rPr>
              <w:t xml:space="preserve">13,1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spacing w:line="360" w:lineRule="auto"/>
              <w:jc w:val="both"/>
              <w:rPr>
                <w:i w:val="1"/>
              </w:rPr>
            </w:pPr>
            <w:r w:rsidDel="00000000" w:rsidR="00000000" w:rsidRPr="00000000">
              <w:rPr>
                <w:i w:val="1"/>
                <w:rtl w:val="0"/>
              </w:rPr>
              <w:t xml:space="preserve">Sakesphorus canadensis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spacing w:line="360" w:lineRule="auto"/>
              <w:jc w:val="both"/>
              <w:rPr/>
            </w:pPr>
            <w:r w:rsidDel="00000000" w:rsidR="00000000" w:rsidRPr="00000000">
              <w:rPr>
                <w:rtl w:val="0"/>
              </w:rPr>
              <w:t xml:space="preserve">22,52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spacing w:line="360" w:lineRule="auto"/>
              <w:jc w:val="both"/>
              <w:rPr>
                <w:i w:val="1"/>
              </w:rPr>
            </w:pPr>
            <w:r w:rsidDel="00000000" w:rsidR="00000000" w:rsidRPr="00000000">
              <w:rPr>
                <w:i w:val="1"/>
                <w:rtl w:val="0"/>
              </w:rPr>
              <w:t xml:space="preserve">Saltator striatipectus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spacing w:line="360" w:lineRule="auto"/>
              <w:jc w:val="both"/>
              <w:rPr/>
            </w:pPr>
            <w:r w:rsidDel="00000000" w:rsidR="00000000" w:rsidRPr="00000000">
              <w:rPr>
                <w:rtl w:val="0"/>
              </w:rPr>
              <w:t xml:space="preserve">23,2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spacing w:line="360" w:lineRule="auto"/>
              <w:jc w:val="both"/>
              <w:rPr/>
            </w:pPr>
            <w:r w:rsidDel="00000000" w:rsidR="00000000" w:rsidRPr="00000000">
              <w:rPr>
                <w:rtl w:val="0"/>
              </w:rPr>
              <w:t xml:space="preserve">Matorral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spacing w:line="360" w:lineRule="auto"/>
              <w:jc w:val="both"/>
              <w:rPr>
                <w:i w:val="1"/>
              </w:rPr>
            </w:pPr>
            <w:r w:rsidDel="00000000" w:rsidR="00000000" w:rsidRPr="00000000">
              <w:rPr>
                <w:i w:val="1"/>
                <w:rtl w:val="0"/>
              </w:rPr>
              <w:t xml:space="preserve">Sublegatus arenarum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spacing w:line="360" w:lineRule="auto"/>
              <w:jc w:val="both"/>
              <w:rPr/>
            </w:pPr>
            <w:r w:rsidDel="00000000" w:rsidR="00000000" w:rsidRPr="00000000">
              <w:rPr>
                <w:rtl w:val="0"/>
              </w:rPr>
              <w:t xml:space="preserve">12,39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spacing w:line="360" w:lineRule="auto"/>
              <w:jc w:val="both"/>
              <w:rPr>
                <w:i w:val="1"/>
              </w:rPr>
            </w:pPr>
            <w:r w:rsidDel="00000000" w:rsidR="00000000" w:rsidRPr="00000000">
              <w:rPr>
                <w:i w:val="1"/>
                <w:rtl w:val="0"/>
              </w:rPr>
              <w:t xml:space="preserve">Synallaxis candei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spacing w:line="360" w:lineRule="auto"/>
              <w:jc w:val="both"/>
              <w:rPr/>
            </w:pPr>
            <w:r w:rsidDel="00000000" w:rsidR="00000000" w:rsidRPr="00000000">
              <w:rPr>
                <w:rtl w:val="0"/>
              </w:rPr>
              <w:t xml:space="preserve">17,41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spacing w:line="360" w:lineRule="auto"/>
              <w:jc w:val="both"/>
              <w:rPr/>
            </w:pPr>
            <w:r w:rsidDel="00000000" w:rsidR="00000000" w:rsidRPr="00000000">
              <w:rPr>
                <w:rtl w:val="0"/>
              </w:rPr>
              <w:t xml:space="preserve">Bosque abierto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spacing w:line="360" w:lineRule="auto"/>
              <w:jc w:val="both"/>
              <w:rPr>
                <w:i w:val="1"/>
              </w:rPr>
            </w:pPr>
            <w:r w:rsidDel="00000000" w:rsidR="00000000" w:rsidRPr="00000000">
              <w:rPr>
                <w:i w:val="1"/>
                <w:rtl w:val="0"/>
              </w:rPr>
              <w:t xml:space="preserve">Tangara glaucocolpa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spacing w:line="360" w:lineRule="auto"/>
              <w:jc w:val="both"/>
              <w:rPr/>
            </w:pPr>
            <w:r w:rsidDel="00000000" w:rsidR="00000000" w:rsidRPr="00000000">
              <w:rPr>
                <w:rtl w:val="0"/>
              </w:rPr>
              <w:t xml:space="preserve">21,45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spacing w:line="360" w:lineRule="auto"/>
              <w:jc w:val="both"/>
              <w:rPr/>
            </w:pPr>
            <w:r w:rsidDel="00000000" w:rsidR="00000000" w:rsidRPr="00000000">
              <w:rPr>
                <w:rtl w:val="0"/>
              </w:rPr>
              <w:t xml:space="preserve">Bosque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line="360" w:lineRule="auto"/>
              <w:jc w:val="both"/>
              <w:rPr/>
            </w:pPr>
            <w:r w:rsidDel="00000000" w:rsidR="00000000" w:rsidRPr="00000000">
              <w:rPr>
                <w:rtl w:val="0"/>
              </w:rPr>
              <w:t xml:space="preserve">Semiabierto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line="360" w:lineRule="auto"/>
              <w:jc w:val="both"/>
              <w:rPr>
                <w:i w:val="1"/>
              </w:rPr>
            </w:pPr>
            <w:r w:rsidDel="00000000" w:rsidR="00000000" w:rsidRPr="00000000">
              <w:rPr>
                <w:i w:val="1"/>
                <w:rtl w:val="0"/>
              </w:rPr>
              <w:t xml:space="preserve">Tyrannus melancholicus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line="360" w:lineRule="auto"/>
              <w:jc w:val="both"/>
              <w:rPr/>
            </w:pPr>
            <w:r w:rsidDel="00000000" w:rsidR="00000000" w:rsidRPr="00000000">
              <w:rPr>
                <w:rtl w:val="0"/>
              </w:rPr>
              <w:t xml:space="preserve">27,1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line="360" w:lineRule="auto"/>
              <w:jc w:val="both"/>
              <w:rPr/>
            </w:pPr>
            <w:r w:rsidDel="00000000" w:rsidR="00000000" w:rsidRPr="00000000">
              <w:rPr>
                <w:rtl w:val="0"/>
              </w:rPr>
              <w:t xml:space="preserve">Transformado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line="360" w:lineRule="auto"/>
              <w:jc w:val="both"/>
              <w:rPr/>
            </w:pPr>
            <w:r w:rsidDel="00000000" w:rsidR="00000000" w:rsidRPr="00000000">
              <w:rPr>
                <w:rtl w:val="0"/>
              </w:rPr>
              <w:t xml:space="preserve">Abierto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line="360" w:lineRule="auto"/>
              <w:jc w:val="both"/>
              <w:rPr>
                <w:i w:val="1"/>
              </w:rPr>
            </w:pPr>
            <w:r w:rsidDel="00000000" w:rsidR="00000000" w:rsidRPr="00000000">
              <w:rPr>
                <w:i w:val="1"/>
                <w:rtl w:val="0"/>
              </w:rPr>
              <w:t xml:space="preserve">Volatinia jacarina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line="360" w:lineRule="auto"/>
              <w:jc w:val="both"/>
              <w:rPr/>
            </w:pPr>
            <w:r w:rsidDel="00000000" w:rsidR="00000000" w:rsidRPr="00000000">
              <w:rPr>
                <w:rtl w:val="0"/>
              </w:rPr>
              <w:t xml:space="preserve">12,7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line="360" w:lineRule="auto"/>
              <w:jc w:val="both"/>
              <w:rPr/>
            </w:pPr>
            <w:r w:rsidDel="00000000" w:rsidR="00000000" w:rsidRPr="00000000">
              <w:rPr>
                <w:rtl w:val="0"/>
              </w:rPr>
              <w:t xml:space="preserve">Transformado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spacing w:line="360" w:lineRule="auto"/>
              <w:jc w:val="both"/>
              <w:rPr/>
            </w:pPr>
            <w:r w:rsidDel="00000000" w:rsidR="00000000" w:rsidRPr="00000000">
              <w:rPr>
                <w:rtl w:val="0"/>
              </w:rPr>
              <w:t xml:space="preserve">Abierto</w:t>
            </w:r>
          </w:p>
        </w:tc>
      </w:tr>
    </w:tbl>
    <w:p w:rsidR="00000000" w:rsidDel="00000000" w:rsidP="00000000" w:rsidRDefault="00000000" w:rsidRPr="00000000" w14:paraId="000000A1">
      <w:pPr>
        <w:spacing w:line="360" w:lineRule="auto"/>
        <w:jc w:val="both"/>
        <w:rPr/>
      </w:pPr>
      <w:r w:rsidDel="00000000" w:rsidR="00000000" w:rsidRPr="00000000">
        <w:rPr>
          <w:rtl w:val="0"/>
        </w:rPr>
      </w:r>
    </w:p>
    <w:p w:rsidR="00000000" w:rsidDel="00000000" w:rsidP="00000000" w:rsidRDefault="00000000" w:rsidRPr="00000000" w14:paraId="000000A2">
      <w:pPr>
        <w:spacing w:line="360" w:lineRule="auto"/>
        <w:jc w:val="both"/>
        <w:rPr/>
      </w:pPr>
      <w:r w:rsidDel="00000000" w:rsidR="00000000" w:rsidRPr="00000000">
        <w:rPr>
          <w:rtl w:val="0"/>
        </w:rPr>
        <w:t xml:space="preserve">Texto:</w:t>
      </w:r>
    </w:p>
    <w:p w:rsidR="00000000" w:rsidDel="00000000" w:rsidP="00000000" w:rsidRDefault="00000000" w:rsidRPr="00000000" w14:paraId="000000A3">
      <w:pPr>
        <w:spacing w:line="360" w:lineRule="auto"/>
        <w:jc w:val="both"/>
        <w:rPr/>
      </w:pPr>
      <w:commentRangeStart w:id="0"/>
      <w:r w:rsidDel="00000000" w:rsidR="00000000" w:rsidRPr="00000000">
        <w:rPr>
          <w:b w:val="1"/>
          <w:rtl w:val="0"/>
        </w:rPr>
        <w:t xml:space="preserve">Hábitat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4">
      <w:pPr>
        <w:numPr>
          <w:ilvl w:val="0"/>
          <w:numId w:val="1"/>
        </w:numPr>
        <w:spacing w:line="360" w:lineRule="auto"/>
        <w:ind w:left="720" w:hanging="360"/>
        <w:jc w:val="both"/>
        <w:rPr>
          <w:u w:val="none"/>
        </w:rPr>
      </w:pPr>
      <w:r w:rsidDel="00000000" w:rsidR="00000000" w:rsidRPr="00000000">
        <w:rPr>
          <w:rtl w:val="0"/>
        </w:rPr>
        <w:t xml:space="preserve">Bosque: vegetación dominada por árboles de gran altura con un dosel más o menos cerrado, incluyendo bosques de palmas.</w:t>
      </w:r>
    </w:p>
    <w:p w:rsidR="00000000" w:rsidDel="00000000" w:rsidP="00000000" w:rsidRDefault="00000000" w:rsidRPr="00000000" w14:paraId="000000A5">
      <w:pPr>
        <w:numPr>
          <w:ilvl w:val="0"/>
          <w:numId w:val="1"/>
        </w:numPr>
        <w:spacing w:line="360" w:lineRule="auto"/>
        <w:ind w:left="720" w:hanging="360"/>
        <w:jc w:val="both"/>
        <w:rPr>
          <w:u w:val="none"/>
        </w:rPr>
      </w:pPr>
      <w:r w:rsidDel="00000000" w:rsidR="00000000" w:rsidRPr="00000000">
        <w:rPr>
          <w:rtl w:val="0"/>
        </w:rPr>
        <w:t xml:space="preserve">Bosque abierto: Hábitats dominados por árboles de talla media, como bosques de Acacia, bosques ribereños, manglares, bordes de bosque y sabanas arboladas con árboles dispersos.</w:t>
      </w:r>
    </w:p>
    <w:p w:rsidR="00000000" w:rsidDel="00000000" w:rsidP="00000000" w:rsidRDefault="00000000" w:rsidRPr="00000000" w14:paraId="000000A6">
      <w:pPr>
        <w:numPr>
          <w:ilvl w:val="0"/>
          <w:numId w:val="1"/>
        </w:numPr>
        <w:spacing w:line="360" w:lineRule="auto"/>
        <w:ind w:left="720" w:hanging="360"/>
        <w:jc w:val="both"/>
        <w:rPr>
          <w:u w:val="none"/>
        </w:rPr>
      </w:pPr>
      <w:r w:rsidDel="00000000" w:rsidR="00000000" w:rsidRPr="00000000">
        <w:rPr>
          <w:rtl w:val="0"/>
        </w:rPr>
        <w:t xml:space="preserve">Matorral: hábitats con vegetación arbustiva de baja talla, incluyendo matorrales espinosos, sabanas áridas, caatinga, matorral xerofítico y matorrales costeros.</w:t>
      </w:r>
    </w:p>
    <w:p w:rsidR="00000000" w:rsidDel="00000000" w:rsidP="00000000" w:rsidRDefault="00000000" w:rsidRPr="00000000" w14:paraId="000000A7">
      <w:pPr>
        <w:numPr>
          <w:ilvl w:val="0"/>
          <w:numId w:val="1"/>
        </w:numPr>
        <w:spacing w:line="360" w:lineRule="auto"/>
        <w:ind w:left="720" w:hanging="360"/>
        <w:jc w:val="both"/>
        <w:rPr>
          <w:u w:val="none"/>
        </w:rPr>
      </w:pPr>
      <w:r w:rsidDel="00000000" w:rsidR="00000000" w:rsidRPr="00000000">
        <w:rPr>
          <w:rtl w:val="0"/>
        </w:rPr>
        <w:t xml:space="preserve">Transformado: paisajes urbanos, agricultura intensiva y jardines.</w:t>
      </w:r>
    </w:p>
    <w:p w:rsidR="00000000" w:rsidDel="00000000" w:rsidP="00000000" w:rsidRDefault="00000000" w:rsidRPr="00000000" w14:paraId="000000A8">
      <w:pPr>
        <w:spacing w:line="360" w:lineRule="auto"/>
        <w:jc w:val="both"/>
        <w:rPr>
          <w:b w:val="1"/>
        </w:rPr>
      </w:pPr>
      <w:r w:rsidDel="00000000" w:rsidR="00000000" w:rsidRPr="00000000">
        <w:rPr>
          <w:rtl w:val="0"/>
        </w:rPr>
      </w:r>
    </w:p>
    <w:p w:rsidR="00000000" w:rsidDel="00000000" w:rsidP="00000000" w:rsidRDefault="00000000" w:rsidRPr="00000000" w14:paraId="000000A9">
      <w:pPr>
        <w:spacing w:line="360" w:lineRule="auto"/>
        <w:jc w:val="both"/>
        <w:rPr>
          <w:b w:val="1"/>
        </w:rPr>
      </w:pPr>
      <w:r w:rsidDel="00000000" w:rsidR="00000000" w:rsidRPr="00000000">
        <w:rPr>
          <w:b w:val="1"/>
          <w:rtl w:val="0"/>
        </w:rPr>
        <w:t xml:space="preserve">Densidad del hábitat</w:t>
      </w:r>
    </w:p>
    <w:p w:rsidR="00000000" w:rsidDel="00000000" w:rsidP="00000000" w:rsidRDefault="00000000" w:rsidRPr="00000000" w14:paraId="000000AA">
      <w:pPr>
        <w:numPr>
          <w:ilvl w:val="0"/>
          <w:numId w:val="2"/>
        </w:numPr>
        <w:spacing w:line="360" w:lineRule="auto"/>
        <w:ind w:left="720" w:hanging="360"/>
        <w:jc w:val="both"/>
        <w:rPr>
          <w:u w:val="none"/>
        </w:rPr>
      </w:pPr>
      <w:r w:rsidDel="00000000" w:rsidR="00000000" w:rsidRPr="00000000">
        <w:rPr>
          <w:rtl w:val="0"/>
        </w:rPr>
        <w:t xml:space="preserve">Denso: estrato bajo o medio del bosque, matorrales densos, arbustos espesos y otros hábitats de vegetación cerrada.</w:t>
      </w:r>
    </w:p>
    <w:p w:rsidR="00000000" w:rsidDel="00000000" w:rsidP="00000000" w:rsidRDefault="00000000" w:rsidRPr="00000000" w14:paraId="000000AB">
      <w:pPr>
        <w:numPr>
          <w:ilvl w:val="0"/>
          <w:numId w:val="2"/>
        </w:numPr>
        <w:spacing w:line="360" w:lineRule="auto"/>
        <w:ind w:left="720" w:hanging="360"/>
        <w:jc w:val="both"/>
        <w:rPr>
          <w:u w:val="none"/>
        </w:rPr>
      </w:pPr>
      <w:r w:rsidDel="00000000" w:rsidR="00000000" w:rsidRPr="00000000">
        <w:rPr>
          <w:rtl w:val="0"/>
        </w:rPr>
        <w:t xml:space="preserve">Semiabierto: matorrales abiertos, arbustos dispersos, sabanas arboladas, bosques secos o caducifolios de baja altura y bosques espinosos.</w:t>
      </w:r>
    </w:p>
    <w:p w:rsidR="00000000" w:rsidDel="00000000" w:rsidP="00000000" w:rsidRDefault="00000000" w:rsidRPr="00000000" w14:paraId="000000AC">
      <w:pPr>
        <w:numPr>
          <w:ilvl w:val="0"/>
          <w:numId w:val="2"/>
        </w:numPr>
        <w:spacing w:line="360" w:lineRule="auto"/>
        <w:ind w:left="720" w:hanging="360"/>
        <w:jc w:val="both"/>
        <w:rPr>
          <w:u w:val="none"/>
        </w:rPr>
      </w:pPr>
      <w:r w:rsidDel="00000000" w:rsidR="00000000" w:rsidRPr="00000000">
        <w:rPr>
          <w:rtl w:val="0"/>
        </w:rPr>
        <w:t xml:space="preserve">Abierto: desiertos, pastizales, cuerpos de agua abiertos, arbustos bajos, hábitats rocosos, costas marinas, áreas urbanas, así como el dosel superior del bosque.</w:t>
      </w:r>
    </w:p>
    <w:p w:rsidR="00000000" w:rsidDel="00000000" w:rsidP="00000000" w:rsidRDefault="00000000" w:rsidRPr="00000000" w14:paraId="000000AD">
      <w:pPr>
        <w:spacing w:line="360" w:lineRule="auto"/>
        <w:jc w:val="both"/>
        <w:rPr/>
      </w:pP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b w:val="1"/>
          <w:rtl w:val="0"/>
        </w:rPr>
        <w:t xml:space="preserve">Salida 4 [gráfico]. Proporción de masa corporal perdida en individuos expuestos a temperaturas extremas</w:t>
      </w: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b w:val="1"/>
        </w:rPr>
        <w:drawing>
          <wp:inline distB="114300" distT="114300" distL="114300" distR="114300">
            <wp:extent cx="12553950" cy="7543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55395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both"/>
        <w:rPr>
          <w:b w:val="1"/>
        </w:rPr>
      </w:pPr>
      <w:r w:rsidDel="00000000" w:rsidR="00000000" w:rsidRPr="00000000">
        <w:rPr>
          <w:rtl w:val="0"/>
        </w:rPr>
      </w:r>
    </w:p>
    <w:p w:rsidR="00000000" w:rsidDel="00000000" w:rsidP="00000000" w:rsidRDefault="00000000" w:rsidRPr="00000000" w14:paraId="000000B1">
      <w:pPr>
        <w:spacing w:line="360" w:lineRule="auto"/>
        <w:jc w:val="both"/>
        <w:rPr>
          <w:b w:val="1"/>
        </w:rPr>
      </w:pPr>
      <w:r w:rsidDel="00000000" w:rsidR="00000000" w:rsidRPr="00000000">
        <w:rPr>
          <w:b w:val="1"/>
          <w:rtl w:val="0"/>
        </w:rPr>
        <w:t xml:space="preserve">Salida 5 [Ilustración]</w:t>
      </w:r>
    </w:p>
    <w:p w:rsidR="00000000" w:rsidDel="00000000" w:rsidP="00000000" w:rsidRDefault="00000000" w:rsidRPr="00000000" w14:paraId="000000B2">
      <w:pPr>
        <w:spacing w:line="276" w:lineRule="auto"/>
        <w:rPr/>
      </w:pPr>
      <w:r w:rsidDel="00000000" w:rsidR="00000000" w:rsidRPr="00000000">
        <w:rPr>
          <w:sz w:val="24"/>
          <w:szCs w:val="24"/>
        </w:rPr>
        <w:drawing>
          <wp:inline distB="114300" distT="114300" distL="114300" distR="114300">
            <wp:extent cx="6562412" cy="4770053"/>
            <wp:effectExtent b="0" l="0" r="0" t="0"/>
            <wp:docPr id="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6562412" cy="477005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t xml:space="preserve">[Ícono ave] [Ícono LC]</w:t>
      </w:r>
    </w:p>
    <w:p w:rsidR="00000000" w:rsidDel="00000000" w:rsidP="00000000" w:rsidRDefault="00000000" w:rsidRPr="00000000" w14:paraId="000000B5">
      <w:pPr>
        <w:spacing w:line="360" w:lineRule="auto"/>
        <w:jc w:val="both"/>
        <w:rPr>
          <w:b w:val="1"/>
        </w:rPr>
      </w:pPr>
      <w:r w:rsidDel="00000000" w:rsidR="00000000" w:rsidRPr="00000000">
        <w:rPr>
          <w:b w:val="1"/>
          <w:rtl w:val="0"/>
        </w:rPr>
        <w:t xml:space="preserve">Tangara azulada</w:t>
      </w:r>
    </w:p>
    <w:p w:rsidR="00000000" w:rsidDel="00000000" w:rsidP="00000000" w:rsidRDefault="00000000" w:rsidRPr="00000000" w14:paraId="000000B6">
      <w:pPr>
        <w:spacing w:line="360" w:lineRule="auto"/>
        <w:jc w:val="both"/>
        <w:rPr/>
      </w:pPr>
      <w:r w:rsidDel="00000000" w:rsidR="00000000" w:rsidRPr="00000000">
        <w:rPr>
          <w:i w:val="1"/>
          <w:rtl w:val="0"/>
        </w:rPr>
        <w:t xml:space="preserve">Tangara glaucocolpa</w:t>
      </w:r>
      <w:r w:rsidDel="00000000" w:rsidR="00000000" w:rsidRPr="00000000">
        <w:rPr>
          <w:rtl w:val="0"/>
        </w:rPr>
      </w:r>
    </w:p>
    <w:p w:rsidR="00000000" w:rsidDel="00000000" w:rsidP="00000000" w:rsidRDefault="00000000" w:rsidRPr="00000000" w14:paraId="000000B7">
      <w:pPr>
        <w:spacing w:line="360" w:lineRule="auto"/>
        <w:jc w:val="both"/>
        <w:rPr>
          <w:b w:val="1"/>
        </w:rPr>
      </w:pPr>
      <w:r w:rsidDel="00000000" w:rsidR="00000000" w:rsidRPr="00000000">
        <w:rPr>
          <w:rtl w:val="0"/>
        </w:rPr>
      </w:r>
    </w:p>
    <w:p w:rsidR="00000000" w:rsidDel="00000000" w:rsidP="00000000" w:rsidRDefault="00000000" w:rsidRPr="00000000" w14:paraId="000000B8">
      <w:pPr>
        <w:spacing w:line="360" w:lineRule="auto"/>
        <w:jc w:val="both"/>
        <w:rPr>
          <w:b w:val="1"/>
          <w:color w:val="f3f3f3"/>
          <w:shd w:fill="9900ff" w:val="clear"/>
        </w:rPr>
      </w:pPr>
      <w:r w:rsidDel="00000000" w:rsidR="00000000" w:rsidRPr="00000000">
        <w:rPr>
          <w:b w:val="1"/>
          <w:color w:val="f3f3f3"/>
          <w:shd w:fill="9900ff" w:val="clear"/>
          <w:rtl w:val="0"/>
        </w:rPr>
        <w:t xml:space="preserve">Salida 6 [Exclusiva digital]. Imágenes tomadas durante los experimentos de regulación térmica</w:t>
      </w:r>
    </w:p>
    <w:p w:rsidR="00000000" w:rsidDel="00000000" w:rsidP="00000000" w:rsidRDefault="00000000" w:rsidRPr="00000000" w14:paraId="000000B9">
      <w:pPr>
        <w:spacing w:line="360" w:lineRule="auto"/>
        <w:jc w:val="both"/>
        <w:rPr/>
      </w:pPr>
      <w:r w:rsidDel="00000000" w:rsidR="00000000" w:rsidRPr="00000000">
        <w:rPr/>
        <w:drawing>
          <wp:inline distB="114300" distT="114300" distL="114300" distR="114300">
            <wp:extent cx="5734050" cy="4217547"/>
            <wp:effectExtent b="0" l="0" r="0" t="0"/>
            <wp:docPr descr="A bird on a branch&#10;&#10;AI-generated content may be incorrect." id="8" name="image4.jpg"/>
            <a:graphic>
              <a:graphicData uri="http://schemas.openxmlformats.org/drawingml/2006/picture">
                <pic:pic>
                  <pic:nvPicPr>
                    <pic:cNvPr descr="A bird on a branch&#10;&#10;AI-generated content may be incorrect." id="0" name="image4.jpg"/>
                    <pic:cNvPicPr preferRelativeResize="0"/>
                  </pic:nvPicPr>
                  <pic:blipFill>
                    <a:blip r:embed="rId14"/>
                    <a:srcRect b="12443" l="0" r="0" t="13851"/>
                    <a:stretch>
                      <a:fillRect/>
                    </a:stretch>
                  </pic:blipFill>
                  <pic:spPr>
                    <a:xfrm>
                      <a:off x="0" y="0"/>
                      <a:ext cx="5734050" cy="421754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t xml:space="preserve">Texto: Se tomaron medidas de la temperatura en las diferentes partes del cuerpo para evaluar qué parte del cuerpo era más eficiente disipando el calor.</w:t>
      </w:r>
    </w:p>
    <w:p w:rsidR="00000000" w:rsidDel="00000000" w:rsidP="00000000" w:rsidRDefault="00000000" w:rsidRPr="00000000" w14:paraId="000000BB">
      <w:pPr>
        <w:spacing w:line="360" w:lineRule="auto"/>
        <w:jc w:val="both"/>
        <w:rPr>
          <w:b w:val="1"/>
        </w:rPr>
      </w:pPr>
      <w:r w:rsidDel="00000000" w:rsidR="00000000" w:rsidRPr="00000000">
        <w:rPr>
          <w:rtl w:val="0"/>
        </w:rPr>
      </w:r>
    </w:p>
    <w:p w:rsidR="00000000" w:rsidDel="00000000" w:rsidP="00000000" w:rsidRDefault="00000000" w:rsidRPr="00000000" w14:paraId="000000BC">
      <w:pPr>
        <w:spacing w:line="360" w:lineRule="auto"/>
        <w:jc w:val="both"/>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eporte BIO" w:id="0" w:date="2025-09-04T14:50:55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mucha información y nos hace falta espacio, podemos sacar esta parte.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7.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4"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