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ptos" w:cs="Aptos" w:eastAsia="Aptos" w:hAnsi="Aptos"/>
          <w:b w:val="1"/>
          <w:sz w:val="40"/>
          <w:szCs w:val="40"/>
        </w:rPr>
      </w:pPr>
      <w:r w:rsidDel="00000000" w:rsidR="00000000" w:rsidRPr="00000000">
        <w:rPr>
          <w:rFonts w:ascii="Aptos" w:cs="Aptos" w:eastAsia="Aptos" w:hAnsi="Aptos"/>
          <w:b w:val="1"/>
          <w:sz w:val="40"/>
          <w:szCs w:val="40"/>
          <w:rtl w:val="0"/>
        </w:rPr>
        <w:t xml:space="preserve">409</w:t>
      </w:r>
    </w:p>
    <w:p w:rsidR="00000000" w:rsidDel="00000000" w:rsidP="00000000" w:rsidRDefault="00000000" w:rsidRPr="00000000" w14:paraId="00000002">
      <w:pPr>
        <w:spacing w:line="360" w:lineRule="auto"/>
        <w:rPr>
          <w:rFonts w:ascii="Aptos" w:cs="Aptos" w:eastAsia="Aptos" w:hAnsi="Aptos"/>
          <w:b w:val="1"/>
        </w:rPr>
      </w:pPr>
      <w:r w:rsidDel="00000000" w:rsidR="00000000" w:rsidRPr="00000000">
        <w:rPr>
          <w:rFonts w:ascii="Aptos" w:cs="Aptos" w:eastAsia="Aptos" w:hAnsi="Aptos"/>
          <w:b w:val="1"/>
          <w:rtl w:val="0"/>
        </w:rPr>
        <w:t xml:space="preserve">Título</w:t>
      </w:r>
    </w:p>
    <w:p w:rsidR="00000000" w:rsidDel="00000000" w:rsidP="00000000" w:rsidRDefault="00000000" w:rsidRPr="00000000" w14:paraId="00000003">
      <w:pPr>
        <w:spacing w:line="360" w:lineRule="auto"/>
        <w:rPr>
          <w:rFonts w:ascii="Aptos" w:cs="Aptos" w:eastAsia="Aptos" w:hAnsi="Aptos"/>
        </w:rPr>
      </w:pPr>
      <w:r w:rsidDel="00000000" w:rsidR="00000000" w:rsidRPr="00000000">
        <w:rPr>
          <w:rFonts w:ascii="Aptos" w:cs="Aptos" w:eastAsia="Aptos" w:hAnsi="Aptos"/>
          <w:rtl w:val="0"/>
        </w:rPr>
        <w:t xml:space="preserve">SIRAP Caribe: desafíos y oportunidades de conservación</w:t>
      </w:r>
    </w:p>
    <w:p w:rsidR="00000000" w:rsidDel="00000000" w:rsidP="00000000" w:rsidRDefault="00000000" w:rsidRPr="00000000" w14:paraId="00000004">
      <w:pPr>
        <w:spacing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05">
      <w:pPr>
        <w:spacing w:line="360" w:lineRule="auto"/>
        <w:rPr>
          <w:rFonts w:ascii="Aptos" w:cs="Aptos" w:eastAsia="Aptos" w:hAnsi="Aptos"/>
          <w:b w:val="1"/>
        </w:rPr>
      </w:pPr>
      <w:r w:rsidDel="00000000" w:rsidR="00000000" w:rsidRPr="00000000">
        <w:rPr>
          <w:rFonts w:ascii="Aptos" w:cs="Aptos" w:eastAsia="Aptos" w:hAnsi="Aptos"/>
          <w:b w:val="1"/>
          <w:rtl w:val="0"/>
        </w:rPr>
        <w:t xml:space="preserve">Autores</w:t>
      </w:r>
    </w:p>
    <w:p w:rsidR="00000000" w:rsidDel="00000000" w:rsidP="00000000" w:rsidRDefault="00000000" w:rsidRPr="00000000" w14:paraId="00000006">
      <w:pPr>
        <w:spacing w:line="360" w:lineRule="auto"/>
        <w:rPr>
          <w:rFonts w:ascii="Aptos" w:cs="Aptos" w:eastAsia="Aptos" w:hAnsi="Aptos"/>
          <w:b w:val="1"/>
        </w:rPr>
      </w:pPr>
      <w:r w:rsidDel="00000000" w:rsidR="00000000" w:rsidRPr="00000000">
        <w:rPr>
          <w:rFonts w:ascii="Aptos" w:cs="Aptos" w:eastAsia="Aptos" w:hAnsi="Aptos"/>
          <w:rtl w:val="0"/>
        </w:rPr>
        <w:t xml:space="preserve">Germán Corzo</w:t>
      </w:r>
      <w:r w:rsidDel="00000000" w:rsidR="00000000" w:rsidRPr="00000000">
        <w:rPr>
          <w:rFonts w:ascii="Aptos" w:cs="Aptos" w:eastAsia="Aptos" w:hAnsi="Aptos"/>
          <w:highlight w:val="yellow"/>
          <w:vertAlign w:val="superscript"/>
          <w:rtl w:val="0"/>
        </w:rPr>
        <w:t xml:space="preserve">a</w:t>
      </w:r>
      <w:r w:rsidDel="00000000" w:rsidR="00000000" w:rsidRPr="00000000">
        <w:rPr>
          <w:rFonts w:ascii="Aptos" w:cs="Aptos" w:eastAsia="Aptos" w:hAnsi="Aptos"/>
          <w:rtl w:val="0"/>
        </w:rPr>
        <w:t xml:space="preserve">, Juan Nicolás Corral-Gómez</w:t>
      </w:r>
      <w:r w:rsidDel="00000000" w:rsidR="00000000" w:rsidRPr="00000000">
        <w:rPr>
          <w:rFonts w:ascii="Aptos" w:cs="Aptos" w:eastAsia="Aptos" w:hAnsi="Aptos"/>
          <w:highlight w:val="yellow"/>
          <w:vertAlign w:val="superscript"/>
          <w:rtl w:val="0"/>
        </w:rPr>
        <w:t xml:space="preserve">a</w:t>
      </w:r>
      <w:r w:rsidDel="00000000" w:rsidR="00000000" w:rsidRPr="00000000">
        <w:rPr>
          <w:rFonts w:ascii="Aptos" w:cs="Aptos" w:eastAsia="Aptos" w:hAnsi="Aptos"/>
          <w:rtl w:val="0"/>
        </w:rPr>
        <w:t xml:space="preserve">, Edwin Styben Uribe Velásquez</w:t>
      </w:r>
      <w:r w:rsidDel="00000000" w:rsidR="00000000" w:rsidRPr="00000000">
        <w:rPr>
          <w:rFonts w:ascii="Aptos" w:cs="Aptos" w:eastAsia="Aptos" w:hAnsi="Aptos"/>
          <w:highlight w:val="yellow"/>
          <w:vertAlign w:val="superscript"/>
          <w:rtl w:val="0"/>
        </w:rPr>
        <w:t xml:space="preserve">a</w:t>
      </w:r>
      <w:r w:rsidDel="00000000" w:rsidR="00000000" w:rsidRPr="00000000">
        <w:rPr>
          <w:rFonts w:ascii="Aptos" w:cs="Aptos" w:eastAsia="Aptos" w:hAnsi="Aptos"/>
          <w:rtl w:val="0"/>
        </w:rPr>
        <w:t xml:space="preserve">, María Alejandra Molina Berbeo</w:t>
      </w:r>
      <w:r w:rsidDel="00000000" w:rsidR="00000000" w:rsidRPr="00000000">
        <w:rPr>
          <w:rFonts w:ascii="Aptos" w:cs="Aptos" w:eastAsia="Aptos" w:hAnsi="Aptos"/>
          <w:highlight w:val="yellow"/>
          <w:vertAlign w:val="superscript"/>
          <w:rtl w:val="0"/>
        </w:rPr>
        <w:t xml:space="preserve">a</w:t>
      </w:r>
      <w:r w:rsidDel="00000000" w:rsidR="00000000" w:rsidRPr="00000000">
        <w:rPr>
          <w:rFonts w:ascii="Aptos" w:cs="Aptos" w:eastAsia="Aptos" w:hAnsi="Aptos"/>
          <w:rtl w:val="0"/>
        </w:rPr>
        <w:t xml:space="preserve"> y Elkin A. Noguera-Urbano</w:t>
      </w:r>
      <w:r w:rsidDel="00000000" w:rsidR="00000000" w:rsidRPr="00000000">
        <w:rPr>
          <w:rFonts w:ascii="Aptos" w:cs="Aptos" w:eastAsia="Aptos" w:hAnsi="Aptos"/>
          <w:highlight w:val="yellow"/>
          <w:vertAlign w:val="superscript"/>
          <w:rtl w:val="0"/>
        </w:rPr>
        <w:t xml:space="preserve">a</w:t>
      </w:r>
      <w:r w:rsidDel="00000000" w:rsidR="00000000" w:rsidRPr="00000000">
        <w:rPr>
          <w:rtl w:val="0"/>
        </w:rPr>
      </w:r>
    </w:p>
    <w:p w:rsidR="00000000" w:rsidDel="00000000" w:rsidP="00000000" w:rsidRDefault="00000000" w:rsidRPr="00000000" w14:paraId="00000007">
      <w:pPr>
        <w:spacing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08">
      <w:pPr>
        <w:spacing w:line="360" w:lineRule="auto"/>
        <w:rPr>
          <w:rFonts w:ascii="Aptos" w:cs="Aptos" w:eastAsia="Aptos" w:hAnsi="Aptos"/>
          <w:b w:val="1"/>
        </w:rPr>
      </w:pPr>
      <w:r w:rsidDel="00000000" w:rsidR="00000000" w:rsidRPr="00000000">
        <w:rPr>
          <w:rFonts w:ascii="Aptos" w:cs="Aptos" w:eastAsia="Aptos" w:hAnsi="Aptos"/>
          <w:b w:val="1"/>
          <w:rtl w:val="0"/>
        </w:rPr>
        <w:t xml:space="preserve">Destacado</w:t>
      </w:r>
    </w:p>
    <w:p w:rsidR="00000000" w:rsidDel="00000000" w:rsidP="00000000" w:rsidRDefault="00000000" w:rsidRPr="00000000" w14:paraId="00000009">
      <w:pPr>
        <w:spacing w:line="360" w:lineRule="auto"/>
        <w:jc w:val="both"/>
        <w:rPr>
          <w:rFonts w:ascii="Aptos" w:cs="Aptos" w:eastAsia="Aptos" w:hAnsi="Aptos"/>
          <w:b w:val="1"/>
        </w:rPr>
      </w:pPr>
      <w:r w:rsidDel="00000000" w:rsidR="00000000" w:rsidRPr="00000000">
        <w:rPr>
          <w:rFonts w:ascii="Aptos" w:cs="Aptos" w:eastAsia="Aptos" w:hAnsi="Aptos"/>
          <w:rtl w:val="0"/>
        </w:rPr>
        <w:t xml:space="preserve">La transformación del cinturón árido pericaribeño representa un alto riesgo de colapso ecosistémico, lo que sugiere que las áreas protegidas podrían ser insuficientes para mitigar los efectos de la actividad humana en la región.</w:t>
      </w:r>
      <w:r w:rsidDel="00000000" w:rsidR="00000000" w:rsidRPr="00000000">
        <w:rPr>
          <w:rtl w:val="0"/>
        </w:rPr>
      </w:r>
    </w:p>
    <w:p w:rsidR="00000000" w:rsidDel="00000000" w:rsidP="00000000" w:rsidRDefault="00000000" w:rsidRPr="00000000" w14:paraId="0000000A">
      <w:pPr>
        <w:spacing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0B">
      <w:pPr>
        <w:spacing w:line="360" w:lineRule="auto"/>
        <w:rPr>
          <w:rFonts w:ascii="Aptos" w:cs="Aptos" w:eastAsia="Aptos" w:hAnsi="Aptos"/>
          <w:b w:val="1"/>
        </w:rPr>
      </w:pPr>
      <w:r w:rsidDel="00000000" w:rsidR="00000000" w:rsidRPr="00000000">
        <w:rPr>
          <w:rFonts w:ascii="Aptos" w:cs="Aptos" w:eastAsia="Aptos" w:hAnsi="Aptos"/>
          <w:b w:val="1"/>
          <w:rtl w:val="0"/>
        </w:rPr>
        <w:t xml:space="preserve">Cuerpo</w:t>
      </w:r>
    </w:p>
    <w:p w:rsidR="00000000" w:rsidDel="00000000" w:rsidP="00000000" w:rsidRDefault="00000000" w:rsidRPr="00000000" w14:paraId="0000000C">
      <w:pPr>
        <w:spacing w:after="160" w:line="360" w:lineRule="auto"/>
        <w:jc w:val="both"/>
        <w:rPr>
          <w:rFonts w:ascii="Aptos" w:cs="Aptos" w:eastAsia="Aptos" w:hAnsi="Aptos"/>
        </w:rPr>
      </w:pPr>
      <w:r w:rsidDel="00000000" w:rsidR="00000000" w:rsidRPr="00000000">
        <w:rPr>
          <w:rFonts w:ascii="Aptos" w:cs="Aptos" w:eastAsia="Aptos" w:hAnsi="Aptos"/>
          <w:rtl w:val="0"/>
        </w:rPr>
        <w:t xml:space="preserve">El crecimiento histórico de las poblaciones humanas en el Caribe ha supuesto un aumento considerable en el uso de recursos naturales y en los procesos de </w:t>
      </w:r>
      <w:r w:rsidDel="00000000" w:rsidR="00000000" w:rsidRPr="00000000">
        <w:rPr>
          <w:rFonts w:ascii="Aptos" w:cs="Aptos" w:eastAsia="Aptos" w:hAnsi="Aptos"/>
          <w:b w:val="1"/>
          <w:rtl w:val="0"/>
        </w:rPr>
        <w:t xml:space="preserve">transformación </w:t>
      </w:r>
      <w:r w:rsidDel="00000000" w:rsidR="00000000" w:rsidRPr="00000000">
        <w:rPr>
          <w:rFonts w:ascii="Aptos" w:cs="Aptos" w:eastAsia="Aptos" w:hAnsi="Aptos"/>
          <w:rtl w:val="0"/>
        </w:rPr>
        <w:t xml:space="preserve">del territorio</w:t>
      </w:r>
      <w:r w:rsidDel="00000000" w:rsidR="00000000" w:rsidRPr="00000000">
        <w:rPr>
          <w:rFonts w:ascii="Aptos" w:cs="Aptos" w:eastAsia="Aptos" w:hAnsi="Aptos"/>
          <w:highlight w:val="yellow"/>
          <w:vertAlign w:val="superscript"/>
          <w:rtl w:val="0"/>
        </w:rPr>
        <w:t xml:space="preserve">1</w:t>
      </w:r>
      <w:r w:rsidDel="00000000" w:rsidR="00000000" w:rsidRPr="00000000">
        <w:rPr>
          <w:rFonts w:ascii="Aptos" w:cs="Aptos" w:eastAsia="Aptos" w:hAnsi="Aptos"/>
          <w:rtl w:val="0"/>
        </w:rPr>
        <w:t xml:space="preserve">. Esta tendencia ha motivado el desarrollo de estrategias de conservación, como la declaración de </w:t>
      </w:r>
      <w:r w:rsidDel="00000000" w:rsidR="00000000" w:rsidRPr="00000000">
        <w:rPr>
          <w:rFonts w:ascii="Aptos" w:cs="Aptos" w:eastAsia="Aptos" w:hAnsi="Aptos"/>
          <w:b w:val="1"/>
          <w:rtl w:val="0"/>
        </w:rPr>
        <w:t xml:space="preserve">áreas protegidas</w:t>
      </w:r>
      <w:r w:rsidDel="00000000" w:rsidR="00000000" w:rsidRPr="00000000">
        <w:rPr>
          <w:rFonts w:ascii="Aptos" w:cs="Aptos" w:eastAsia="Aptos" w:hAnsi="Aptos"/>
          <w:rtl w:val="0"/>
        </w:rPr>
        <w:t xml:space="preserve"> gestionadas por el </w:t>
      </w:r>
      <w:r w:rsidDel="00000000" w:rsidR="00000000" w:rsidRPr="00000000">
        <w:rPr>
          <w:rFonts w:ascii="Aptos" w:cs="Aptos" w:eastAsia="Aptos" w:hAnsi="Aptos"/>
          <w:b w:val="1"/>
          <w:rtl w:val="0"/>
        </w:rPr>
        <w:t xml:space="preserve">Sistema Regional de Áreas Protegidas (SIRAP)</w:t>
      </w:r>
      <w:r w:rsidDel="00000000" w:rsidR="00000000" w:rsidRPr="00000000">
        <w:rPr>
          <w:rFonts w:ascii="Aptos" w:cs="Aptos" w:eastAsia="Aptos" w:hAnsi="Aptos"/>
          <w:rtl w:val="0"/>
        </w:rPr>
        <w:t xml:space="preserve"> Caribe, con el objetivo de evitar que las actividades antrópicas </w:t>
      </w:r>
      <w:r w:rsidDel="00000000" w:rsidR="00000000" w:rsidRPr="00000000">
        <w:rPr>
          <w:rFonts w:ascii="Aptos" w:cs="Aptos" w:eastAsia="Aptos" w:hAnsi="Aptos"/>
          <w:rtl w:val="0"/>
        </w:rPr>
        <w:t xml:space="preserve">generen</w:t>
      </w:r>
      <w:r w:rsidDel="00000000" w:rsidR="00000000" w:rsidRPr="00000000">
        <w:rPr>
          <w:rFonts w:ascii="Aptos" w:cs="Aptos" w:eastAsia="Aptos" w:hAnsi="Aptos"/>
          <w:rtl w:val="0"/>
        </w:rPr>
        <w:t xml:space="preserve"> pérdidas de biodiversidad en ecosistemas estratégicos.</w:t>
      </w:r>
    </w:p>
    <w:p w:rsidR="00000000" w:rsidDel="00000000" w:rsidP="00000000" w:rsidRDefault="00000000" w:rsidRPr="00000000" w14:paraId="0000000D">
      <w:pPr>
        <w:spacing w:after="160" w:line="360" w:lineRule="auto"/>
        <w:ind w:firstLine="720"/>
        <w:jc w:val="both"/>
        <w:rPr>
          <w:rFonts w:ascii="Aptos" w:cs="Aptos" w:eastAsia="Aptos" w:hAnsi="Aptos"/>
        </w:rPr>
      </w:pPr>
      <w:r w:rsidDel="00000000" w:rsidR="00000000" w:rsidRPr="00000000">
        <w:rPr>
          <w:rFonts w:ascii="Aptos" w:cs="Aptos" w:eastAsia="Aptos" w:hAnsi="Aptos"/>
          <w:rtl w:val="0"/>
        </w:rPr>
        <w:t xml:space="preserve">Con una tercera parte del territorio nacional (20 % continental y 80 % oceánico), el SIRAP Caribe es uno de los sistemas de áreas protegidas más extensos de Colombia. Dentro de sus límites, las áreas protegidas de orden nacional continental representan el 16,6 % del total de áreas protegidas en la región y un 93,6 % de la extensión declarada en el Caribe. Por su parte, las áreas protegidas regionales y las de la sociedad civil comprenden el 83,4 % del número de áreas protegidas del Caribe continental, aunque solo abarcan un 6,4% de la extensión total de la región.</w:t>
      </w:r>
    </w:p>
    <w:p w:rsidR="00000000" w:rsidDel="00000000" w:rsidP="00000000" w:rsidRDefault="00000000" w:rsidRPr="00000000" w14:paraId="0000000E">
      <w:pPr>
        <w:spacing w:after="160" w:line="360" w:lineRule="auto"/>
        <w:ind w:firstLine="720"/>
        <w:jc w:val="both"/>
        <w:rPr>
          <w:rFonts w:ascii="Aptos" w:cs="Aptos" w:eastAsia="Aptos" w:hAnsi="Aptos"/>
        </w:rPr>
      </w:pPr>
      <w:r w:rsidDel="00000000" w:rsidR="00000000" w:rsidRPr="00000000">
        <w:rPr>
          <w:rFonts w:ascii="Aptos" w:cs="Aptos" w:eastAsia="Aptos" w:hAnsi="Aptos"/>
          <w:rtl w:val="0"/>
        </w:rPr>
        <w:t xml:space="preserve">El análisis de los cambios en las </w:t>
      </w:r>
      <w:r w:rsidDel="00000000" w:rsidR="00000000" w:rsidRPr="00000000">
        <w:rPr>
          <w:rFonts w:ascii="Aptos" w:cs="Aptos" w:eastAsia="Aptos" w:hAnsi="Aptos"/>
          <w:b w:val="1"/>
          <w:rtl w:val="0"/>
        </w:rPr>
        <w:t xml:space="preserve">coberturas </w:t>
      </w:r>
      <w:r w:rsidDel="00000000" w:rsidR="00000000" w:rsidRPr="00000000">
        <w:rPr>
          <w:rFonts w:ascii="Aptos" w:cs="Aptos" w:eastAsia="Aptos" w:hAnsi="Aptos"/>
          <w:rtl w:val="0"/>
        </w:rPr>
        <w:t xml:space="preserve">naturales dentro de las áreas protegidas del SIRAP Caribe continental revela una disminución significativa de la cobertura boscosa entre 1985 y 2023, con una remanencia por debajo del promedio nacional. Una tendencia similar se observa en zonas externas al SIRAP, donde también han disminuido las coberturas naturales. Aunque la </w:t>
      </w:r>
      <w:r w:rsidDel="00000000" w:rsidR="00000000" w:rsidRPr="00000000">
        <w:rPr>
          <w:rFonts w:ascii="Aptos" w:cs="Aptos" w:eastAsia="Aptos" w:hAnsi="Aptos"/>
          <w:b w:val="1"/>
          <w:rtl w:val="0"/>
        </w:rPr>
        <w:t xml:space="preserve">conectividad ecológica</w:t>
      </w:r>
      <w:r w:rsidDel="00000000" w:rsidR="00000000" w:rsidRPr="00000000">
        <w:rPr>
          <w:rFonts w:ascii="Aptos" w:cs="Aptos" w:eastAsia="Aptos" w:hAnsi="Aptos"/>
          <w:highlight w:val="yellow"/>
          <w:vertAlign w:val="superscript"/>
          <w:rtl w:val="0"/>
        </w:rPr>
        <w:t xml:space="preserve">2</w:t>
      </w:r>
      <w:r w:rsidDel="00000000" w:rsidR="00000000" w:rsidRPr="00000000">
        <w:rPr>
          <w:rFonts w:ascii="Aptos" w:cs="Aptos" w:eastAsia="Aptos" w:hAnsi="Aptos"/>
          <w:rtl w:val="0"/>
        </w:rPr>
        <w:t xml:space="preserve"> ha aumentado marginalmente (2,5 %), sus efectos positivos han sido limitados por la fragmentación resultante de la pérdida de cobertura natural. En este sentido, se observa una reducción del 30 % en el tamaño promedio de los parches de cobertura natural y un aumento del 33 % en el número de parches, en el mismo periodo.</w:t>
      </w:r>
    </w:p>
    <w:p w:rsidR="00000000" w:rsidDel="00000000" w:rsidP="00000000" w:rsidRDefault="00000000" w:rsidRPr="00000000" w14:paraId="0000000F">
      <w:pPr>
        <w:spacing w:after="160" w:line="360" w:lineRule="auto"/>
        <w:ind w:firstLine="720"/>
        <w:jc w:val="both"/>
        <w:rPr>
          <w:rFonts w:ascii="Aptos" w:cs="Aptos" w:eastAsia="Aptos" w:hAnsi="Aptos"/>
        </w:rPr>
      </w:pPr>
      <w:r w:rsidDel="00000000" w:rsidR="00000000" w:rsidRPr="00000000">
        <w:rPr>
          <w:rFonts w:ascii="Aptos" w:cs="Aptos" w:eastAsia="Aptos" w:hAnsi="Aptos"/>
          <w:rtl w:val="0"/>
        </w:rPr>
        <w:t xml:space="preserve">El reciente incremento en el número de áreas protegidas, junto con su limitado aporte a la extensión y representatividad ecosistémica, así como el escaso aumento de la conectividad, sugieren que la declaración o ampliación de áreas quizá no sea la manera más efectiva de conservar la biodiversidad. Se requieren, en cambio, procesos de </w:t>
      </w:r>
      <w:r w:rsidDel="00000000" w:rsidR="00000000" w:rsidRPr="00000000">
        <w:rPr>
          <w:rFonts w:ascii="Aptos" w:cs="Aptos" w:eastAsia="Aptos" w:hAnsi="Aptos"/>
          <w:b w:val="1"/>
          <w:rtl w:val="0"/>
        </w:rPr>
        <w:t xml:space="preserve">restauración </w:t>
      </w:r>
      <w:r w:rsidDel="00000000" w:rsidR="00000000" w:rsidRPr="00000000">
        <w:rPr>
          <w:rFonts w:ascii="Aptos" w:cs="Aptos" w:eastAsia="Aptos" w:hAnsi="Aptos"/>
          <w:rtl w:val="0"/>
        </w:rPr>
        <w:t xml:space="preserve">de </w:t>
      </w:r>
      <w:r w:rsidDel="00000000" w:rsidR="00000000" w:rsidRPr="00000000">
        <w:rPr>
          <w:rFonts w:ascii="Aptos" w:cs="Aptos" w:eastAsia="Aptos" w:hAnsi="Aptos"/>
          <w:b w:val="1"/>
          <w:rtl w:val="0"/>
        </w:rPr>
        <w:t xml:space="preserve">corredores ecológicos</w:t>
      </w:r>
      <w:r w:rsidDel="00000000" w:rsidR="00000000" w:rsidRPr="00000000">
        <w:rPr>
          <w:rFonts w:ascii="Aptos" w:cs="Aptos" w:eastAsia="Aptos" w:hAnsi="Aptos"/>
          <w:rtl w:val="0"/>
        </w:rPr>
        <w:t xml:space="preserve">, especialmente en paisajes productivos funcionales que contribuyan a la conectividad entre áreas protegidas. Enfoques como el </w:t>
      </w:r>
      <w:r w:rsidDel="00000000" w:rsidR="00000000" w:rsidRPr="00000000">
        <w:rPr>
          <w:rFonts w:ascii="Aptos" w:cs="Aptos" w:eastAsia="Aptos" w:hAnsi="Aptos"/>
          <w:i w:val="1"/>
          <w:rtl w:val="0"/>
        </w:rPr>
        <w:t xml:space="preserve">land sharing</w:t>
      </w:r>
      <w:r w:rsidDel="00000000" w:rsidR="00000000" w:rsidRPr="00000000">
        <w:rPr>
          <w:rFonts w:ascii="Aptos" w:cs="Aptos" w:eastAsia="Aptos" w:hAnsi="Aptos"/>
          <w:highlight w:val="yellow"/>
          <w:vertAlign w:val="superscript"/>
          <w:rtl w:val="0"/>
        </w:rPr>
        <w:t xml:space="preserve">3</w:t>
      </w:r>
      <w:r w:rsidDel="00000000" w:rsidR="00000000" w:rsidRPr="00000000">
        <w:rPr>
          <w:rFonts w:ascii="Aptos" w:cs="Aptos" w:eastAsia="Aptos" w:hAnsi="Aptos"/>
          <w:rtl w:val="0"/>
        </w:rPr>
        <w:t xml:space="preserve">, basados en la coexistencia de áreas naturales protegidas y zonas productivas, podrían aportar significativamente a la discusión sobre las estrategias más eficaces para la gestión integral de la biodiversidad. Este tipo de iniciativas permitiría transitar hacia actividades productivas que incorporen acciones de </w:t>
      </w:r>
      <w:r w:rsidDel="00000000" w:rsidR="00000000" w:rsidRPr="00000000">
        <w:rPr>
          <w:rFonts w:ascii="Aptos" w:cs="Aptos" w:eastAsia="Aptos" w:hAnsi="Aptos"/>
          <w:b w:val="1"/>
          <w:rtl w:val="0"/>
        </w:rPr>
        <w:t xml:space="preserve">conservación</w:t>
      </w:r>
      <w:r w:rsidDel="00000000" w:rsidR="00000000" w:rsidRPr="00000000">
        <w:rPr>
          <w:rFonts w:ascii="Aptos" w:cs="Aptos" w:eastAsia="Aptos" w:hAnsi="Aptos"/>
          <w:rtl w:val="0"/>
        </w:rPr>
        <w:t xml:space="preserve">. Por ello, es fundamental que los incentivos ambientales incluyan aspectos sociales, económicos y ecológicos como base para promover economías sustentadas en el </w:t>
      </w:r>
      <w:r w:rsidDel="00000000" w:rsidR="00000000" w:rsidRPr="00000000">
        <w:rPr>
          <w:rFonts w:ascii="Aptos" w:cs="Aptos" w:eastAsia="Aptos" w:hAnsi="Aptos"/>
          <w:b w:val="1"/>
          <w:rtl w:val="0"/>
        </w:rPr>
        <w:t xml:space="preserve">uso sostenible</w:t>
      </w:r>
      <w:r w:rsidDel="00000000" w:rsidR="00000000" w:rsidRPr="00000000">
        <w:rPr>
          <w:rFonts w:ascii="Aptos" w:cs="Aptos" w:eastAsia="Aptos" w:hAnsi="Aptos"/>
          <w:rtl w:val="0"/>
        </w:rPr>
        <w:t xml:space="preserve"> de la biodiversidad y alineadas con las comunidades de la región</w:t>
      </w:r>
      <w:r w:rsidDel="00000000" w:rsidR="00000000" w:rsidRPr="00000000">
        <w:rPr>
          <w:rFonts w:ascii="Aptos" w:cs="Aptos" w:eastAsia="Aptos" w:hAnsi="Aptos"/>
          <w:highlight w:val="yellow"/>
          <w:vertAlign w:val="superscript"/>
          <w:rtl w:val="0"/>
        </w:rPr>
        <w:t xml:space="preserve">4</w:t>
      </w:r>
      <w:r w:rsidDel="00000000" w:rsidR="00000000" w:rsidRPr="00000000">
        <w:rPr>
          <w:rFonts w:ascii="Aptos" w:cs="Aptos" w:eastAsia="Aptos" w:hAnsi="Aptos"/>
          <w:rtl w:val="0"/>
        </w:rPr>
        <w:t xml:space="preserve">.</w:t>
      </w:r>
    </w:p>
    <w:p w:rsidR="00000000" w:rsidDel="00000000" w:rsidP="00000000" w:rsidRDefault="00000000" w:rsidRPr="00000000" w14:paraId="00000010">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1">
      <w:pPr>
        <w:tabs>
          <w:tab w:val="left" w:leader="none" w:pos="0"/>
        </w:tabs>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Fichas relacionadas</w:t>
      </w:r>
    </w:p>
    <w:p w:rsidR="00000000" w:rsidDel="00000000" w:rsidP="00000000" w:rsidRDefault="00000000" w:rsidRPr="00000000" w14:paraId="00000012">
      <w:pPr>
        <w:spacing w:line="360" w:lineRule="auto"/>
        <w:jc w:val="both"/>
        <w:rPr>
          <w:rFonts w:ascii="Aptos" w:cs="Aptos" w:eastAsia="Aptos" w:hAnsi="Aptos"/>
        </w:rPr>
      </w:pPr>
      <w:r w:rsidDel="00000000" w:rsidR="00000000" w:rsidRPr="00000000">
        <w:rPr>
          <w:rFonts w:ascii="Aptos" w:cs="Aptos" w:eastAsia="Aptos" w:hAnsi="Aptos"/>
          <w:b w:val="1"/>
          <w:rtl w:val="0"/>
        </w:rPr>
        <w:t xml:space="preserve">BIO</w:t>
      </w:r>
      <w:r w:rsidDel="00000000" w:rsidR="00000000" w:rsidRPr="00000000">
        <w:rPr>
          <w:rFonts w:ascii="Aptos" w:cs="Aptos" w:eastAsia="Aptos" w:hAnsi="Aptos"/>
          <w:rtl w:val="0"/>
        </w:rPr>
        <w:t xml:space="preserve"> 2023: 407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2022: 301, 401, 402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2021: 302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2018: 203</w:t>
      </w:r>
    </w:p>
    <w:p w:rsidR="00000000" w:rsidDel="00000000" w:rsidP="00000000" w:rsidRDefault="00000000" w:rsidRPr="00000000" w14:paraId="00000013">
      <w:pPr>
        <w:tabs>
          <w:tab w:val="left" w:leader="none" w:pos="0"/>
        </w:tabs>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4">
      <w:pPr>
        <w:tabs>
          <w:tab w:val="left" w:leader="none" w:pos="0"/>
        </w:tabs>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Temáticas</w:t>
      </w:r>
    </w:p>
    <w:p w:rsidR="00000000" w:rsidDel="00000000" w:rsidP="00000000" w:rsidRDefault="00000000" w:rsidRPr="00000000" w14:paraId="00000015">
      <w:pPr>
        <w:tabs>
          <w:tab w:val="left" w:leader="none" w:pos="0"/>
        </w:tabs>
        <w:spacing w:line="360" w:lineRule="auto"/>
        <w:jc w:val="both"/>
        <w:rPr>
          <w:rFonts w:ascii="Aptos" w:cs="Aptos" w:eastAsia="Aptos" w:hAnsi="Aptos"/>
        </w:rPr>
      </w:pPr>
      <w:r w:rsidDel="00000000" w:rsidR="00000000" w:rsidRPr="00000000">
        <w:rPr>
          <w:rFonts w:ascii="Aptos" w:cs="Aptos" w:eastAsia="Aptos" w:hAnsi="Aptos"/>
          <w:rtl w:val="0"/>
        </w:rPr>
        <w:t xml:space="preserve">SIRAP, Áreas protegidas, Gestión territorial, Conectividad ecológica</w:t>
      </w:r>
    </w:p>
    <w:p w:rsidR="00000000" w:rsidDel="00000000" w:rsidP="00000000" w:rsidRDefault="00000000" w:rsidRPr="00000000" w14:paraId="00000016">
      <w:pPr>
        <w:spacing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17">
      <w:pPr>
        <w:spacing w:line="360" w:lineRule="auto"/>
        <w:rPr>
          <w:rFonts w:ascii="Aptos" w:cs="Aptos" w:eastAsia="Aptos" w:hAnsi="Aptos"/>
          <w:b w:val="1"/>
        </w:rPr>
      </w:pPr>
      <w:r w:rsidDel="00000000" w:rsidR="00000000" w:rsidRPr="00000000">
        <w:rPr>
          <w:rFonts w:ascii="Aptos" w:cs="Aptos" w:eastAsia="Aptos" w:hAnsi="Aptos"/>
          <w:b w:val="1"/>
          <w:rtl w:val="0"/>
        </w:rPr>
        <w:t xml:space="preserve">Instituciones</w:t>
      </w:r>
    </w:p>
    <w:p w:rsidR="00000000" w:rsidDel="00000000" w:rsidP="00000000" w:rsidRDefault="00000000" w:rsidRPr="00000000" w14:paraId="00000018">
      <w:pPr>
        <w:spacing w:line="360" w:lineRule="auto"/>
        <w:rPr>
          <w:rFonts w:ascii="Aptos" w:cs="Aptos" w:eastAsia="Aptos" w:hAnsi="Aptos"/>
        </w:rPr>
      </w:pPr>
      <w:r w:rsidDel="00000000" w:rsidR="00000000" w:rsidRPr="00000000">
        <w:rPr>
          <w:rFonts w:ascii="Aptos" w:cs="Aptos" w:eastAsia="Aptos" w:hAnsi="Aptos"/>
          <w:rtl w:val="0"/>
        </w:rPr>
        <w:t xml:space="preserve">a. Instituto Humboldt.</w:t>
      </w:r>
    </w:p>
    <w:p w:rsidR="00000000" w:rsidDel="00000000" w:rsidP="00000000" w:rsidRDefault="00000000" w:rsidRPr="00000000" w14:paraId="00000019">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A">
      <w:pPr>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Salidas gráficas</w:t>
      </w:r>
    </w:p>
    <w:p w:rsidR="00000000" w:rsidDel="00000000" w:rsidP="00000000" w:rsidRDefault="00000000" w:rsidRPr="00000000" w14:paraId="0000001B">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C">
      <w:pPr>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Salida 1 [mapa]. Áreas naturales y transformadas en el SIRAP Caribe</w:t>
      </w:r>
      <w:r w:rsidDel="00000000" w:rsidR="00000000" w:rsidRPr="00000000">
        <w:rPr>
          <w:rtl w:val="0"/>
        </w:rPr>
      </w:r>
    </w:p>
    <w:p w:rsidR="00000000" w:rsidDel="00000000" w:rsidP="00000000" w:rsidRDefault="00000000" w:rsidRPr="00000000" w14:paraId="0000001D">
      <w:pPr>
        <w:spacing w:line="360"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6243070" cy="4549688"/>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43070" cy="45496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Aptos" w:cs="Aptos" w:eastAsia="Aptos" w:hAnsi="Aptos"/>
        </w:rPr>
      </w:pPr>
      <w:r w:rsidDel="00000000" w:rsidR="00000000" w:rsidRPr="00000000">
        <w:rPr>
          <w:rtl w:val="0"/>
        </w:rPr>
      </w:r>
    </w:p>
    <w:tbl>
      <w:tblPr>
        <w:tblStyle w:val="Table1"/>
        <w:tblW w:w="5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9999999999994"/>
        <w:gridCol w:w="4995"/>
        <w:tblGridChange w:id="0">
          <w:tblGrid>
            <w:gridCol w:w="774.9999999999994"/>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196850" cy="1968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6850" cy="196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ptos" w:cs="Aptos" w:eastAsia="Aptos" w:hAnsi="Aptos"/>
              </w:rPr>
            </w:pPr>
            <w:r w:rsidDel="00000000" w:rsidR="00000000" w:rsidRPr="00000000">
              <w:rPr>
                <w:rFonts w:ascii="Aptos" w:cs="Aptos" w:eastAsia="Aptos" w:hAnsi="Aptos"/>
                <w:rtl w:val="0"/>
              </w:rPr>
              <w:t xml:space="preserve">Área natural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209550" cy="2095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Área transformada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190500" cy="17145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0500" cy="171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Área protegida</w:t>
            </w:r>
          </w:p>
        </w:tc>
      </w:tr>
    </w:tbl>
    <w:p w:rsidR="00000000" w:rsidDel="00000000" w:rsidP="00000000" w:rsidRDefault="00000000" w:rsidRPr="00000000" w14:paraId="00000025">
      <w:pPr>
        <w:spacing w:line="360" w:lineRule="auto"/>
        <w:rPr>
          <w:rFonts w:ascii="Aptos" w:cs="Aptos" w:eastAsia="Aptos" w:hAnsi="Aptos"/>
        </w:rPr>
      </w:pPr>
      <w:r w:rsidDel="00000000" w:rsidR="00000000" w:rsidRPr="00000000">
        <w:rPr>
          <w:rtl w:val="0"/>
        </w:rPr>
      </w:r>
    </w:p>
    <w:p w:rsidR="00000000" w:rsidDel="00000000" w:rsidP="00000000" w:rsidRDefault="00000000" w:rsidRPr="00000000" w14:paraId="00000026">
      <w:pPr>
        <w:spacing w:line="360" w:lineRule="auto"/>
        <w:rPr>
          <w:rFonts w:ascii="Aptos" w:cs="Aptos" w:eastAsia="Aptos" w:hAnsi="Aptos"/>
        </w:rPr>
      </w:pPr>
      <w:r w:rsidDel="00000000" w:rsidR="00000000" w:rsidRPr="00000000">
        <w:rPr>
          <w:rtl w:val="0"/>
        </w:rPr>
      </w:r>
    </w:p>
    <w:p w:rsidR="00000000" w:rsidDel="00000000" w:rsidP="00000000" w:rsidRDefault="00000000" w:rsidRPr="00000000" w14:paraId="00000027">
      <w:pPr>
        <w:spacing w:line="360" w:lineRule="auto"/>
        <w:rPr>
          <w:rFonts w:ascii="Aptos" w:cs="Aptos" w:eastAsia="Aptos" w:hAnsi="Aptos"/>
          <w:b w:val="1"/>
        </w:rPr>
      </w:pPr>
      <w:r w:rsidDel="00000000" w:rsidR="00000000" w:rsidRPr="00000000">
        <w:rPr>
          <w:rFonts w:ascii="Aptos" w:cs="Aptos" w:eastAsia="Aptos" w:hAnsi="Aptos"/>
          <w:b w:val="1"/>
          <w:rtl w:val="0"/>
        </w:rPr>
        <w:t xml:space="preserve">Salida 2 [gráfico]. Superficies estimadas de coberturas naturales y transformadas en el SIRAP Caribe continental</w:t>
      </w:r>
    </w:p>
    <w:p w:rsidR="00000000" w:rsidDel="00000000" w:rsidP="00000000" w:rsidRDefault="00000000" w:rsidRPr="00000000" w14:paraId="00000028">
      <w:pPr>
        <w:spacing w:line="360" w:lineRule="auto"/>
        <w:rPr>
          <w:rFonts w:ascii="Aptos" w:cs="Aptos" w:eastAsia="Aptos" w:hAnsi="Aptos"/>
        </w:rPr>
      </w:pPr>
      <w:r w:rsidDel="00000000" w:rsidR="00000000" w:rsidRPr="00000000">
        <w:rPr>
          <w:rtl w:val="0"/>
        </w:rPr>
      </w:r>
    </w:p>
    <w:tbl>
      <w:tblPr>
        <w:tblStyle w:val="Table2"/>
        <w:tblW w:w="11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5"/>
        <w:gridCol w:w="1805"/>
        <w:gridCol w:w="1925"/>
        <w:gridCol w:w="2045"/>
        <w:gridCol w:w="2435"/>
        <w:tblGridChange w:id="0">
          <w:tblGrid>
            <w:gridCol w:w="2885"/>
            <w:gridCol w:w="1805"/>
            <w:gridCol w:w="1925"/>
            <w:gridCol w:w="2045"/>
            <w:gridCol w:w="24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rPr>
                <w:rFonts w:ascii="Aptos" w:cs="Aptos" w:eastAsia="Aptos" w:hAnsi="Aptos"/>
                <w:b w:val="1"/>
              </w:rPr>
            </w:pPr>
            <w:r w:rsidDel="00000000" w:rsidR="00000000" w:rsidRPr="00000000">
              <w:rPr>
                <w:rFonts w:ascii="Aptos" w:cs="Aptos" w:eastAsia="Aptos" w:hAnsi="Aptos"/>
                <w:b w:val="1"/>
                <w:rtl w:val="0"/>
              </w:rPr>
              <w:t xml:space="preserve">Zona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rPr>
                <w:rFonts w:ascii="Aptos" w:cs="Aptos" w:eastAsia="Aptos" w:hAnsi="Aptos"/>
                <w:b w:val="1"/>
              </w:rPr>
            </w:pPr>
            <w:r w:rsidDel="00000000" w:rsidR="00000000" w:rsidRPr="00000000">
              <w:rPr>
                <w:rFonts w:ascii="Aptos" w:cs="Aptos" w:eastAsia="Aptos" w:hAnsi="Aptos"/>
                <w:b w:val="1"/>
                <w:rtl w:val="0"/>
              </w:rPr>
              <w:t xml:space="preserve">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rPr>
                <w:rFonts w:ascii="Aptos" w:cs="Aptos" w:eastAsia="Aptos" w:hAnsi="Aptos"/>
                <w:b w:val="1"/>
              </w:rPr>
            </w:pPr>
            <w:r w:rsidDel="00000000" w:rsidR="00000000" w:rsidRPr="00000000">
              <w:rPr>
                <w:rFonts w:ascii="Aptos" w:cs="Aptos" w:eastAsia="Aptos" w:hAnsi="Aptos"/>
                <w:b w:val="1"/>
                <w:rtl w:val="0"/>
              </w:rPr>
              <w:t xml:space="preserve">Área (ha)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line="360" w:lineRule="auto"/>
              <w:rPr>
                <w:rFonts w:ascii="Aptos" w:cs="Aptos" w:eastAsia="Aptos" w:hAnsi="Aptos"/>
                <w:b w:val="1"/>
              </w:rPr>
            </w:pPr>
            <w:r w:rsidDel="00000000" w:rsidR="00000000" w:rsidRPr="00000000">
              <w:rPr>
                <w:rFonts w:ascii="Aptos" w:cs="Aptos" w:eastAsia="Aptos" w:hAnsi="Aptos"/>
                <w:b w:val="1"/>
                <w:rtl w:val="0"/>
              </w:rPr>
              <w:t xml:space="preserve">Porcentaje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rPr>
                <w:rFonts w:ascii="Aptos" w:cs="Aptos" w:eastAsia="Aptos" w:hAnsi="Aptos"/>
                <w:b w:val="1"/>
              </w:rPr>
            </w:pPr>
            <w:r w:rsidDel="00000000" w:rsidR="00000000" w:rsidRPr="00000000">
              <w:rPr>
                <w:rFonts w:ascii="Aptos" w:cs="Aptos" w:eastAsia="Aptos" w:hAnsi="Aptos"/>
                <w:b w:val="1"/>
                <w:rtl w:val="0"/>
              </w:rPr>
              <w:t xml:space="preserve">Total (ha)</w:t>
            </w:r>
          </w:p>
        </w:tc>
      </w:tr>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Fonts w:ascii="Aptos" w:cs="Aptos" w:eastAsia="Aptos" w:hAnsi="Aptos"/>
                <w:rtl w:val="0"/>
              </w:rPr>
              <w:t xml:space="preserve">Caribe continental protegido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rPr>
                <w:rFonts w:ascii="Aptos" w:cs="Aptos" w:eastAsia="Aptos" w:hAnsi="Aptos"/>
              </w:rPr>
            </w:pPr>
            <w:r w:rsidDel="00000000" w:rsidR="00000000" w:rsidRPr="00000000">
              <w:rPr>
                <w:rFonts w:ascii="Aptos" w:cs="Aptos" w:eastAsia="Aptos" w:hAnsi="Aptos"/>
                <w:rtl w:val="0"/>
              </w:rPr>
              <w:t xml:space="preserve">Natural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rPr>
                <w:rFonts w:ascii="Aptos" w:cs="Aptos" w:eastAsia="Aptos" w:hAnsi="Aptos"/>
              </w:rPr>
            </w:pPr>
            <w:r w:rsidDel="00000000" w:rsidR="00000000" w:rsidRPr="00000000">
              <w:rPr>
                <w:rFonts w:ascii="Aptos" w:cs="Aptos" w:eastAsia="Aptos" w:hAnsi="Aptos"/>
                <w:rtl w:val="0"/>
              </w:rPr>
              <w:t xml:space="preserve">1 268 285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rPr>
                <w:rFonts w:ascii="Aptos" w:cs="Aptos" w:eastAsia="Aptos" w:hAnsi="Aptos"/>
              </w:rPr>
            </w:pPr>
            <w:r w:rsidDel="00000000" w:rsidR="00000000" w:rsidRPr="00000000">
              <w:rPr>
                <w:rFonts w:ascii="Aptos" w:cs="Aptos" w:eastAsia="Aptos" w:hAnsi="Aptos"/>
                <w:rtl w:val="0"/>
              </w:rPr>
              <w:t xml:space="preserve">64,2 %</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Aptos" w:cs="Aptos" w:eastAsia="Aptos" w:hAnsi="Aptos"/>
              </w:rPr>
            </w:pPr>
            <w:r w:rsidDel="00000000" w:rsidR="00000000" w:rsidRPr="00000000">
              <w:rPr>
                <w:rFonts w:ascii="Aptos" w:cs="Aptos" w:eastAsia="Aptos" w:hAnsi="Aptos"/>
                <w:rtl w:val="0"/>
              </w:rPr>
              <w:t xml:space="preserve">1 975 212</w:t>
            </w:r>
          </w:p>
        </w:tc>
      </w:tr>
      <w:tr>
        <w:trPr>
          <w:cantSplit w:val="0"/>
          <w:trHeight w:val="7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rPr>
                <w:rFonts w:ascii="Aptos" w:cs="Aptos" w:eastAsia="Aptos" w:hAnsi="Apto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rPr>
                <w:rFonts w:ascii="Aptos" w:cs="Aptos" w:eastAsia="Aptos" w:hAnsi="Aptos"/>
              </w:rPr>
            </w:pPr>
            <w:r w:rsidDel="00000000" w:rsidR="00000000" w:rsidRPr="00000000">
              <w:rPr>
                <w:rFonts w:ascii="Aptos" w:cs="Aptos" w:eastAsia="Aptos" w:hAnsi="Aptos"/>
                <w:rtl w:val="0"/>
              </w:rPr>
              <w:t xml:space="preserve">Transformado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rPr>
                <w:rFonts w:ascii="Aptos" w:cs="Aptos" w:eastAsia="Aptos" w:hAnsi="Aptos"/>
              </w:rPr>
            </w:pPr>
            <w:r w:rsidDel="00000000" w:rsidR="00000000" w:rsidRPr="00000000">
              <w:rPr>
                <w:rFonts w:ascii="Aptos" w:cs="Aptos" w:eastAsia="Aptos" w:hAnsi="Aptos"/>
                <w:rtl w:val="0"/>
              </w:rPr>
              <w:t xml:space="preserve">706 926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Fonts w:ascii="Aptos" w:cs="Aptos" w:eastAsia="Aptos" w:hAnsi="Aptos"/>
                <w:rtl w:val="0"/>
              </w:rPr>
              <w:t xml:space="preserve">35,8 % </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rPr>
                <w:rFonts w:ascii="Aptos" w:cs="Aptos" w:eastAsia="Aptos" w:hAnsi="Aptos"/>
              </w:rPr>
            </w:pPr>
            <w:r w:rsidDel="00000000" w:rsidR="00000000" w:rsidRPr="00000000">
              <w:rPr>
                <w:rtl w:val="0"/>
              </w:rPr>
            </w:r>
          </w:p>
        </w:tc>
      </w:tr>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Fonts w:ascii="Aptos" w:cs="Aptos" w:eastAsia="Aptos" w:hAnsi="Aptos"/>
                <w:rtl w:val="0"/>
              </w:rPr>
              <w:t xml:space="preserve">Caribe continental NO protegido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rPr>
                <w:rFonts w:ascii="Aptos" w:cs="Aptos" w:eastAsia="Aptos" w:hAnsi="Aptos"/>
              </w:rPr>
            </w:pPr>
            <w:r w:rsidDel="00000000" w:rsidR="00000000" w:rsidRPr="00000000">
              <w:rPr>
                <w:rFonts w:ascii="Aptos" w:cs="Aptos" w:eastAsia="Aptos" w:hAnsi="Aptos"/>
                <w:rtl w:val="0"/>
              </w:rPr>
              <w:t xml:space="preserve">Natural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rPr>
                <w:rFonts w:ascii="Aptos" w:cs="Aptos" w:eastAsia="Aptos" w:hAnsi="Aptos"/>
              </w:rPr>
            </w:pPr>
            <w:r w:rsidDel="00000000" w:rsidR="00000000" w:rsidRPr="00000000">
              <w:rPr>
                <w:rFonts w:ascii="Aptos" w:cs="Aptos" w:eastAsia="Aptos" w:hAnsi="Aptos"/>
                <w:rtl w:val="0"/>
              </w:rPr>
              <w:t xml:space="preserve">4 450 214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rPr>
                <w:rFonts w:ascii="Aptos" w:cs="Aptos" w:eastAsia="Aptos" w:hAnsi="Aptos"/>
              </w:rPr>
            </w:pPr>
            <w:r w:rsidDel="00000000" w:rsidR="00000000" w:rsidRPr="00000000">
              <w:rPr>
                <w:rFonts w:ascii="Aptos" w:cs="Aptos" w:eastAsia="Aptos" w:hAnsi="Aptos"/>
                <w:rtl w:val="0"/>
              </w:rPr>
              <w:t xml:space="preserve">38,5 %</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rPr>
                <w:rFonts w:ascii="Aptos" w:cs="Aptos" w:eastAsia="Aptos" w:hAnsi="Aptos"/>
              </w:rPr>
            </w:pPr>
            <w:r w:rsidDel="00000000" w:rsidR="00000000" w:rsidRPr="00000000">
              <w:rPr>
                <w:rFonts w:ascii="Aptos" w:cs="Aptos" w:eastAsia="Aptos" w:hAnsi="Aptos"/>
                <w:rtl w:val="0"/>
              </w:rPr>
              <w:t xml:space="preserve">11 566 696</w:t>
            </w:r>
          </w:p>
        </w:tc>
      </w:tr>
      <w:tr>
        <w:trPr>
          <w:cantSplit w:val="0"/>
          <w:trHeight w:val="5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rPr>
                <w:rFonts w:ascii="Aptos" w:cs="Aptos" w:eastAsia="Aptos" w:hAnsi="Apto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rPr>
                <w:rFonts w:ascii="Aptos" w:cs="Aptos" w:eastAsia="Aptos" w:hAnsi="Aptos"/>
              </w:rPr>
            </w:pPr>
            <w:r w:rsidDel="00000000" w:rsidR="00000000" w:rsidRPr="00000000">
              <w:rPr>
                <w:rFonts w:ascii="Aptos" w:cs="Aptos" w:eastAsia="Aptos" w:hAnsi="Aptos"/>
                <w:rtl w:val="0"/>
              </w:rPr>
              <w:t xml:space="preserve">Transformado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rPr>
                <w:rFonts w:ascii="Aptos" w:cs="Aptos" w:eastAsia="Aptos" w:hAnsi="Aptos"/>
              </w:rPr>
            </w:pPr>
            <w:r w:rsidDel="00000000" w:rsidR="00000000" w:rsidRPr="00000000">
              <w:rPr>
                <w:rFonts w:ascii="Aptos" w:cs="Aptos" w:eastAsia="Aptos" w:hAnsi="Aptos"/>
                <w:rtl w:val="0"/>
              </w:rPr>
              <w:t xml:space="preserve">7 116 482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rPr>
                <w:rFonts w:ascii="Aptos" w:cs="Aptos" w:eastAsia="Aptos" w:hAnsi="Aptos"/>
              </w:rPr>
            </w:pPr>
            <w:r w:rsidDel="00000000" w:rsidR="00000000" w:rsidRPr="00000000">
              <w:rPr>
                <w:rFonts w:ascii="Aptos" w:cs="Aptos" w:eastAsia="Aptos" w:hAnsi="Aptos"/>
                <w:rtl w:val="0"/>
              </w:rPr>
              <w:t xml:space="preserve">61,5 %</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rPr>
                <w:rFonts w:ascii="Aptos" w:cs="Aptos" w:eastAsia="Aptos" w:hAnsi="Aptos"/>
              </w:rPr>
            </w:pPr>
            <w:r w:rsidDel="00000000" w:rsidR="00000000" w:rsidRPr="00000000">
              <w:rPr>
                <w:rtl w:val="0"/>
              </w:rPr>
            </w:r>
          </w:p>
        </w:tc>
      </w:tr>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Fonts w:ascii="Aptos" w:cs="Aptos" w:eastAsia="Aptos" w:hAnsi="Aptos"/>
                <w:rtl w:val="0"/>
              </w:rPr>
              <w:t xml:space="preserve">Total Caribe continental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360" w:lineRule="auto"/>
              <w:rPr>
                <w:rFonts w:ascii="Aptos" w:cs="Aptos" w:eastAsia="Aptos" w:hAnsi="Aptos"/>
              </w:rPr>
            </w:pPr>
            <w:r w:rsidDel="00000000" w:rsidR="00000000" w:rsidRPr="00000000">
              <w:rPr>
                <w:rFonts w:ascii="Aptos" w:cs="Aptos" w:eastAsia="Aptos" w:hAnsi="Aptos"/>
                <w:rtl w:val="0"/>
              </w:rPr>
              <w:t xml:space="preserve">Natural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rPr>
                <w:rFonts w:ascii="Aptos" w:cs="Aptos" w:eastAsia="Aptos" w:hAnsi="Aptos"/>
              </w:rPr>
            </w:pPr>
            <w:r w:rsidDel="00000000" w:rsidR="00000000" w:rsidRPr="00000000">
              <w:rPr>
                <w:rFonts w:ascii="Aptos" w:cs="Aptos" w:eastAsia="Aptos" w:hAnsi="Aptos"/>
                <w:rtl w:val="0"/>
              </w:rPr>
              <w:t xml:space="preserve">5 718 524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rPr>
                <w:rFonts w:ascii="Aptos" w:cs="Aptos" w:eastAsia="Aptos" w:hAnsi="Aptos"/>
              </w:rPr>
            </w:pPr>
            <w:r w:rsidDel="00000000" w:rsidR="00000000" w:rsidRPr="00000000">
              <w:rPr>
                <w:rFonts w:ascii="Aptos" w:cs="Aptos" w:eastAsia="Aptos" w:hAnsi="Aptos"/>
                <w:rtl w:val="0"/>
              </w:rPr>
              <w:t xml:space="preserve">42,2 %</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rPr>
                <w:rFonts w:ascii="Aptos" w:cs="Aptos" w:eastAsia="Aptos" w:hAnsi="Aptos"/>
              </w:rPr>
            </w:pPr>
            <w:r w:rsidDel="00000000" w:rsidR="00000000" w:rsidRPr="00000000">
              <w:rPr>
                <w:rFonts w:ascii="Aptos" w:cs="Aptos" w:eastAsia="Aptos" w:hAnsi="Aptos"/>
                <w:rtl w:val="0"/>
              </w:rPr>
              <w:t xml:space="preserve">13 541 908</w:t>
            </w:r>
          </w:p>
        </w:tc>
      </w:tr>
      <w:tr>
        <w:trPr>
          <w:cantSplit w:val="0"/>
          <w:trHeight w:val="5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rPr>
                <w:rFonts w:ascii="Aptos" w:cs="Aptos" w:eastAsia="Aptos" w:hAnsi="Apto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Aptos" w:cs="Aptos" w:eastAsia="Aptos" w:hAnsi="Aptos"/>
              </w:rPr>
            </w:pPr>
            <w:r w:rsidDel="00000000" w:rsidR="00000000" w:rsidRPr="00000000">
              <w:rPr>
                <w:rFonts w:ascii="Aptos" w:cs="Aptos" w:eastAsia="Aptos" w:hAnsi="Aptos"/>
                <w:rtl w:val="0"/>
              </w:rPr>
              <w:t xml:space="preserve">Transformado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Aptos" w:cs="Aptos" w:eastAsia="Aptos" w:hAnsi="Aptos"/>
              </w:rPr>
            </w:pPr>
            <w:r w:rsidDel="00000000" w:rsidR="00000000" w:rsidRPr="00000000">
              <w:rPr>
                <w:rFonts w:ascii="Aptos" w:cs="Aptos" w:eastAsia="Aptos" w:hAnsi="Aptos"/>
                <w:rtl w:val="0"/>
              </w:rPr>
              <w:t xml:space="preserve">7 823 384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Aptos" w:cs="Aptos" w:eastAsia="Aptos" w:hAnsi="Aptos"/>
              </w:rPr>
            </w:pPr>
            <w:r w:rsidDel="00000000" w:rsidR="00000000" w:rsidRPr="00000000">
              <w:rPr>
                <w:rFonts w:ascii="Aptos" w:cs="Aptos" w:eastAsia="Aptos" w:hAnsi="Aptos"/>
                <w:rtl w:val="0"/>
              </w:rPr>
              <w:t xml:space="preserve">57,8 %</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Aptos" w:cs="Aptos" w:eastAsia="Aptos" w:hAnsi="Aptos"/>
              </w:rPr>
            </w:pPr>
            <w:r w:rsidDel="00000000" w:rsidR="00000000" w:rsidRPr="00000000">
              <w:rPr>
                <w:rtl w:val="0"/>
              </w:rPr>
            </w:r>
          </w:p>
        </w:tc>
      </w:tr>
    </w:tbl>
    <w:p w:rsidR="00000000" w:rsidDel="00000000" w:rsidP="00000000" w:rsidRDefault="00000000" w:rsidRPr="00000000" w14:paraId="0000004C">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D">
      <w:pPr>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Salida 3 [gráfico]. Disminución de cobertura natural en territorio continental del Caribe</w:t>
      </w:r>
    </w:p>
    <w:p w:rsidR="00000000" w:rsidDel="00000000" w:rsidP="00000000" w:rsidRDefault="00000000" w:rsidRPr="00000000" w14:paraId="0000004E">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4F">
      <w:pPr>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En áreas protegidas</w:t>
      </w:r>
    </w:p>
    <w:p w:rsidR="00000000" w:rsidDel="00000000" w:rsidP="00000000" w:rsidRDefault="00000000" w:rsidRPr="00000000" w14:paraId="00000050">
      <w:pPr>
        <w:spacing w:line="360"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15706725" cy="4305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7067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Aptos" w:cs="Aptos" w:eastAsia="Aptos" w:hAnsi="Aptos"/>
        </w:rPr>
      </w:pPr>
      <w:r w:rsidDel="00000000" w:rsidR="00000000" w:rsidRPr="00000000">
        <w:rPr>
          <w:rFonts w:ascii="Aptos" w:cs="Aptos" w:eastAsia="Aptos" w:hAnsi="Aptos"/>
          <w:rtl w:val="0"/>
        </w:rPr>
        <w:t xml:space="preserve">Disminución de cobertura natural = -1635 ha/año (-0,08 %)</w:t>
      </w:r>
    </w:p>
    <w:p w:rsidR="00000000" w:rsidDel="00000000" w:rsidP="00000000" w:rsidRDefault="00000000" w:rsidRPr="00000000" w14:paraId="00000052">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3">
      <w:pPr>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En áreas no protegidas</w:t>
      </w:r>
    </w:p>
    <w:p w:rsidR="00000000" w:rsidDel="00000000" w:rsidP="00000000" w:rsidRDefault="00000000" w:rsidRPr="00000000" w14:paraId="00000054">
      <w:pPr>
        <w:spacing w:line="360"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15706725" cy="4305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7067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both"/>
        <w:rPr>
          <w:rFonts w:ascii="Aptos" w:cs="Aptos" w:eastAsia="Aptos" w:hAnsi="Aptos"/>
        </w:rPr>
      </w:pPr>
      <w:r w:rsidDel="00000000" w:rsidR="00000000" w:rsidRPr="00000000">
        <w:rPr>
          <w:rFonts w:ascii="Aptos" w:cs="Aptos" w:eastAsia="Aptos" w:hAnsi="Aptos"/>
          <w:rtl w:val="0"/>
        </w:rPr>
        <w:t xml:space="preserve">Disminución de cobertura natural = -6857 ha/año (-0,06 %)</w:t>
      </w:r>
    </w:p>
    <w:p w:rsidR="00000000" w:rsidDel="00000000" w:rsidP="00000000" w:rsidRDefault="00000000" w:rsidRPr="00000000" w14:paraId="00000056">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7">
      <w:pPr>
        <w:spacing w:line="360" w:lineRule="auto"/>
        <w:jc w:val="both"/>
        <w:rPr>
          <w:rFonts w:ascii="Aptos" w:cs="Aptos" w:eastAsia="Aptos" w:hAnsi="Aptos"/>
          <w:b w:val="1"/>
        </w:rPr>
      </w:pPr>
      <w:r w:rsidDel="00000000" w:rsidR="00000000" w:rsidRPr="00000000">
        <w:rPr>
          <w:rFonts w:ascii="Aptos" w:cs="Aptos" w:eastAsia="Aptos" w:hAnsi="Aptos"/>
          <w:b w:val="1"/>
          <w:rtl w:val="0"/>
        </w:rPr>
        <w:t xml:space="preserve">Total Caribe continental</w:t>
      </w:r>
    </w:p>
    <w:p w:rsidR="00000000" w:rsidDel="00000000" w:rsidP="00000000" w:rsidRDefault="00000000" w:rsidRPr="00000000" w14:paraId="00000058">
      <w:pPr>
        <w:spacing w:line="360"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15630525" cy="47148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6305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both"/>
        <w:rPr>
          <w:rFonts w:ascii="Aptos" w:cs="Aptos" w:eastAsia="Aptos" w:hAnsi="Aptos"/>
          <w:b w:val="1"/>
        </w:rPr>
      </w:pPr>
      <w:r w:rsidDel="00000000" w:rsidR="00000000" w:rsidRPr="00000000">
        <w:rPr>
          <w:rFonts w:ascii="Aptos" w:cs="Aptos" w:eastAsia="Aptos" w:hAnsi="Aptos"/>
          <w:rtl w:val="0"/>
        </w:rPr>
        <w:t xml:space="preserve">Disminución de cobertura natural = -8492 ha/año (-0,06 %)</w:t>
      </w:r>
      <w:r w:rsidDel="00000000" w:rsidR="00000000" w:rsidRPr="00000000">
        <w:rPr>
          <w:rtl w:val="0"/>
        </w:rPr>
      </w:r>
    </w:p>
    <w:p w:rsidR="00000000" w:rsidDel="00000000" w:rsidP="00000000" w:rsidRDefault="00000000" w:rsidRPr="00000000" w14:paraId="0000005A">
      <w:pPr>
        <w:spacing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5B">
      <w:pPr>
        <w:spacing w:line="360" w:lineRule="auto"/>
        <w:jc w:val="both"/>
        <w:rPr>
          <w:rFonts w:ascii="Aptos" w:cs="Aptos" w:eastAsia="Aptos" w:hAnsi="Aptos"/>
        </w:rPr>
      </w:pPr>
      <w:r w:rsidDel="00000000" w:rsidR="00000000" w:rsidRPr="00000000">
        <w:rPr>
          <w:rFonts w:ascii="Aptos" w:cs="Aptos" w:eastAsia="Aptos" w:hAnsi="Aptos"/>
          <w:rtl w:val="0"/>
        </w:rPr>
        <w:t xml:space="preserve">Texto: Aunque las tasas de cambio anual son similares, la disminución de coberturas naturales es ligeramente mayor en las áreas protegidas, lo cual indica que la transformación ocurre más allí que en áreas no declaradas.</w:t>
      </w:r>
      <w:r w:rsidDel="00000000" w:rsidR="00000000" w:rsidRPr="00000000">
        <w:rPr>
          <w:rtl w:val="0"/>
        </w:rPr>
      </w:r>
    </w:p>
    <w:p w:rsidR="00000000" w:rsidDel="00000000" w:rsidP="00000000" w:rsidRDefault="00000000" w:rsidRPr="00000000" w14:paraId="0000005C">
      <w:pPr>
        <w:spacing w:line="360" w:lineRule="auto"/>
        <w:rPr>
          <w:rFonts w:ascii="Aptos" w:cs="Aptos" w:eastAsia="Aptos" w:hAnsi="Aptos"/>
        </w:rPr>
      </w:pPr>
      <w:r w:rsidDel="00000000" w:rsidR="00000000" w:rsidRPr="00000000">
        <w:rPr>
          <w:rtl w:val="0"/>
        </w:rPr>
      </w:r>
    </w:p>
    <w:p w:rsidR="00000000" w:rsidDel="00000000" w:rsidP="00000000" w:rsidRDefault="00000000" w:rsidRPr="00000000" w14:paraId="0000005D">
      <w:pPr>
        <w:spacing w:line="360" w:lineRule="auto"/>
        <w:rPr>
          <w:rFonts w:ascii="Aptos" w:cs="Aptos" w:eastAsia="Aptos" w:hAnsi="Aptos"/>
          <w:b w:val="1"/>
        </w:rPr>
      </w:pPr>
      <w:r w:rsidDel="00000000" w:rsidR="00000000" w:rsidRPr="00000000">
        <w:rPr>
          <w:rFonts w:ascii="Aptos" w:cs="Aptos" w:eastAsia="Aptos" w:hAnsi="Aptos"/>
          <w:b w:val="1"/>
          <w:rtl w:val="0"/>
        </w:rPr>
        <w:t xml:space="preserve">Salida 4. Remanencia de coberturas naturales continentales a 2023</w:t>
      </w:r>
    </w:p>
    <w:p w:rsidR="00000000" w:rsidDel="00000000" w:rsidP="00000000" w:rsidRDefault="00000000" w:rsidRPr="00000000" w14:paraId="0000005E">
      <w:pPr>
        <w:spacing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5F">
      <w:pPr>
        <w:spacing w:line="360"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476875" cy="2756605"/>
            <wp:effectExtent b="0" l="0" r="0" t="0"/>
            <wp:docPr id="8" name="image1.png"/>
            <a:graphic>
              <a:graphicData uri="http://schemas.openxmlformats.org/drawingml/2006/picture">
                <pic:pic>
                  <pic:nvPicPr>
                    <pic:cNvPr id="0" name="image1.png"/>
                    <pic:cNvPicPr preferRelativeResize="0"/>
                  </pic:nvPicPr>
                  <pic:blipFill>
                    <a:blip r:embed="rId13"/>
                    <a:srcRect b="4241" l="4540" r="0" t="11649"/>
                    <a:stretch>
                      <a:fillRect/>
                    </a:stretch>
                  </pic:blipFill>
                  <pic:spPr>
                    <a:xfrm>
                      <a:off x="0" y="0"/>
                      <a:ext cx="5476875" cy="275660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rPr>
          <w:rFonts w:ascii="Aptos" w:cs="Aptos" w:eastAsia="Aptos" w:hAnsi="Aptos"/>
        </w:rPr>
      </w:pPr>
      <w:r w:rsidDel="00000000" w:rsidR="00000000" w:rsidRPr="00000000">
        <w:rPr>
          <w:rFonts w:ascii="Aptos" w:cs="Aptos" w:eastAsia="Aptos" w:hAnsi="Aptos"/>
          <w:rtl w:val="0"/>
        </w:rPr>
        <w:t xml:space="preserve">Texto: Diferencias de la remanencia natural en el 2023 entre áreas protegidas y áreas por fuera de ellas considerando dos representaciones, el porcentaje (%) y el número de hectareas. Los cambios de coberturas en el Caribe son históricos, lo cual se aprecia en el porcentaje alto de vegetación transformada en el Caribe continental no protegido, mientras que aún persiste mayor remanencia al interior de las áreas protegidas.  </w:t>
      </w:r>
      <w:r w:rsidDel="00000000" w:rsidR="00000000" w:rsidRPr="00000000">
        <w:rPr>
          <w:rtl w:val="0"/>
        </w:rPr>
      </w:r>
    </w:p>
    <w:p w:rsidR="00000000" w:rsidDel="00000000" w:rsidP="00000000" w:rsidRDefault="00000000" w:rsidRPr="00000000" w14:paraId="00000061">
      <w:pPr>
        <w:spacing w:line="360" w:lineRule="auto"/>
        <w:rPr>
          <w:rFonts w:ascii="Aptos" w:cs="Aptos" w:eastAsia="Aptos" w:hAnsi="Aptos"/>
        </w:rPr>
      </w:pPr>
      <w:r w:rsidDel="00000000" w:rsidR="00000000" w:rsidRPr="00000000">
        <w:rPr>
          <w:rtl w:val="0"/>
        </w:rPr>
      </w:r>
    </w:p>
    <w:p w:rsidR="00000000" w:rsidDel="00000000" w:rsidP="00000000" w:rsidRDefault="00000000" w:rsidRPr="00000000" w14:paraId="00000062">
      <w:pPr>
        <w:spacing w:line="360" w:lineRule="auto"/>
        <w:rPr>
          <w:rFonts w:ascii="Aptos" w:cs="Aptos" w:eastAsia="Aptos" w:hAnsi="Aptos"/>
          <w:b w:val="1"/>
        </w:rPr>
      </w:pPr>
      <w:r w:rsidDel="00000000" w:rsidR="00000000" w:rsidRPr="00000000">
        <w:rPr>
          <w:rFonts w:ascii="Aptos" w:cs="Aptos" w:eastAsia="Aptos" w:hAnsi="Aptos"/>
          <w:b w:val="1"/>
          <w:rtl w:val="0"/>
        </w:rPr>
        <w:t xml:space="preserve">Salida 5. Conectividad del SIRAP Caribe continental (2000-2023)</w:t>
      </w:r>
    </w:p>
    <w:p w:rsidR="00000000" w:rsidDel="00000000" w:rsidP="00000000" w:rsidRDefault="00000000" w:rsidRPr="00000000" w14:paraId="00000063">
      <w:pPr>
        <w:spacing w:line="360"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4686300" cy="2604205"/>
            <wp:effectExtent b="0" l="0" r="0" t="0"/>
            <wp:docPr descr="Gráfico" id="9" name="image8.png"/>
            <a:graphic>
              <a:graphicData uri="http://schemas.openxmlformats.org/drawingml/2006/picture">
                <pic:pic>
                  <pic:nvPicPr>
                    <pic:cNvPr descr="Gráfico" id="0" name="image8.png"/>
                    <pic:cNvPicPr preferRelativeResize="0"/>
                  </pic:nvPicPr>
                  <pic:blipFill>
                    <a:blip r:embed="rId14"/>
                    <a:srcRect b="10063" l="0" r="0" t="0"/>
                    <a:stretch>
                      <a:fillRect/>
                    </a:stretch>
                  </pic:blipFill>
                  <pic:spPr>
                    <a:xfrm>
                      <a:off x="0" y="0"/>
                      <a:ext cx="4686300" cy="260420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rFonts w:ascii="Aptos" w:cs="Aptos" w:eastAsia="Aptos" w:hAnsi="Aptos"/>
        </w:rPr>
      </w:pPr>
      <w:r w:rsidDel="00000000" w:rsidR="00000000" w:rsidRPr="00000000">
        <w:rPr>
          <w:rFonts w:ascii="Aptos" w:cs="Aptos" w:eastAsia="Aptos" w:hAnsi="Aptos"/>
          <w:rtl w:val="0"/>
        </w:rPr>
        <w:t xml:space="preserve">Texto: Pese a un aumento del 22% entre 2022 y 2023, el indicador de conectividad es muy bajo en comparación con el de la Amazonia, una de las regiones más conservadas y mejor conectadas del país.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