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Corporación Universitaria Iberoamericana</w:t>
        <w:br w:type="textWrapping"/>
        <w:t xml:space="preserve">IBERO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Análisis y diseño de sistemas)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(25082025_C12_202534)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Presentado al Profesor:</w:t>
        <w:br w:type="textWrapping"/>
        <w:t xml:space="preserve">TATIANA CABRERA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Presentado por: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JHEISSON ALEJANDRO LOZANO CRUZ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100171058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JUAN DAVID UBAQUE JARAMILLO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ID100171144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Ibagué / Tolima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16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footerReference r:id="rId10" w:type="default"/>
          <w:pgSz w:h="15840" w:w="12240" w:orient="portrait"/>
          <w:pgMar w:bottom="1440" w:top="1440" w:left="1440" w:right="1440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2025</w:t>
      </w:r>
    </w:p>
    <w:p w:rsidR="00000000" w:rsidDel="00000000" w:rsidP="00000000" w:rsidRDefault="00000000" w:rsidRPr="00000000" w14:paraId="00000015">
      <w:pPr>
        <w:pStyle w:val="Title"/>
        <w:rPr/>
      </w:pPr>
      <w:r w:rsidDel="00000000" w:rsidR="00000000" w:rsidRPr="00000000">
        <w:rPr>
          <w:rtl w:val="0"/>
        </w:rPr>
        <w:t xml:space="preserve">Índice</w:t>
      </w:r>
    </w:p>
    <w:sdt>
      <w:sdtPr>
        <w:id w:val="168579867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7zmhb6hnfri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Contextualización de la necesidad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tq4b7i9trq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Planteamiento del problema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hs4y8hb5xp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Alcance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fqqwcz319a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Objetivos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n9ppdxbp6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Metodología Ágil seleccionada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t9dsidyjz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Justificación por alcance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59qouhv37x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Mapa de stakeholders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dtqpfrelae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heading=h.jdtqpfrelae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Matriz de riesgos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c6t4avr6ev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Repositorio del proyecto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y0b58wxbsh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Levantamiento de información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vun7rfv99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heading=h.cvun7rfv99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Diagrama de flujo de la solución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h9l82t7owf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 Historias de usuario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ts1ksx0x66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 Requisitos funcionales y no funcionales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szbvfe8tr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 Evidencias de Design Thinking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7y2s3vzc6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 Competencias clave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kt60z5tgpe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 Relación con el currículo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4tj3wtfznx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 Método de evaluación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x1cdvbu5s5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 Producto final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s4u3kyeb91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 Tareas clave del equipo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nj75hc3u20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 Difusión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z3oqax8qg0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 Recursos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h4b8ft66kl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22. Cronograma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mallCaps w:val="1"/>
          <w:color w:val="000000"/>
        </w:rPr>
      </w:pPr>
      <w:r w:rsidDel="00000000" w:rsidR="00000000" w:rsidRPr="00000000">
        <w:rPr>
          <w:smallCaps w:val="1"/>
          <w:color w:val="000000"/>
          <w:rtl w:val="0"/>
        </w:rPr>
        <w:t xml:space="preserve">tabla de imágenes</w:t>
      </w:r>
    </w:p>
    <w:sdt>
      <w:sdtPr>
        <w:id w:val="-85206102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pStyle w:val="Title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r1a6fqb0w9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1Matriz de Riesgos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0cdqc19m76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2Diagrama de Flujo De La Solución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1429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i7n8ag19dn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3Cronograma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after="0" w:lineRule="auto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spacing w:after="0" w:lineRule="auto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color w:val="000000"/>
        </w:rPr>
      </w:pPr>
      <w:bookmarkStart w:colFirst="0" w:colLast="0" w:name="_heading=h.7zmhb6hnfriz" w:id="0"/>
      <w:bookmarkEnd w:id="0"/>
      <w:r w:rsidDel="00000000" w:rsidR="00000000" w:rsidRPr="00000000">
        <w:rPr>
          <w:color w:val="000000"/>
          <w:rtl w:val="0"/>
        </w:rPr>
        <w:t xml:space="preserve">1. Contextualización de la necesidad</w:t>
      </w:r>
    </w:p>
    <w:p w:rsidR="00000000" w:rsidDel="00000000" w:rsidP="00000000" w:rsidRDefault="00000000" w:rsidRPr="00000000" w14:paraId="0000003F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los municipios de planadas y mariquita (Tolima), los caficultores artesanales enfrentan limitaciones para comercializar su café bajo condiciones justas y con visibilidad de origen. el proceso actual es poco eficiente, intermediarizado y con escasa trazabilidad, lo que reduce sus márgenes y borra el valor cultural del producto.</w:t>
      </w:r>
    </w:p>
    <w:p w:rsidR="00000000" w:rsidDel="00000000" w:rsidP="00000000" w:rsidRDefault="00000000" w:rsidRPr="00000000" w14:paraId="00000040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mallCaps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Existe una necesidad de transformar digitalmente la cadena de valor cafetera artesanal, permitiendo a los caficultores conectarse con los consumidores finales mediante una plataforma que potencie la trazabilidad, identidad de origen y justicia comercial.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color w:val="000000"/>
        </w:rPr>
      </w:pPr>
      <w:bookmarkStart w:colFirst="0" w:colLast="0" w:name="_heading=h.ctq4b7i9trq9" w:id="1"/>
      <w:bookmarkEnd w:id="1"/>
      <w:r w:rsidDel="00000000" w:rsidR="00000000" w:rsidRPr="00000000">
        <w:rPr>
          <w:smallCaps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2. Planteamiento del problema</w:t>
      </w:r>
    </w:p>
    <w:p w:rsidR="00000000" w:rsidDel="00000000" w:rsidP="00000000" w:rsidRDefault="00000000" w:rsidRPr="00000000" w14:paraId="00000043">
      <w:pPr>
        <w:rPr>
          <w:smallCaps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Los caficultores artesanales de Planadas y Mariquita no cuentan con herramientas tecnológicas que les permitan comercializar su producto directamente, limitando su acceso a mercados justos y su visibilidad ante consumidores.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Subtitle"/>
        <w:rPr/>
      </w:pPr>
      <w:r w:rsidDel="00000000" w:rsidR="00000000" w:rsidRPr="00000000">
        <w:rPr>
          <w:rtl w:val="0"/>
        </w:rPr>
        <w:t xml:space="preserve">Consecuencias: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Bajos Márgenes De Ganancia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Invisibilidad Del Origen Del Café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 De Intermediarios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Desvalorización Del Producto Artesanal</w:t>
      </w:r>
    </w:p>
    <w:p w:rsidR="00000000" w:rsidDel="00000000" w:rsidP="00000000" w:rsidRDefault="00000000" w:rsidRPr="00000000" w14:paraId="0000004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color w:val="000000"/>
        </w:rPr>
      </w:pPr>
      <w:bookmarkStart w:colFirst="0" w:colLast="0" w:name="_heading=h.bhs4y8hb5xp9" w:id="2"/>
      <w:bookmarkEnd w:id="2"/>
      <w:r w:rsidDel="00000000" w:rsidR="00000000" w:rsidRPr="00000000">
        <w:rPr>
          <w:color w:val="000000"/>
          <w:rtl w:val="0"/>
        </w:rPr>
        <w:t xml:space="preserve">3. Alcance del proyecto</w:t>
      </w:r>
    </w:p>
    <w:p w:rsidR="00000000" w:rsidDel="00000000" w:rsidP="00000000" w:rsidRDefault="00000000" w:rsidRPr="00000000" w14:paraId="0000004B">
      <w:pPr>
        <w:pStyle w:val="Subtitle"/>
        <w:rPr/>
      </w:pPr>
      <w:r w:rsidDel="00000000" w:rsidR="00000000" w:rsidRPr="00000000">
        <w:rPr>
          <w:rtl w:val="0"/>
        </w:rPr>
        <w:t xml:space="preserve">Restricciones: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enfocado únicamente en planadas y mariquita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Interfaz accesible desde dispositivos móviles con conexión limitada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integración externa en la fase piloto</w:t>
      </w:r>
    </w:p>
    <w:p w:rsidR="00000000" w:rsidDel="00000000" w:rsidP="00000000" w:rsidRDefault="00000000" w:rsidRPr="00000000" w14:paraId="0000004F">
      <w:pPr>
        <w:pStyle w:val="Subtitle"/>
        <w:rPr/>
      </w:pPr>
      <w:r w:rsidDel="00000000" w:rsidR="00000000" w:rsidRPr="00000000">
        <w:rPr>
          <w:rtl w:val="0"/>
        </w:rPr>
        <w:t xml:space="preserve">Criterios de aceptación: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caficultores con datos de finca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Catálogo con productos publicados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Posibilidad de hacer pedidos en línea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Panel de estadísticas para productores y administradores</w:t>
      </w:r>
    </w:p>
    <w:p w:rsidR="00000000" w:rsidDel="00000000" w:rsidP="00000000" w:rsidRDefault="00000000" w:rsidRPr="00000000" w14:paraId="0000005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color w:val="000000"/>
        </w:rPr>
      </w:pPr>
      <w:bookmarkStart w:colFirst="0" w:colLast="0" w:name="_heading=h.efqqwcz319an" w:id="3"/>
      <w:bookmarkEnd w:id="3"/>
      <w:r w:rsidDel="00000000" w:rsidR="00000000" w:rsidRPr="00000000">
        <w:rPr>
          <w:smallCaps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4. Objetivos</w:t>
      </w:r>
    </w:p>
    <w:p w:rsidR="00000000" w:rsidDel="00000000" w:rsidP="00000000" w:rsidRDefault="00000000" w:rsidRPr="00000000" w14:paraId="00000056">
      <w:pPr>
        <w:pStyle w:val="Subtitle"/>
        <w:rPr/>
      </w:pPr>
      <w:r w:rsidDel="00000000" w:rsidR="00000000" w:rsidRPr="00000000">
        <w:rPr>
          <w:rtl w:val="0"/>
        </w:rPr>
        <w:t xml:space="preserve">Objetivo general:  </w:t>
      </w:r>
    </w:p>
    <w:p w:rsidR="00000000" w:rsidDel="00000000" w:rsidP="00000000" w:rsidRDefault="00000000" w:rsidRPr="00000000" w14:paraId="00000057">
      <w:pPr>
        <w:rPr>
          <w:smallCaps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Desarrollar un sistema digital que facilite la comercialización directa de café artesanal, fortaleciendo la trazabilidad, identidad de origen y beneficios económicos de los caficultores.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Subtitle"/>
        <w:rPr/>
      </w:pPr>
      <w:r w:rsidDel="00000000" w:rsidR="00000000" w:rsidRPr="00000000">
        <w:rPr>
          <w:rtl w:val="0"/>
        </w:rPr>
        <w:t xml:space="preserve">Objetivos específicos:  </w:t>
      </w:r>
    </w:p>
    <w:p w:rsidR="00000000" w:rsidDel="00000000" w:rsidP="00000000" w:rsidRDefault="00000000" w:rsidRPr="00000000" w14:paraId="00000059">
      <w:pPr>
        <w:spacing w:after="0" w:lineRule="auto"/>
        <w:rPr>
          <w:color w:val="000000"/>
        </w:rPr>
      </w:pPr>
      <w:r w:rsidDel="00000000" w:rsidR="00000000" w:rsidRPr="00000000">
        <w:rPr>
          <w:smallCaps w:val="1"/>
          <w:color w:val="000000"/>
          <w:rtl w:val="0"/>
        </w:rPr>
        <w:t xml:space="preserve">1. </w:t>
      </w:r>
      <w:r w:rsidDel="00000000" w:rsidR="00000000" w:rsidRPr="00000000">
        <w:rPr>
          <w:color w:val="000000"/>
          <w:rtl w:val="0"/>
        </w:rPr>
        <w:t xml:space="preserve">Levantar los requerimientos del sistema mediante métodos colaborativos.  </w:t>
      </w:r>
    </w:p>
    <w:p w:rsidR="00000000" w:rsidDel="00000000" w:rsidP="00000000" w:rsidRDefault="00000000" w:rsidRPr="00000000" w14:paraId="0000005A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Diseñar una plataforma web responsiva con interfaz simple y funcional.  </w:t>
      </w:r>
    </w:p>
    <w:p w:rsidR="00000000" w:rsidDel="00000000" w:rsidP="00000000" w:rsidRDefault="00000000" w:rsidRPr="00000000" w14:paraId="0000005B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Desarrollar el módulo de trazabilidad para visualizar el origen del café.  </w:t>
      </w:r>
    </w:p>
    <w:p w:rsidR="00000000" w:rsidDel="00000000" w:rsidP="00000000" w:rsidRDefault="00000000" w:rsidRPr="00000000" w14:paraId="0000005C">
      <w:pPr>
        <w:rPr>
          <w:smallCaps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4. Implementar herramientas de evaluación de impacto en ingresos y visibilidad.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color w:val="000000"/>
        </w:rPr>
      </w:pPr>
      <w:bookmarkStart w:colFirst="0" w:colLast="0" w:name="_heading=h.9n9ppdxbp6j" w:id="4"/>
      <w:bookmarkEnd w:id="4"/>
      <w:r w:rsidDel="00000000" w:rsidR="00000000" w:rsidRPr="00000000">
        <w:rPr>
          <w:smallCaps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5. Metodología Ágil seleccionada</w:t>
      </w:r>
    </w:p>
    <w:p w:rsidR="00000000" w:rsidDel="00000000" w:rsidP="00000000" w:rsidRDefault="00000000" w:rsidRPr="00000000" w14:paraId="0000005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utilizará Kanban, con tablero digital (Trello o GitHub Projects) que contenga las columnas: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9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backlog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9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hacer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9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proceso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9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validación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789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hecho  </w:t>
      </w:r>
    </w:p>
    <w:p w:rsidR="00000000" w:rsidDel="00000000" w:rsidP="00000000" w:rsidRDefault="00000000" w:rsidRPr="00000000" w14:paraId="00000064">
      <w:pPr>
        <w:rPr>
          <w:smallCaps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No se manejarán sprints cerrados; se trabajará con flujo continuo y límites de tareas activas por columna.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color w:val="000000"/>
        </w:rPr>
      </w:pPr>
      <w:bookmarkStart w:colFirst="0" w:colLast="0" w:name="_heading=h.vt9dsidyjzi" w:id="5"/>
      <w:bookmarkEnd w:id="5"/>
      <w:r w:rsidDel="00000000" w:rsidR="00000000" w:rsidRPr="00000000">
        <w:rPr>
          <w:smallCaps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6. Justificación por alcance</w:t>
      </w:r>
    </w:p>
    <w:p w:rsidR="00000000" w:rsidDel="00000000" w:rsidP="00000000" w:rsidRDefault="00000000" w:rsidRPr="00000000" w14:paraId="00000066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Corto plazo (1 semestre): desarrollo del MVP funcional con registro, catálogo y pedidos  </w:t>
      </w:r>
    </w:p>
    <w:p w:rsidR="00000000" w:rsidDel="00000000" w:rsidP="00000000" w:rsidRDefault="00000000" w:rsidRPr="00000000" w14:paraId="00000067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Mediano plazo (2 semestres): incorporación de trazabilidad e indicadores  </w:t>
      </w:r>
    </w:p>
    <w:p w:rsidR="00000000" w:rsidDel="00000000" w:rsidP="00000000" w:rsidRDefault="00000000" w:rsidRPr="00000000" w14:paraId="00000068">
      <w:pPr>
        <w:rPr>
          <w:smallCaps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- Largo plazo (1 año+): integración con pasarelas de pago, escalabilidad 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color w:val="000000"/>
        </w:rPr>
      </w:pPr>
      <w:bookmarkStart w:colFirst="0" w:colLast="0" w:name="_heading=h.e59qouhv37xz" w:id="6"/>
      <w:bookmarkEnd w:id="6"/>
      <w:r w:rsidDel="00000000" w:rsidR="00000000" w:rsidRPr="00000000">
        <w:rPr>
          <w:smallCaps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7. Mapa de stakeholders</w:t>
      </w:r>
    </w:p>
    <w:p w:rsidR="00000000" w:rsidDel="00000000" w:rsidP="00000000" w:rsidRDefault="00000000" w:rsidRPr="00000000" w14:paraId="0000006A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Internos: caficultores, consumidores, coordinadores del semillero, equipo de desarrollo.</w:t>
      </w:r>
    </w:p>
    <w:p w:rsidR="00000000" w:rsidDel="00000000" w:rsidP="00000000" w:rsidRDefault="00000000" w:rsidRPr="00000000" w14:paraId="0000006B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Externos: UNAD, asociaciones campesinas, aliados tecnológicos, plataformas de pago. </w:t>
      </w:r>
    </w:p>
    <w:p w:rsidR="00000000" w:rsidDel="00000000" w:rsidP="00000000" w:rsidRDefault="00000000" w:rsidRPr="00000000" w14:paraId="0000006C">
      <w:pPr>
        <w:rPr>
          <w:smallCaps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Cada stakeholder tiene nivel de interés e influencia diverso y será gestionado según su papel en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>
          <w:color w:val="000000"/>
        </w:rPr>
      </w:pPr>
      <w:bookmarkStart w:colFirst="0" w:colLast="0" w:name="_heading=h.jdtqpfrelaen" w:id="7"/>
      <w:bookmarkEnd w:id="7"/>
      <w:r w:rsidDel="00000000" w:rsidR="00000000" w:rsidRPr="00000000">
        <w:rPr>
          <w:smallCaps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8. Matriz de riesgos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-142239</wp:posOffset>
            </wp:positionH>
            <wp:positionV relativeFrom="paragraph">
              <wp:posOffset>408305</wp:posOffset>
            </wp:positionV>
            <wp:extent cx="6120130" cy="1509395"/>
            <wp:effectExtent b="0" l="0" r="0" t="0"/>
            <wp:wrapTopAndBottom distB="0" distT="0"/>
            <wp:docPr id="17769279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9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-142239</wp:posOffset>
                </wp:positionH>
                <wp:positionV relativeFrom="paragraph">
                  <wp:posOffset>1968500</wp:posOffset>
                </wp:positionV>
                <wp:extent cx="635" cy="12700"/>
                <wp:effectExtent b="0" l="0" r="0" t="0"/>
                <wp:wrapTopAndBottom distB="0" distT="0"/>
                <wp:docPr id="177692793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85935" y="3779683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720" w:right="0" w:firstLine="1428.9999389648438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SEQ Ilustración \* ARABIC 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146194"/>
                                <w:sz w:val="18"/>
                                <w:vertAlign w:val="baseline"/>
                              </w:rPr>
                              <w:t xml:space="preserve">Matriz de Riesgos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-142239</wp:posOffset>
                </wp:positionH>
                <wp:positionV relativeFrom="paragraph">
                  <wp:posOffset>1968500</wp:posOffset>
                </wp:positionV>
                <wp:extent cx="635" cy="12700"/>
                <wp:effectExtent b="0" l="0" r="0" t="0"/>
                <wp:wrapTopAndBottom distB="0" distT="0"/>
                <wp:docPr id="177692793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>
          <w:color w:val="000000"/>
        </w:rPr>
      </w:pPr>
      <w:bookmarkStart w:colFirst="0" w:colLast="0" w:name="_heading=h.ic6t4avr6ev3" w:id="8"/>
      <w:bookmarkEnd w:id="8"/>
      <w:r w:rsidDel="00000000" w:rsidR="00000000" w:rsidRPr="00000000">
        <w:rPr>
          <w:smallCaps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9. Repositorio del proyecto</w:t>
      </w:r>
    </w:p>
    <w:p w:rsidR="00000000" w:rsidDel="00000000" w:rsidP="00000000" w:rsidRDefault="00000000" w:rsidRPr="00000000" w14:paraId="00000070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Repositorio GitHub: </w:t>
      </w:r>
    </w:p>
    <w:p w:rsidR="00000000" w:rsidDel="00000000" w:rsidP="00000000" w:rsidRDefault="00000000" w:rsidRPr="00000000" w14:paraId="00000071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Rama principal: `main`  </w:t>
      </w:r>
    </w:p>
    <w:p w:rsidR="00000000" w:rsidDel="00000000" w:rsidP="00000000" w:rsidRDefault="00000000" w:rsidRPr="00000000" w14:paraId="00000072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Ramas por integrante: `dev_jheison`, `dev_cristian`, `dev_juan`  </w:t>
      </w:r>
    </w:p>
    <w:p w:rsidR="00000000" w:rsidDel="00000000" w:rsidP="00000000" w:rsidRDefault="00000000" w:rsidRPr="00000000" w14:paraId="00000073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Se recomienda implementar integración continua (CI) en el futuro</w:t>
      </w:r>
    </w:p>
    <w:p w:rsidR="00000000" w:rsidDel="00000000" w:rsidP="00000000" w:rsidRDefault="00000000" w:rsidRPr="00000000" w14:paraId="00000074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>
          <w:color w:val="000000"/>
        </w:rPr>
      </w:pPr>
      <w:bookmarkStart w:colFirst="0" w:colLast="0" w:name="_heading=h.7y0b58wxbshd" w:id="9"/>
      <w:bookmarkEnd w:id="9"/>
      <w:r w:rsidDel="00000000" w:rsidR="00000000" w:rsidRPr="00000000">
        <w:rPr>
          <w:smallCaps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10. Levantamiento de información</w:t>
      </w:r>
    </w:p>
    <w:p w:rsidR="00000000" w:rsidDel="00000000" w:rsidP="00000000" w:rsidRDefault="00000000" w:rsidRPr="00000000" w14:paraId="00000079">
      <w:pPr>
        <w:pStyle w:val="Subtitle"/>
        <w:rPr/>
      </w:pPr>
      <w:r w:rsidDel="00000000" w:rsidR="00000000" w:rsidRPr="00000000">
        <w:rPr>
          <w:rtl w:val="0"/>
        </w:rPr>
        <w:t xml:space="preserve">Herramientas utilizadas:  </w:t>
      </w:r>
    </w:p>
    <w:p w:rsidR="00000000" w:rsidDel="00000000" w:rsidP="00000000" w:rsidRDefault="00000000" w:rsidRPr="00000000" w14:paraId="0000007A">
      <w:pPr>
        <w:spacing w:after="0" w:lineRule="auto"/>
        <w:rPr>
          <w:color w:val="000000"/>
        </w:rPr>
      </w:pPr>
      <w:r w:rsidDel="00000000" w:rsidR="00000000" w:rsidRPr="00000000">
        <w:rPr>
          <w:smallCaps w:val="1"/>
          <w:color w:val="000000"/>
          <w:rtl w:val="0"/>
        </w:rPr>
        <w:t xml:space="preserve">- </w:t>
      </w:r>
      <w:r w:rsidDel="00000000" w:rsidR="00000000" w:rsidRPr="00000000">
        <w:rPr>
          <w:color w:val="000000"/>
          <w:rtl w:val="0"/>
        </w:rPr>
        <w:t xml:space="preserve">Entrevistas semiestructuradas con caficultores  </w:t>
      </w:r>
    </w:p>
    <w:p w:rsidR="00000000" w:rsidDel="00000000" w:rsidP="00000000" w:rsidRDefault="00000000" w:rsidRPr="00000000" w14:paraId="0000007B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Grupos focales  </w:t>
      </w:r>
    </w:p>
    <w:p w:rsidR="00000000" w:rsidDel="00000000" w:rsidP="00000000" w:rsidRDefault="00000000" w:rsidRPr="00000000" w14:paraId="0000007C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Mapas de empatía  </w:t>
      </w:r>
    </w:p>
    <w:p w:rsidR="00000000" w:rsidDel="00000000" w:rsidP="00000000" w:rsidRDefault="00000000" w:rsidRPr="00000000" w14:paraId="0000007D">
      <w:pPr>
        <w:rPr>
          <w:smallCaps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- Observación directa del proceso comercial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Subtitle"/>
        <w:rPr/>
      </w:pPr>
      <w:r w:rsidDel="00000000" w:rsidR="00000000" w:rsidRPr="00000000">
        <w:rPr>
          <w:rtl w:val="0"/>
        </w:rPr>
        <w:t xml:space="preserve">Conclusiones:  </w:t>
      </w:r>
    </w:p>
    <w:p w:rsidR="00000000" w:rsidDel="00000000" w:rsidP="00000000" w:rsidRDefault="00000000" w:rsidRPr="00000000" w14:paraId="0000007F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Existe disposición a digitalizarse  </w:t>
      </w:r>
    </w:p>
    <w:p w:rsidR="00000000" w:rsidDel="00000000" w:rsidP="00000000" w:rsidRDefault="00000000" w:rsidRPr="00000000" w14:paraId="00000080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Desean visibilidad directa  </w:t>
      </w:r>
    </w:p>
    <w:p w:rsidR="00000000" w:rsidDel="00000000" w:rsidP="00000000" w:rsidRDefault="00000000" w:rsidRPr="00000000" w14:paraId="00000081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Problemas de conectividad y habilidades tecnológicas</w:t>
      </w:r>
    </w:p>
    <w:p w:rsidR="00000000" w:rsidDel="00000000" w:rsidP="00000000" w:rsidRDefault="00000000" w:rsidRPr="00000000" w14:paraId="00000082">
      <w:pPr>
        <w:spacing w:after="0" w:lineRule="auto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after="0" w:lineRule="auto"/>
        <w:rPr>
          <w:color w:val="000000"/>
        </w:rPr>
      </w:pPr>
      <w:bookmarkStart w:colFirst="0" w:colLast="0" w:name="_heading=h.cvun7rfv99e" w:id="10"/>
      <w:bookmarkEnd w:id="10"/>
      <w:r w:rsidDel="00000000" w:rsidR="00000000" w:rsidRPr="00000000">
        <w:rPr>
          <w:smallCaps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11. Diagrama de flujo de la solución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1705610</wp:posOffset>
            </wp:positionH>
            <wp:positionV relativeFrom="paragraph">
              <wp:posOffset>304800</wp:posOffset>
            </wp:positionV>
            <wp:extent cx="2622550" cy="6210300"/>
            <wp:effectExtent b="0" l="0" r="0" t="0"/>
            <wp:wrapTopAndBottom distB="0" distT="0"/>
            <wp:docPr descr="Diagrama de flujo atractivo y estilizado para el proceso de gestión de pedidos en un sistema de caficultores" id="1776927942" name="image3.png"/>
            <a:graphic>
              <a:graphicData uri="http://schemas.openxmlformats.org/drawingml/2006/picture">
                <pic:pic>
                  <pic:nvPicPr>
                    <pic:cNvPr descr="Diagrama de flujo atractivo y estilizado para el proceso de gestión de pedidos en un sistema de caficultores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621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1705610</wp:posOffset>
                </wp:positionH>
                <wp:positionV relativeFrom="paragraph">
                  <wp:posOffset>6565900</wp:posOffset>
                </wp:positionV>
                <wp:extent cx="635" cy="12700"/>
                <wp:effectExtent b="0" l="0" r="0" t="0"/>
                <wp:wrapTopAndBottom distB="0" distT="0"/>
                <wp:docPr id="177692794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034725" y="3779683"/>
                          <a:ext cx="26225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720" w:right="0" w:firstLine="1428.9999389648438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SEQ Ilustración \* ARABIC 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146194"/>
                                <w:sz w:val="18"/>
                                <w:vertAlign w:val="baseline"/>
                              </w:rPr>
                              <w:t xml:space="preserve">Diagrama de Flujo De La Solución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1705610</wp:posOffset>
                </wp:positionH>
                <wp:positionV relativeFrom="paragraph">
                  <wp:posOffset>6565900</wp:posOffset>
                </wp:positionV>
                <wp:extent cx="635" cy="12700"/>
                <wp:effectExtent b="0" l="0" r="0" t="0"/>
                <wp:wrapTopAndBottom distB="0" distT="0"/>
                <wp:docPr id="177692794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heading=h.3h9l82t7owfd" w:id="11"/>
      <w:bookmarkEnd w:id="11"/>
      <w:r w:rsidDel="00000000" w:rsidR="00000000" w:rsidRPr="00000000">
        <w:rPr>
          <w:smallCaps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12. Historias de usuario</w:t>
      </w:r>
    </w:p>
    <w:p w:rsidR="00000000" w:rsidDel="00000000" w:rsidP="00000000" w:rsidRDefault="00000000" w:rsidRPr="00000000" w14:paraId="0000008E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HU01: Como caficultor, quiero registrar mi perfil y finca para que los consumidores conozcan mi historia.  </w:t>
      </w:r>
    </w:p>
    <w:p w:rsidR="00000000" w:rsidDel="00000000" w:rsidP="00000000" w:rsidRDefault="00000000" w:rsidRPr="00000000" w14:paraId="0000008F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HU02: Como caficultor, quiero subir mis productos con fotos y descripciones para que aparezcan en el catálogo.  </w:t>
      </w:r>
    </w:p>
    <w:p w:rsidR="00000000" w:rsidDel="00000000" w:rsidP="00000000" w:rsidRDefault="00000000" w:rsidRPr="00000000" w14:paraId="00000090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HU03: Como consumidor, quiero ver cafés por origen y tipo para elegir el que me guste.  </w:t>
      </w:r>
    </w:p>
    <w:p w:rsidR="00000000" w:rsidDel="00000000" w:rsidP="00000000" w:rsidRDefault="00000000" w:rsidRPr="00000000" w14:paraId="00000091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HU04: Como administrador, quiero validar los perfiles y productos antes de publicarlos para asegurar calidad.  </w:t>
      </w:r>
    </w:p>
    <w:p w:rsidR="00000000" w:rsidDel="00000000" w:rsidP="00000000" w:rsidRDefault="00000000" w:rsidRPr="00000000" w14:paraId="00000092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HU05: Como caficultor, quiero recibir notificaciones cuando alguien haga un pedido.  </w:t>
      </w:r>
    </w:p>
    <w:p w:rsidR="00000000" w:rsidDel="00000000" w:rsidP="00000000" w:rsidRDefault="00000000" w:rsidRPr="00000000" w14:paraId="00000093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HU06: Como consumidor, quiero dejar comentarios sobre el café comprado para compartir mi experiencia.  </w:t>
      </w:r>
    </w:p>
    <w:p w:rsidR="00000000" w:rsidDel="00000000" w:rsidP="00000000" w:rsidRDefault="00000000" w:rsidRPr="00000000" w14:paraId="00000094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HU07: Como coordinador del semillero, quiero ver estadísticas de uso para medir el impacto del sistema.  </w:t>
      </w:r>
    </w:p>
    <w:p w:rsidR="00000000" w:rsidDel="00000000" w:rsidP="00000000" w:rsidRDefault="00000000" w:rsidRPr="00000000" w14:paraId="0000009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HU08: Como caficultor, quiero ver un resumen de mis ventas para conocer mi progreso.</w:t>
      </w:r>
    </w:p>
    <w:p w:rsidR="00000000" w:rsidDel="00000000" w:rsidP="00000000" w:rsidRDefault="00000000" w:rsidRPr="00000000" w14:paraId="00000096">
      <w:pPr>
        <w:pStyle w:val="Heading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>
          <w:smallCaps w:val="0"/>
          <w:color w:val="000000"/>
        </w:rPr>
      </w:pPr>
      <w:bookmarkStart w:colFirst="0" w:colLast="0" w:name="_heading=h.gts1ksx0x66l" w:id="12"/>
      <w:bookmarkEnd w:id="12"/>
      <w:r w:rsidDel="00000000" w:rsidR="00000000" w:rsidRPr="00000000">
        <w:rPr>
          <w:rtl w:val="0"/>
        </w:rPr>
        <w:t xml:space="preserve">13. Requisitos funcionales y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Subtitle"/>
        <w:rPr/>
      </w:pPr>
      <w:r w:rsidDel="00000000" w:rsidR="00000000" w:rsidRPr="00000000">
        <w:rPr>
          <w:rtl w:val="0"/>
        </w:rPr>
        <w:t xml:space="preserve">Requisitos funcionales (RF):  </w:t>
      </w:r>
    </w:p>
    <w:p w:rsidR="00000000" w:rsidDel="00000000" w:rsidP="00000000" w:rsidRDefault="00000000" w:rsidRPr="00000000" w14:paraId="0000009B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RF01: El sistema debe permitir el registro de productores y su finca.  </w:t>
      </w:r>
    </w:p>
    <w:p w:rsidR="00000000" w:rsidDel="00000000" w:rsidP="00000000" w:rsidRDefault="00000000" w:rsidRPr="00000000" w14:paraId="0000009C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RF02: Permitir navegación del catálogo y realización de pedidos.  </w:t>
      </w:r>
    </w:p>
    <w:p w:rsidR="00000000" w:rsidDel="00000000" w:rsidP="00000000" w:rsidRDefault="00000000" w:rsidRPr="00000000" w14:paraId="0000009D">
      <w:pPr>
        <w:rPr>
          <w:smallCaps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- RF03: Mostrar al usuario su historial de pedidos y productos</w:t>
      </w:r>
      <w:r w:rsidDel="00000000" w:rsidR="00000000" w:rsidRPr="00000000">
        <w:rPr>
          <w:smallCaps w:val="1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9E">
      <w:pPr>
        <w:pStyle w:val="Subtitle"/>
        <w:rPr/>
      </w:pPr>
      <w:r w:rsidDel="00000000" w:rsidR="00000000" w:rsidRPr="00000000">
        <w:rPr>
          <w:rtl w:val="0"/>
        </w:rPr>
        <w:t xml:space="preserve">Requisitos no funcionales (RNF):  </w:t>
      </w:r>
    </w:p>
    <w:p w:rsidR="00000000" w:rsidDel="00000000" w:rsidP="00000000" w:rsidRDefault="00000000" w:rsidRPr="00000000" w14:paraId="0000009F">
      <w:pPr>
        <w:spacing w:after="0" w:lineRule="auto"/>
        <w:rPr>
          <w:color w:val="000000"/>
        </w:rPr>
      </w:pPr>
      <w:r w:rsidDel="00000000" w:rsidR="00000000" w:rsidRPr="00000000">
        <w:rPr>
          <w:smallCaps w:val="1"/>
          <w:color w:val="000000"/>
          <w:rtl w:val="0"/>
        </w:rPr>
        <w:t xml:space="preserve">- </w:t>
      </w:r>
      <w:r w:rsidDel="00000000" w:rsidR="00000000" w:rsidRPr="00000000">
        <w:rPr>
          <w:color w:val="000000"/>
          <w:rtl w:val="0"/>
        </w:rPr>
        <w:t xml:space="preserve">RNF01: La plataforma debe ser accesible desde dispositivos móviles con conexión limitada.  </w:t>
      </w:r>
    </w:p>
    <w:p w:rsidR="00000000" w:rsidDel="00000000" w:rsidP="00000000" w:rsidRDefault="00000000" w:rsidRPr="00000000" w14:paraId="000000A0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RNF02: El tiempo de carga no debe exceder los 5 segundos.  </w:t>
      </w:r>
    </w:p>
    <w:p w:rsidR="00000000" w:rsidDel="00000000" w:rsidP="00000000" w:rsidRDefault="00000000" w:rsidRPr="00000000" w14:paraId="000000A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RNF03: Garantizar la privacidad y protección de datos sensibles.</w:t>
      </w:r>
    </w:p>
    <w:p w:rsidR="00000000" w:rsidDel="00000000" w:rsidP="00000000" w:rsidRDefault="00000000" w:rsidRPr="00000000" w14:paraId="000000A2">
      <w:pPr>
        <w:pStyle w:val="Heading1"/>
        <w:rPr>
          <w:color w:val="000000"/>
        </w:rPr>
      </w:pPr>
      <w:bookmarkStart w:colFirst="0" w:colLast="0" w:name="_heading=h.oszbvfe8tru" w:id="13"/>
      <w:bookmarkEnd w:id="13"/>
      <w:r w:rsidDel="00000000" w:rsidR="00000000" w:rsidRPr="00000000">
        <w:rPr>
          <w:rtl w:val="0"/>
        </w:rPr>
        <w:t xml:space="preserve">14. Evidencias de Design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Empatizar: mapas de empatía, entrevistas con usuarios  </w:t>
      </w:r>
    </w:p>
    <w:p w:rsidR="00000000" w:rsidDel="00000000" w:rsidP="00000000" w:rsidRDefault="00000000" w:rsidRPr="00000000" w14:paraId="000000A4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Definir: problem statements (“Los caficultores no pueden vender sin intermediarios”)  </w:t>
      </w:r>
    </w:p>
    <w:p w:rsidR="00000000" w:rsidDel="00000000" w:rsidP="00000000" w:rsidRDefault="00000000" w:rsidRPr="00000000" w14:paraId="000000A5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Idear: lluvia de ideas, prototipos de baja fidelidad, priorización de funciones con matriz ICE</w:t>
      </w:r>
    </w:p>
    <w:p w:rsidR="00000000" w:rsidDel="00000000" w:rsidP="00000000" w:rsidRDefault="00000000" w:rsidRPr="00000000" w14:paraId="000000A6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>
          <w:color w:val="000000"/>
        </w:rPr>
      </w:pPr>
      <w:bookmarkStart w:colFirst="0" w:colLast="0" w:name="_heading=h.o7y2s3vzc6g" w:id="14"/>
      <w:bookmarkEnd w:id="14"/>
      <w:r w:rsidDel="00000000" w:rsidR="00000000" w:rsidRPr="00000000">
        <w:rPr>
          <w:rtl w:val="0"/>
        </w:rPr>
        <w:t xml:space="preserve">15. Competencias 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Competencia: plataformas genéricas de comercio rural  </w:t>
      </w:r>
    </w:p>
    <w:p w:rsidR="00000000" w:rsidDel="00000000" w:rsidP="00000000" w:rsidRDefault="00000000" w:rsidRPr="00000000" w14:paraId="000000AB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Valor diferencial: identidad cafetera, trazabilidad, conexión directa productor-consumidor  </w:t>
      </w:r>
    </w:p>
    <w:p w:rsidR="00000000" w:rsidDel="00000000" w:rsidP="00000000" w:rsidRDefault="00000000" w:rsidRPr="00000000" w14:paraId="000000AC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Ventaja competitiva: relato de origen, interfaz adaptada, impacto social</w:t>
      </w:r>
    </w:p>
    <w:p w:rsidR="00000000" w:rsidDel="00000000" w:rsidP="00000000" w:rsidRDefault="00000000" w:rsidRPr="00000000" w14:paraId="000000A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heading=h.7kt60z5tgpef" w:id="15"/>
      <w:bookmarkEnd w:id="15"/>
      <w:r w:rsidDel="00000000" w:rsidR="00000000" w:rsidRPr="00000000">
        <w:rPr>
          <w:rtl w:val="0"/>
        </w:rPr>
        <w:t xml:space="preserve">16. Relación con el currículo</w:t>
      </w:r>
    </w:p>
    <w:p w:rsidR="00000000" w:rsidDel="00000000" w:rsidP="00000000" w:rsidRDefault="00000000" w:rsidRPr="00000000" w14:paraId="000000AF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Alineación con los ODS 1, 8, 9, 12  </w:t>
      </w:r>
    </w:p>
    <w:p w:rsidR="00000000" w:rsidDel="00000000" w:rsidP="00000000" w:rsidRDefault="00000000" w:rsidRPr="00000000" w14:paraId="000000B0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Uso de metodologías ágiles y Design Thinking  </w:t>
      </w:r>
    </w:p>
    <w:p w:rsidR="00000000" w:rsidDel="00000000" w:rsidP="00000000" w:rsidRDefault="00000000" w:rsidRPr="00000000" w14:paraId="000000B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Criterios de evaluación del proyecto: calidad técnica, viabilidad, pertinencia social</w:t>
      </w:r>
    </w:p>
    <w:p w:rsidR="00000000" w:rsidDel="00000000" w:rsidP="00000000" w:rsidRDefault="00000000" w:rsidRPr="00000000" w14:paraId="000000B2">
      <w:pPr>
        <w:pStyle w:val="Heading1"/>
        <w:rPr>
          <w:smallCaps w:val="0"/>
          <w:color w:val="000000"/>
        </w:rPr>
      </w:pPr>
      <w:bookmarkStart w:colFirst="0" w:colLast="0" w:name="_heading=h.p4tj3wtfznxw" w:id="16"/>
      <w:bookmarkEnd w:id="16"/>
      <w:r w:rsidDel="00000000" w:rsidR="00000000" w:rsidRPr="00000000">
        <w:rPr>
          <w:rtl w:val="0"/>
        </w:rPr>
        <w:t xml:space="preserve">17. Método de 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Pruebas funcionales con usuarios reales  </w:t>
      </w:r>
    </w:p>
    <w:p w:rsidR="00000000" w:rsidDel="00000000" w:rsidP="00000000" w:rsidRDefault="00000000" w:rsidRPr="00000000" w14:paraId="000000B4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Encuestas de satisfacción  </w:t>
      </w:r>
    </w:p>
    <w:p w:rsidR="00000000" w:rsidDel="00000000" w:rsidP="00000000" w:rsidRDefault="00000000" w:rsidRPr="00000000" w14:paraId="000000B5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Comparación de ventas antes y después  </w:t>
      </w:r>
    </w:p>
    <w:p w:rsidR="00000000" w:rsidDel="00000000" w:rsidP="00000000" w:rsidRDefault="00000000" w:rsidRPr="00000000" w14:paraId="000000B6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Observación de uso del sistema</w:t>
      </w:r>
    </w:p>
    <w:p w:rsidR="00000000" w:rsidDel="00000000" w:rsidP="00000000" w:rsidRDefault="00000000" w:rsidRPr="00000000" w14:paraId="000000B7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heading=h.qx1cdvbu5s52" w:id="17"/>
      <w:bookmarkEnd w:id="17"/>
      <w:r w:rsidDel="00000000" w:rsidR="00000000" w:rsidRPr="00000000">
        <w:rPr>
          <w:rtl w:val="0"/>
        </w:rPr>
        <w:t xml:space="preserve">18. Producto final</w:t>
      </w:r>
    </w:p>
    <w:p w:rsidR="00000000" w:rsidDel="00000000" w:rsidP="00000000" w:rsidRDefault="00000000" w:rsidRPr="00000000" w14:paraId="000000B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Una plataforma web accesible desde dispositivos móviles que conecta a caficultores artesanales con consumidores, mostrando la historia del café, facilitando pedidos y fortaleciendo el valor del origen.</w:t>
      </w:r>
    </w:p>
    <w:p w:rsidR="00000000" w:rsidDel="00000000" w:rsidP="00000000" w:rsidRDefault="00000000" w:rsidRPr="00000000" w14:paraId="000000BB">
      <w:pPr>
        <w:pStyle w:val="Heading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rPr/>
      </w:pPr>
      <w:bookmarkStart w:colFirst="0" w:colLast="0" w:name="_heading=h.us4u3kyeb91m" w:id="18"/>
      <w:bookmarkEnd w:id="18"/>
      <w:r w:rsidDel="00000000" w:rsidR="00000000" w:rsidRPr="00000000">
        <w:rPr>
          <w:rtl w:val="0"/>
        </w:rPr>
        <w:t xml:space="preserve">19. Tareas clave del equipo</w:t>
      </w:r>
    </w:p>
    <w:p w:rsidR="00000000" w:rsidDel="00000000" w:rsidP="00000000" w:rsidRDefault="00000000" w:rsidRPr="00000000" w14:paraId="000000BD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Levantamiento de requisitos  </w:t>
      </w:r>
    </w:p>
    <w:p w:rsidR="00000000" w:rsidDel="00000000" w:rsidP="00000000" w:rsidRDefault="00000000" w:rsidRPr="00000000" w14:paraId="000000BE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Diseño UX/UI  </w:t>
      </w:r>
    </w:p>
    <w:p w:rsidR="00000000" w:rsidDel="00000000" w:rsidP="00000000" w:rsidRDefault="00000000" w:rsidRPr="00000000" w14:paraId="000000BF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Desarrollo backend y frontend  </w:t>
      </w:r>
    </w:p>
    <w:p w:rsidR="00000000" w:rsidDel="00000000" w:rsidP="00000000" w:rsidRDefault="00000000" w:rsidRPr="00000000" w14:paraId="000000C0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Integración y pruebas  </w:t>
      </w:r>
    </w:p>
    <w:p w:rsidR="00000000" w:rsidDel="00000000" w:rsidP="00000000" w:rsidRDefault="00000000" w:rsidRPr="00000000" w14:paraId="000000C1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Ajustes finales y despliegue  </w:t>
      </w:r>
    </w:p>
    <w:p w:rsidR="00000000" w:rsidDel="00000000" w:rsidP="00000000" w:rsidRDefault="00000000" w:rsidRPr="00000000" w14:paraId="000000C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Documentación y capacitación</w:t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heading=h.snj75hc3u202" w:id="19"/>
      <w:bookmarkEnd w:id="19"/>
      <w:r w:rsidDel="00000000" w:rsidR="00000000" w:rsidRPr="00000000">
        <w:rPr>
          <w:rtl w:val="0"/>
        </w:rPr>
        <w:t xml:space="preserve">20. Difusión</w:t>
      </w:r>
    </w:p>
    <w:p w:rsidR="00000000" w:rsidDel="00000000" w:rsidP="00000000" w:rsidRDefault="00000000" w:rsidRPr="00000000" w14:paraId="000000C4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Campañas en redes sociales  </w:t>
      </w:r>
    </w:p>
    <w:p w:rsidR="00000000" w:rsidDel="00000000" w:rsidP="00000000" w:rsidRDefault="00000000" w:rsidRPr="00000000" w14:paraId="000000C5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Participación en ferias y eventos de café  </w:t>
      </w:r>
    </w:p>
    <w:p w:rsidR="00000000" w:rsidDel="00000000" w:rsidP="00000000" w:rsidRDefault="00000000" w:rsidRPr="00000000" w14:paraId="000000C6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Distribución de QR en empaques  </w:t>
      </w:r>
    </w:p>
    <w:p w:rsidR="00000000" w:rsidDel="00000000" w:rsidP="00000000" w:rsidRDefault="00000000" w:rsidRPr="00000000" w14:paraId="000000C7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Boca a boca entre comunidades caficultoras</w:t>
      </w:r>
    </w:p>
    <w:p w:rsidR="00000000" w:rsidDel="00000000" w:rsidP="00000000" w:rsidRDefault="00000000" w:rsidRPr="00000000" w14:paraId="000000C8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heading=h.1z3oqax8qg0d" w:id="20"/>
      <w:bookmarkEnd w:id="20"/>
      <w:r w:rsidDel="00000000" w:rsidR="00000000" w:rsidRPr="00000000">
        <w:rPr>
          <w:rtl w:val="0"/>
        </w:rPr>
        <w:t xml:space="preserve">21. Recursos</w:t>
      </w:r>
    </w:p>
    <w:p w:rsidR="00000000" w:rsidDel="00000000" w:rsidP="00000000" w:rsidRDefault="00000000" w:rsidRPr="00000000" w14:paraId="000000CB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Humanos: equipo desarrollador, coordinador de campo  </w:t>
      </w:r>
    </w:p>
    <w:p w:rsidR="00000000" w:rsidDel="00000000" w:rsidP="00000000" w:rsidRDefault="00000000" w:rsidRPr="00000000" w14:paraId="000000CC">
      <w:pP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Tecnológicos: GitHub, Trello, Firebase / MongoDB, Figma  </w:t>
      </w:r>
    </w:p>
    <w:p w:rsidR="00000000" w:rsidDel="00000000" w:rsidP="00000000" w:rsidRDefault="00000000" w:rsidRPr="00000000" w14:paraId="000000C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Financieros: hosting, dominio, materiales para pruebas</w:t>
      </w:r>
    </w:p>
    <w:p w:rsidR="00000000" w:rsidDel="00000000" w:rsidP="00000000" w:rsidRDefault="00000000" w:rsidRPr="00000000" w14:paraId="000000CE">
      <w:pPr>
        <w:pStyle w:val="Heading1"/>
        <w:rPr/>
      </w:pPr>
      <w:bookmarkStart w:colFirst="0" w:colLast="0" w:name="_heading=h.oh4b8ft66kle" w:id="21"/>
      <w:bookmarkEnd w:id="21"/>
      <w:r w:rsidDel="00000000" w:rsidR="00000000" w:rsidRPr="00000000">
        <w:rPr>
          <w:rtl w:val="0"/>
        </w:rPr>
        <w:t xml:space="preserve"> 22. Cronograma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353060</wp:posOffset>
            </wp:positionH>
            <wp:positionV relativeFrom="paragraph">
              <wp:posOffset>229235</wp:posOffset>
            </wp:positionV>
            <wp:extent cx="4847590" cy="4543425"/>
            <wp:effectExtent b="0" l="0" r="0" t="0"/>
            <wp:wrapTopAndBottom distB="0" distT="0"/>
            <wp:docPr id="17769279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54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352425</wp:posOffset>
                </wp:positionH>
                <wp:positionV relativeFrom="paragraph">
                  <wp:posOffset>4770755</wp:posOffset>
                </wp:positionV>
                <wp:extent cx="635" cy="12700"/>
                <wp:effectExtent b="0" l="0" r="0" t="0"/>
                <wp:wrapTopAndBottom distB="0" distT="0"/>
                <wp:docPr id="17769279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21888" y="3779683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352425</wp:posOffset>
                </wp:positionH>
                <wp:positionV relativeFrom="paragraph">
                  <wp:posOffset>4770755</wp:posOffset>
                </wp:positionV>
                <wp:extent cx="635" cy="12700"/>
                <wp:effectExtent b="0" l="0" r="0" t="0"/>
                <wp:wrapTopAndBottom distB="0" distT="0"/>
                <wp:docPr id="177692793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504825</wp:posOffset>
                </wp:positionH>
                <wp:positionV relativeFrom="paragraph">
                  <wp:posOffset>5121275</wp:posOffset>
                </wp:positionV>
                <wp:extent cx="635" cy="12700"/>
                <wp:effectExtent b="0" l="0" r="0" t="0"/>
                <wp:wrapTopAndBottom distB="0" distT="0"/>
                <wp:docPr id="177692794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921888" y="3779683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720" w:right="0" w:firstLine="1428.9999389648438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146194"/>
                                <w:sz w:val="18"/>
                                <w:vertAlign w:val="baseline"/>
                              </w:rPr>
                              <w:t xml:space="preserve"> SEQ Ilustración \* ARABIC 3Cronograma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504825</wp:posOffset>
                </wp:positionH>
                <wp:positionV relativeFrom="paragraph">
                  <wp:posOffset>5121275</wp:posOffset>
                </wp:positionV>
                <wp:extent cx="635" cy="12700"/>
                <wp:effectExtent b="0" l="0" r="0" t="0"/>
                <wp:wrapTopAndBottom distB="0" distT="0"/>
                <wp:docPr id="177692794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nextPage"/>
      <w:pgSz w:h="15840" w:w="12240" w:orient="portrait"/>
      <w:pgMar w:bottom="1418" w:top="1780" w:left="1559" w:right="1043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72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72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595959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72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72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60" w:before="0" w:line="360" w:lineRule="auto"/>
      <w:ind w:left="720" w:right="0" w:hanging="720"/>
      <w:jc w:val="center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4184664" cy="1375981"/>
          <wp:effectExtent b="0" l="0" r="0" t="0"/>
          <wp:docPr descr="Texto&#10;&#10;Descripción generada automáticamente con confianza baja" id="1776927944" name="image2.png"/>
          <a:graphic>
            <a:graphicData uri="http://schemas.openxmlformats.org/drawingml/2006/picture">
              <pic:pic>
                <pic:nvPicPr>
                  <pic:cNvPr descr="Texto&#10;&#10;Descripción generada automáticamente con confianza baj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84664" cy="137598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360" w:lineRule="auto"/>
      <w:ind w:left="720" w:right="0" w:hanging="720"/>
      <w:jc w:val="center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60" w:before="0" w:line="360" w:lineRule="auto"/>
      <w:ind w:left="720" w:right="0" w:hanging="720"/>
      <w:jc w:val="center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869" w:hanging="360"/>
      </w:pPr>
      <w:rPr/>
    </w:lvl>
    <w:lvl w:ilvl="2">
      <w:start w:val="1"/>
      <w:numFmt w:val="lowerRoman"/>
      <w:lvlText w:val="%3."/>
      <w:lvlJc w:val="right"/>
      <w:pPr>
        <w:ind w:left="3589" w:hanging="180"/>
      </w:pPr>
      <w:rPr/>
    </w:lvl>
    <w:lvl w:ilvl="3">
      <w:start w:val="1"/>
      <w:numFmt w:val="decimal"/>
      <w:lvlText w:val="%4."/>
      <w:lvlJc w:val="left"/>
      <w:pPr>
        <w:ind w:left="4309" w:hanging="360"/>
      </w:pPr>
      <w:rPr/>
    </w:lvl>
    <w:lvl w:ilvl="4">
      <w:start w:val="1"/>
      <w:numFmt w:val="lowerLetter"/>
      <w:lvlText w:val="%5."/>
      <w:lvlJc w:val="left"/>
      <w:pPr>
        <w:ind w:left="5029" w:hanging="360"/>
      </w:pPr>
      <w:rPr/>
    </w:lvl>
    <w:lvl w:ilvl="5">
      <w:start w:val="1"/>
      <w:numFmt w:val="lowerRoman"/>
      <w:lvlText w:val="%6."/>
      <w:lvlJc w:val="right"/>
      <w:pPr>
        <w:ind w:left="5749" w:hanging="180"/>
      </w:pPr>
      <w:rPr/>
    </w:lvl>
    <w:lvl w:ilvl="6">
      <w:start w:val="1"/>
      <w:numFmt w:val="decimal"/>
      <w:lvlText w:val="%7."/>
      <w:lvlJc w:val="left"/>
      <w:pPr>
        <w:ind w:left="6469" w:hanging="360"/>
      </w:pPr>
      <w:rPr/>
    </w:lvl>
    <w:lvl w:ilvl="7">
      <w:start w:val="1"/>
      <w:numFmt w:val="lowerLetter"/>
      <w:lvlText w:val="%8."/>
      <w:lvlJc w:val="left"/>
      <w:pPr>
        <w:ind w:left="7189" w:hanging="360"/>
      </w:pPr>
      <w:rPr/>
    </w:lvl>
    <w:lvl w:ilvl="8">
      <w:start w:val="1"/>
      <w:numFmt w:val="lowerRoman"/>
      <w:lvlText w:val="%9."/>
      <w:lvlJc w:val="right"/>
      <w:pPr>
        <w:ind w:left="7909" w:hanging="180"/>
      </w:pPr>
      <w:rPr/>
    </w:lvl>
  </w:abstractNum>
  <w:abstractNum w:abstractNumId="2">
    <w:lvl w:ilvl="0">
      <w:start w:val="22"/>
      <w:numFmt w:val="bullet"/>
      <w:lvlText w:val="-"/>
      <w:lvlJc w:val="left"/>
      <w:pPr>
        <w:ind w:left="1789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O"/>
      </w:rPr>
    </w:rPrDefault>
    <w:pPrDefault>
      <w:pPr>
        <w:spacing w:after="160" w:line="480" w:lineRule="auto"/>
        <w:ind w:left="720" w:firstLine="709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360" w:lineRule="auto"/>
      <w:ind w:left="72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262626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  <w:jc w:val="left"/>
    </w:pPr>
    <w:rPr>
      <w:b w:val="1"/>
      <w:i w:val="1"/>
      <w:color w:val="2626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360" w:lineRule="auto"/>
      <w:jc w:val="left"/>
    </w:pPr>
    <w:rPr>
      <w:rFonts w:ascii="Century Gothic" w:cs="Century Gothic" w:eastAsia="Century Gothic" w:hAnsi="Century Gothic"/>
      <w:b w:val="1"/>
      <w:i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i w:val="1"/>
      <w:color w:val="03234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360" w:lineRule="auto"/>
      <w:jc w:val="center"/>
    </w:pPr>
    <w:rPr>
      <w:b w:val="1"/>
      <w:i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Citadestacada">
    <w:name w:val="Intense Quote"/>
    <w:basedOn w:val="Normal"/>
    <w:next w:val="Normal"/>
    <w:link w:val="CitadestacadaCar"/>
    <w:uiPriority w:val="30"/>
    <w:rsid w:val="00D846A3"/>
    <w:pPr>
      <w:pBdr>
        <w:top w:color="052f61" w:space="10" w:sz="4" w:themeColor="accent1" w:val="single"/>
        <w:bottom w:color="052f61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052f61" w:themeColor="accent1"/>
    </w:rPr>
  </w:style>
  <w:style w:type="paragraph" w:styleId="Encabezado">
    <w:name w:val="header"/>
    <w:aliases w:val="portada"/>
    <w:basedOn w:val="Default"/>
    <w:link w:val="EncabezadoCar"/>
    <w:autoRedefine w:val="1"/>
    <w:unhideWhenUsed w:val="1"/>
    <w:qFormat w:val="1"/>
    <w:rsid w:val="005B56ED"/>
    <w:pPr>
      <w:tabs>
        <w:tab w:val="center" w:pos="4419"/>
        <w:tab w:val="right" w:pos="8838"/>
      </w:tabs>
      <w:ind w:firstLine="0"/>
      <w:jc w:val="center"/>
    </w:pPr>
    <w:rPr>
      <w:i w:val="1"/>
      <w:sz w:val="28"/>
    </w:rPr>
  </w:style>
  <w:style w:type="character" w:styleId="EncabezadoCar" w:customStyle="1">
    <w:name w:val="Encabezado Car"/>
    <w:aliases w:val="portada Car"/>
    <w:basedOn w:val="Fuentedeprrafopredeter"/>
    <w:link w:val="Encabezado"/>
    <w:rsid w:val="005B56ED"/>
    <w:rPr>
      <w:rFonts w:ascii="Times New Roman" w:hAnsi="Times New Roman"/>
      <w:i w:val="1"/>
      <w:color w:val="000000"/>
      <w:sz w:val="28"/>
      <w:szCs w:val="24"/>
    </w:rPr>
  </w:style>
  <w:style w:type="paragraph" w:styleId="Piedepgina">
    <w:name w:val="footer"/>
    <w:basedOn w:val="Normal"/>
    <w:link w:val="PiedepginaCar"/>
    <w:uiPriority w:val="99"/>
    <w:unhideWhenUsed w:val="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pPr>
      <w:spacing w:after="0" w:line="240" w:lineRule="auto"/>
    </w:pPr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 w:val="1"/>
    <w:rPr>
      <w:rFonts w:ascii="Lucida Grande" w:cs="Lucida Grande" w:hAnsi="Lucida Grande"/>
      <w:sz w:val="18"/>
      <w:szCs w:val="18"/>
    </w:rPr>
  </w:style>
  <w:style w:type="character" w:styleId="Ttulo1Car" w:customStyle="1">
    <w:name w:val="Título 1 Car"/>
    <w:link w:val="Ttulo1"/>
    <w:uiPriority w:val="9"/>
    <w:rsid w:val="00DE03C6"/>
    <w:rPr>
      <w:rFonts w:ascii="Times New Roman" w:cs="Arial" w:hAnsi="Times New Roman"/>
      <w:b w:val="1"/>
      <w:i w:val="1"/>
      <w:color w:val="262626"/>
      <w:sz w:val="28"/>
      <w:szCs w:val="24"/>
    </w:rPr>
  </w:style>
  <w:style w:type="character" w:styleId="Ttulo2Car" w:customStyle="1">
    <w:name w:val="Título 2 Car"/>
    <w:link w:val="Ttulo2"/>
    <w:uiPriority w:val="9"/>
    <w:rsid w:val="00D846A3"/>
    <w:rPr>
      <w:rFonts w:ascii="Times New Roman" w:cs="Arial" w:hAnsi="Times New Roman"/>
      <w:b w:val="1"/>
      <w:i w:val="1"/>
      <w:color w:val="262626"/>
      <w:sz w:val="24"/>
      <w:szCs w:val="24"/>
      <w:lang w:eastAsia="en-US"/>
    </w:rPr>
  </w:style>
  <w:style w:type="paragraph" w:styleId="Prrafodelista">
    <w:name w:val="List Paragraph"/>
    <w:basedOn w:val="Normal"/>
    <w:link w:val="PrrafodelistaCar"/>
    <w:autoRedefine w:val="1"/>
    <w:uiPriority w:val="34"/>
    <w:qFormat w:val="1"/>
    <w:rsid w:val="00477DA6"/>
    <w:pPr>
      <w:numPr>
        <w:numId w:val="36"/>
      </w:numPr>
      <w:spacing w:line="240" w:lineRule="auto"/>
      <w:jc w:val="left"/>
    </w:pPr>
    <w:rPr>
      <w:rFonts w:cstheme="minorBidi" w:eastAsiaTheme="minorHAnsi"/>
      <w:i w:val="1"/>
    </w:rPr>
  </w:style>
  <w:style w:type="character" w:styleId="PrrafodelistaCar" w:customStyle="1">
    <w:name w:val="Párrafo de lista Car"/>
    <w:link w:val="Prrafodelista"/>
    <w:uiPriority w:val="34"/>
    <w:rsid w:val="00477DA6"/>
    <w:rPr>
      <w:rFonts w:ascii="Times New Roman" w:hAnsi="Times New Roman" w:cstheme="minorBidi" w:eastAsiaTheme="minorHAnsi"/>
      <w:i w:val="1"/>
      <w:sz w:val="24"/>
      <w:szCs w:val="22"/>
      <w:lang w:eastAsia="en-US"/>
    </w:rPr>
  </w:style>
  <w:style w:type="numbering" w:styleId="Estilo1" w:customStyle="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 w:val="1"/>
    <w:pPr>
      <w:keepNext w:val="1"/>
      <w:keepLines w:val="1"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color w:val="032348" w:themeColor="accent1" w:themeShade="0000BF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 w:val="1"/>
    <w:rPr>
      <w:color w:val="0d2e46" w:themeColor="hyperlink"/>
      <w:u w:val="single"/>
    </w:rPr>
  </w:style>
  <w:style w:type="table" w:styleId="Tabladecuadrcula4-nfasis11" w:customStyle="1">
    <w:name w:val="Tabla de cuadrícula 4 - Énfasis 11"/>
    <w:basedOn w:val="Tablanormal"/>
    <w:uiPriority w:val="49"/>
    <w:tblPr>
      <w:tblStyleRowBandSize w:val="1"/>
      <w:tblStyleColBandSize w:val="1"/>
      <w:tblBorders>
        <w:top w:color="167af3" w:space="0" w:sz="4" w:themeColor="accent1" w:themeTint="000099" w:val="single"/>
        <w:left w:color="167af3" w:space="0" w:sz="4" w:themeColor="accent1" w:themeTint="000099" w:val="single"/>
        <w:bottom w:color="167af3" w:space="0" w:sz="4" w:themeColor="accent1" w:themeTint="000099" w:val="single"/>
        <w:right w:color="167af3" w:space="0" w:sz="4" w:themeColor="accent1" w:themeTint="000099" w:val="single"/>
        <w:insideH w:color="167af3" w:space="0" w:sz="4" w:themeColor="accent1" w:themeTint="000099" w:val="single"/>
        <w:insideV w:color="167af3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52f61" w:space="0" w:sz="4" w:themeColor="accent1" w:val="single"/>
          <w:left w:color="052f61" w:space="0" w:sz="4" w:themeColor="accent1" w:val="single"/>
          <w:bottom w:color="052f61" w:space="0" w:sz="4" w:themeColor="accent1" w:val="single"/>
          <w:right w:color="052f61" w:space="0" w:sz="4" w:themeColor="accent1" w:val="single"/>
          <w:insideH w:space="0" w:sz="0" w:val="nil"/>
          <w:insideV w:space="0" w:sz="0" w:val="nil"/>
        </w:tcBorders>
        <w:shd w:color="auto" w:fill="052f61" w:themeFill="accent1" w:val="clear"/>
      </w:tcPr>
    </w:tblStylePr>
    <w:tblStylePr w:type="lastRow">
      <w:rPr>
        <w:b w:val="1"/>
        <w:bCs w:val="1"/>
      </w:rPr>
      <w:tblPr/>
      <w:tcPr>
        <w:tcBorders>
          <w:top w:color="052f61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1d2fb" w:themeFill="accent1" w:themeFillTint="000033" w:val="clear"/>
      </w:tcPr>
    </w:tblStylePr>
    <w:tblStylePr w:type="band1Horz">
      <w:tblPr/>
      <w:tcPr>
        <w:shd w:color="auto" w:fill="b1d2fb" w:themeFill="accent1" w:themeFillTint="000033" w:val="clear"/>
      </w:tcPr>
    </w:tblStylePr>
  </w:style>
  <w:style w:type="table" w:styleId="Tablaconcuadrcula">
    <w:name w:val="Table Grid"/>
    <w:basedOn w:val="Tabla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Pr>
      <w:b w:val="1"/>
      <w:bCs w:val="1"/>
      <w:lang w:eastAsia="en-US"/>
    </w:rPr>
  </w:style>
  <w:style w:type="paragraph" w:styleId="Sinespaciado">
    <w:name w:val="No Spacing"/>
    <w:basedOn w:val="Default"/>
    <w:link w:val="SinespaciadoCar"/>
    <w:autoRedefine w:val="1"/>
    <w:uiPriority w:val="1"/>
    <w:qFormat w:val="1"/>
    <w:rsid w:val="000E580C"/>
    <w:rPr>
      <w:rFonts w:cstheme="minorBidi" w:eastAsiaTheme="minorEastAsia"/>
      <w:szCs w:val="22"/>
      <w:lang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0E580C"/>
    <w:rPr>
      <w:rFonts w:ascii="Times New Roman" w:hAnsi="Times New Roman" w:cstheme="minorBidi" w:eastAsiaTheme="minorEastAsia"/>
      <w:color w:val="000000"/>
      <w:sz w:val="24"/>
      <w:szCs w:val="22"/>
      <w:lang w:eastAsia="es-CO"/>
    </w:rPr>
  </w:style>
  <w:style w:type="character" w:styleId="Ttulo3Car" w:customStyle="1">
    <w:name w:val="Título 3 Car"/>
    <w:basedOn w:val="Fuentedeprrafopredeter"/>
    <w:link w:val="Ttulo3"/>
    <w:uiPriority w:val="9"/>
    <w:rsid w:val="00D846A3"/>
    <w:rPr>
      <w:rFonts w:asciiTheme="majorHAnsi" w:cstheme="majorBidi" w:eastAsiaTheme="majorEastAsia" w:hAnsiTheme="majorHAnsi"/>
      <w:b w:val="1"/>
      <w:bCs w:val="1"/>
      <w:i w:val="1"/>
      <w:color w:val="000000" w:themeColor="text1"/>
      <w:sz w:val="24"/>
      <w:szCs w:val="22"/>
      <w:lang w:eastAsia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Pr>
      <w:lang w:eastAsia="en-US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color="14967c" w:space="0" w:sz="8" w:themeColor="accent3" w:val="single"/>
        <w:left w:color="14967c" w:space="0" w:sz="8" w:themeColor="accent3" w:val="single"/>
        <w:bottom w:color="14967c" w:space="0" w:sz="8" w:themeColor="accent3" w:val="single"/>
        <w:right w:color="14967c" w:space="0" w:sz="8" w:themeColor="accent3" w:val="single"/>
        <w:insideH w:color="14967c" w:space="0" w:sz="8" w:themeColor="accent3" w:val="single"/>
        <w:insideV w:color="14967c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967c" w:space="0" w:sz="8" w:themeColor="accent3" w:val="single"/>
          <w:left w:color="14967c" w:space="0" w:sz="8" w:themeColor="accent3" w:val="single"/>
          <w:bottom w:color="14967c" w:space="0" w:sz="18" w:themeColor="accent3" w:val="single"/>
          <w:right w:color="14967c" w:space="0" w:sz="8" w:themeColor="accent3" w:val="single"/>
          <w:insideH w:space="0" w:sz="0" w:val="nil"/>
          <w:insideV w:color="14967c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967c" w:space="0" w:sz="6" w:themeColor="accent3" w:val="double"/>
          <w:left w:color="14967c" w:space="0" w:sz="8" w:themeColor="accent3" w:val="single"/>
          <w:bottom w:color="14967c" w:space="0" w:sz="8" w:themeColor="accent3" w:val="single"/>
          <w:right w:color="14967c" w:space="0" w:sz="8" w:themeColor="accent3" w:val="single"/>
          <w:insideH w:space="0" w:sz="0" w:val="nil"/>
          <w:insideV w:color="14967c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967c" w:space="0" w:sz="8" w:themeColor="accent3" w:val="single"/>
          <w:left w:color="14967c" w:space="0" w:sz="8" w:themeColor="accent3" w:val="single"/>
          <w:bottom w:color="14967c" w:space="0" w:sz="8" w:themeColor="accent3" w:val="single"/>
          <w:right w:color="14967c" w:space="0" w:sz="8" w:themeColor="accent3" w:val="single"/>
        </w:tcBorders>
      </w:tcPr>
    </w:tblStylePr>
    <w:tblStylePr w:type="band1Vert">
      <w:tblPr/>
      <w:tcPr>
        <w:tcBorders>
          <w:top w:color="14967c" w:space="0" w:sz="8" w:themeColor="accent3" w:val="single"/>
          <w:left w:color="14967c" w:space="0" w:sz="8" w:themeColor="accent3" w:val="single"/>
          <w:bottom w:color="14967c" w:space="0" w:sz="8" w:themeColor="accent3" w:val="single"/>
          <w:right w:color="14967c" w:space="0" w:sz="8" w:themeColor="accent3" w:val="single"/>
        </w:tcBorders>
        <w:shd w:color="auto" w:fill="b4f5e8" w:themeFill="accent3" w:themeFillTint="00003F" w:val="clear"/>
      </w:tcPr>
    </w:tblStylePr>
    <w:tblStylePr w:type="band1Horz">
      <w:tblPr/>
      <w:tcPr>
        <w:tcBorders>
          <w:top w:color="14967c" w:space="0" w:sz="8" w:themeColor="accent3" w:val="single"/>
          <w:left w:color="14967c" w:space="0" w:sz="8" w:themeColor="accent3" w:val="single"/>
          <w:bottom w:color="14967c" w:space="0" w:sz="8" w:themeColor="accent3" w:val="single"/>
          <w:right w:color="14967c" w:space="0" w:sz="8" w:themeColor="accent3" w:val="single"/>
          <w:insideV w:color="14967c" w:space="0" w:sz="8" w:themeColor="accent3" w:val="single"/>
        </w:tcBorders>
        <w:shd w:color="auto" w:fill="b4f5e8" w:themeFill="accent3" w:themeFillTint="00003F" w:val="clear"/>
      </w:tcPr>
    </w:tblStylePr>
    <w:tblStylePr w:type="band2Horz">
      <w:tblPr/>
      <w:tcPr>
        <w:tcBorders>
          <w:top w:color="14967c" w:space="0" w:sz="8" w:themeColor="accent3" w:val="single"/>
          <w:left w:color="14967c" w:space="0" w:sz="8" w:themeColor="accent3" w:val="single"/>
          <w:bottom w:color="14967c" w:space="0" w:sz="8" w:themeColor="accent3" w:val="single"/>
          <w:right w:color="14967c" w:space="0" w:sz="8" w:themeColor="accent3" w:val="single"/>
          <w:insideV w:color="14967c" w:space="0" w:sz="8" w:themeColor="accent3" w:val="single"/>
        </w:tcBorders>
      </w:tcPr>
    </w:tblStylePr>
  </w:style>
  <w:style w:type="paragraph" w:styleId="Default" w:customStyle="1">
    <w:name w:val="Default"/>
    <w:autoRedefine w:val="1"/>
    <w:qFormat w:val="1"/>
    <w:rsid w:val="00D846A3"/>
    <w:pPr>
      <w:autoSpaceDE w:val="0"/>
      <w:autoSpaceDN w:val="0"/>
      <w:adjustRightInd w:val="0"/>
      <w:spacing w:after="160" w:line="360" w:lineRule="auto"/>
      <w:ind w:left="720" w:firstLine="709"/>
      <w:contextualSpacing w:val="1"/>
      <w:mirrorIndents w:val="1"/>
      <w:jc w:val="both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Pr>
      <w:b w:val="1"/>
      <w:bCs w:val="1"/>
    </w:rPr>
  </w:style>
  <w:style w:type="character" w:styleId="SubttuloCar" w:customStyle="1">
    <w:name w:val="Subtítulo Car"/>
    <w:basedOn w:val="Fuentedeprrafopredeter"/>
    <w:link w:val="Subttulo"/>
    <w:uiPriority w:val="11"/>
    <w:rsid w:val="00D846A3"/>
    <w:rPr>
      <w:rFonts w:ascii="Times New Roman" w:hAnsi="Times New Roman" w:cstheme="minorBidi" w:eastAsiaTheme="minorEastAsia"/>
      <w:b w:val="1"/>
      <w:i w:val="1"/>
      <w:color w:val="000000" w:themeColor="text1"/>
      <w:spacing w:val="15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 w:val="1"/>
    <w:uiPriority w:val="99"/>
    <w:semiHidden w:val="1"/>
    <w:unhideWhenUsed w:val="1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s-CO"/>
    </w:rPr>
  </w:style>
  <w:style w:type="character" w:styleId="z-PrincipiodelformularioCar" w:customStyle="1">
    <w:name w:val="z-Principio del formulario Car"/>
    <w:basedOn w:val="Fuentedeprrafopredeter"/>
    <w:link w:val="z-Principiodelformulario"/>
    <w:uiPriority w:val="99"/>
    <w:semiHidden w:val="1"/>
    <w:rPr>
      <w:rFonts w:ascii="Arial" w:cs="Arial" w:eastAsia="Times New Roman" w:hAnsi="Arial"/>
      <w:vanish w:val="1"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 w:val="1"/>
    <w:uiPriority w:val="99"/>
    <w:semiHidden w:val="1"/>
    <w:unhideWhenUsed w:val="1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s-CO"/>
    </w:rPr>
  </w:style>
  <w:style w:type="character" w:styleId="z-FinaldelformularioCar" w:customStyle="1">
    <w:name w:val="z-Final del formulario Car"/>
    <w:basedOn w:val="Fuentedeprrafopredeter"/>
    <w:link w:val="z-Finaldelformulario"/>
    <w:uiPriority w:val="99"/>
    <w:semiHidden w:val="1"/>
    <w:rPr>
      <w:rFonts w:ascii="Arial" w:cs="Arial" w:eastAsia="Times New Roman" w:hAnsi="Arial"/>
      <w:vanish w:val="1"/>
      <w:sz w:val="16"/>
      <w:szCs w:val="16"/>
      <w:lang w:eastAsia="es-CO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458A8"/>
    <w:rPr>
      <w:color w:val="605e5c"/>
      <w:shd w:color="auto" w:fill="e1dfdd" w:val="clear"/>
    </w:rPr>
  </w:style>
  <w:style w:type="character" w:styleId="nfasissutil">
    <w:name w:val="Subtle Emphasis"/>
    <w:basedOn w:val="Fuentedeprrafopredeter"/>
    <w:uiPriority w:val="19"/>
    <w:qFormat w:val="1"/>
    <w:rsid w:val="00D846A3"/>
    <w:rPr>
      <w:rFonts w:ascii="Times New Roman" w:hAnsi="Times New Roman"/>
      <w:i w:val="1"/>
      <w:iCs w:val="1"/>
      <w:color w:val="000000" w:themeColor="text1"/>
      <w:sz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846A3"/>
    <w:rPr>
      <w:rFonts w:ascii="Times New Roman" w:hAnsi="Times New Roman"/>
      <w:i w:val="1"/>
      <w:iCs w:val="1"/>
      <w:color w:val="052f61" w:themeColor="accent1"/>
      <w:sz w:val="24"/>
      <w:szCs w:val="22"/>
      <w:lang w:eastAsia="en-US"/>
    </w:rPr>
  </w:style>
  <w:style w:type="character" w:styleId="Referenciasutil">
    <w:name w:val="Subtle Reference"/>
    <w:basedOn w:val="Fuentedeprrafopredeter"/>
    <w:uiPriority w:val="31"/>
    <w:qFormat w:val="1"/>
    <w:rsid w:val="00D846A3"/>
    <w:rPr>
      <w:smallCaps w:val="1"/>
      <w:color w:val="5a5a5a" w:themeColor="text1" w:themeTint="0000A5"/>
    </w:rPr>
  </w:style>
  <w:style w:type="character" w:styleId="Referenciaintensa">
    <w:name w:val="Intense Reference"/>
    <w:basedOn w:val="Fuentedeprrafopredeter"/>
    <w:uiPriority w:val="32"/>
    <w:qFormat w:val="1"/>
    <w:rsid w:val="00D846A3"/>
    <w:rPr>
      <w:b w:val="1"/>
      <w:bCs w:val="1"/>
      <w:smallCaps w:val="1"/>
      <w:color w:val="052f61" w:themeColor="accent1"/>
      <w:spacing w:val="5"/>
    </w:rPr>
  </w:style>
  <w:style w:type="paragraph" w:styleId="Cita">
    <w:name w:val="Quote"/>
    <w:basedOn w:val="Normal"/>
    <w:next w:val="Normal"/>
    <w:link w:val="CitaCar"/>
    <w:uiPriority w:val="29"/>
    <w:qFormat w:val="1"/>
    <w:rsid w:val="00D846A3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D846A3"/>
    <w:rPr>
      <w:rFonts w:ascii="Times New Roman" w:hAnsi="Times New Roman"/>
      <w:i w:val="1"/>
      <w:iCs w:val="1"/>
      <w:color w:val="404040" w:themeColor="text1" w:themeTint="0000BF"/>
      <w:sz w:val="24"/>
      <w:szCs w:val="22"/>
      <w:lang w:eastAsia="en-US"/>
    </w:rPr>
  </w:style>
  <w:style w:type="character" w:styleId="Ttulo4Car" w:customStyle="1">
    <w:name w:val="Título 4 Car"/>
    <w:basedOn w:val="Fuentedeprrafopredeter"/>
    <w:link w:val="Ttulo4"/>
    <w:uiPriority w:val="9"/>
    <w:rsid w:val="00D846A3"/>
    <w:rPr>
      <w:rFonts w:asciiTheme="majorHAnsi" w:cstheme="majorBidi" w:eastAsiaTheme="majorEastAsia" w:hAnsiTheme="majorHAnsi"/>
      <w:i w:val="1"/>
      <w:iCs w:val="1"/>
      <w:color w:val="032348" w:themeColor="accent1" w:themeShade="0000BF"/>
      <w:sz w:val="24"/>
      <w:szCs w:val="22"/>
      <w:lang w:eastAsia="en-US"/>
    </w:rPr>
  </w:style>
  <w:style w:type="character" w:styleId="TtuloCar" w:customStyle="1">
    <w:name w:val="Título Car"/>
    <w:basedOn w:val="Fuentedeprrafopredeter"/>
    <w:link w:val="Ttulo"/>
    <w:uiPriority w:val="10"/>
    <w:rsid w:val="0069735E"/>
    <w:rPr>
      <w:rFonts w:ascii="Times New Roman" w:hAnsi="Times New Roman" w:cstheme="majorBidi" w:eastAsiaTheme="majorEastAsia"/>
      <w:b w:val="1"/>
      <w:i w:val="1"/>
      <w:spacing w:val="-10"/>
      <w:kern w:val="28"/>
      <w:sz w:val="28"/>
      <w:szCs w:val="56"/>
      <w:lang w:eastAsia="en-US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2807D9"/>
    <w:pPr>
      <w:spacing w:after="200" w:line="240" w:lineRule="auto"/>
    </w:pPr>
    <w:rPr>
      <w:i w:val="1"/>
      <w:iCs w:val="1"/>
      <w:color w:val="146194" w:themeColor="text2"/>
      <w:sz w:val="18"/>
      <w:szCs w:val="18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69735E"/>
    <w:pPr>
      <w:spacing w:after="100"/>
      <w:ind w:left="0"/>
    </w:pPr>
  </w:style>
  <w:style w:type="paragraph" w:styleId="Tabladeilustraciones">
    <w:name w:val="table of figures"/>
    <w:basedOn w:val="Normal"/>
    <w:next w:val="Normal"/>
    <w:uiPriority w:val="99"/>
    <w:unhideWhenUsed w:val="1"/>
    <w:rsid w:val="0069735E"/>
    <w:pPr>
      <w:spacing w:after="0"/>
      <w:ind w:left="0"/>
    </w:p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360" w:lineRule="auto"/>
      <w:ind w:left="720" w:right="0" w:firstLine="709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ampusvirtual.ibero.edu.co/course/view.php?id=30983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84mc0LuGDTKgv0YCWmLgfKfaCw==">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2025-10-02T01:08:00Z</dcterms:created>
  <dc:creator>ASTRID SUAREZ</dc:creator>
</cp:coreProperties>
</file>