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Acta de reunión</w:t>
      </w:r>
    </w:p>
    <w:p>
      <w:pPr>
        <w:pStyle w:val="Heading1"/>
      </w:pPr>
      <w:r>
        <w:t xml:space="preserve">[ABC] Sesión técnica de capacitación IA Visado</w:t>
      </w:r>
    </w:p>
    <w:p>
      <w:r>
        <w:t xml:space="preserve">Resumen ejecutivo: Se identificó la necesidad de un catálogo de documentos obligatorios, la optimización del flujo de carga y procesamiento de documentos mediante caché y la implementación de una cola de validaciones en tiempo real (Python Binks). Se acordó revisar la integración con el componente Uber y definir claramente los pasos de re‑procesamiento.</w:t>
      </w:r>
    </w:p>
    <w:p>
      <w:r>
        <w:t xml:space="preserve">Objetivo: Garantizar que la IA solo procese documentos válidos y obligatorios, evitando re‑lecturas innecesarias y asegurando la integridad de los datos.</w:t>
      </w:r>
    </w:p>
    <w:p>
      <w:r>
        <w:t xml:space="preserve">Decisiones:</w:t>
      </w:r>
    </w:p>
    <w:p>
      <w:r>
        <w:t xml:space="preserve">• Crear y mantener un catálogo de documentos obligatorios.</w:t>
      </w:r>
    </w:p>
    <w:p>
      <w:r>
        <w:t xml:space="preserve">• Implementar y revisar el mecanismo de caché para evitar re‑extracción de documentos.</w:t>
      </w:r>
    </w:p>
    <w:p>
      <w:r>
        <w:t xml:space="preserve">• Utilizar la cola Python Binks para validaciones en tiempo real.</w:t>
      </w:r>
    </w:p>
    <w:p>
      <w:r>
        <w:t xml:space="preserve">• Definir el flujo de re‑procesamiento con el componente Uber.</w:t>
      </w:r>
    </w:p>
    <w:p>
      <w:r>
        <w:t xml:space="preserve">• Revisar el uso de RAID para la gestión de archivos compartidos.</w:t>
      </w:r>
    </w:p>
    <w:p>
      <w:r>
        <w:t xml:space="preserve">Temas abiertos:</w:t>
      </w:r>
    </w:p>
    <w:p>
      <w:r>
        <w:t xml:space="preserve">• Determinación de los documentos obligatorios y su catálogo.</w:t>
      </w:r>
    </w:p>
    <w:p>
      <w:r>
        <w:t xml:space="preserve">• Integración y configuración del componente Uber para re‑procesamiento.</w:t>
      </w:r>
    </w:p>
    <w:p>
      <w:r>
        <w:t xml:space="preserve">• Uso y configuración de RAID en la gestión de archivos.</w:t>
      </w:r>
    </w:p>
    <w:p>
      <w:r>
        <w:t xml:space="preserve">• Manejo de metadatos (nombre, fecha, etc.) en A256.</w:t>
      </w:r>
    </w:p>
    <w:p>
      <w:r>
        <w:t xml:space="preserve">• Optimización de la extracción de texto vía endpoint independiente.</w:t>
      </w:r>
    </w:p>
    <w:p>
      <w:r>
        <w:t xml:space="preserve">Riesgos:</w:t>
      </w:r>
    </w:p>
    <w:p>
      <w:r>
        <w:t xml:space="preserve">• Documentos obligatorios no definidos → procesamiento innecesario.</w:t>
      </w:r>
    </w:p>
    <w:p>
      <w:r>
        <w:t xml:space="preserve">• Cambios en documentos no detectados → datos inconsistentes.</w:t>
      </w:r>
    </w:p>
    <w:p>
      <w:r>
        <w:t xml:space="preserve">• Re‑procesamiento ineficiente → sobrecarga del sistema.</w:t>
      </w:r>
    </w:p>
    <w:p>
      <w:r>
        <w:t xml:space="preserve">• Dependencia de componentes externos (Uber, RAID) sin configuración adecuada.</w:t>
      </w:r>
    </w:p>
    <w:p>
      <w:r>
        <w:t xml:space="preserve">• Riesgo de pérdida de autenticidad de documentos si la caché falla.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2026-08-31T22:26:13.847Z</dcterms:created>
  <dcterms:modified xsi:type="dcterms:W3CDTF">2026-08-31T22:26:13.847Z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