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79" w:rsidRDefault="00EF7B79" w:rsidP="00EF7B7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 de Gantt:</w:t>
      </w:r>
    </w:p>
    <w:p w:rsidR="00EF7B79" w:rsidRDefault="00EF7B79" w:rsidP="00EF7B79">
      <w:pPr>
        <w:jc w:val="both"/>
        <w:rPr>
          <w:rFonts w:ascii="Arial" w:hAnsi="Arial" w:cs="Arial"/>
          <w:b/>
        </w:rPr>
      </w:pPr>
      <w:r>
        <w:rPr>
          <w:noProof/>
          <w:lang w:eastAsia="es-CO"/>
        </w:rPr>
        <w:drawing>
          <wp:inline distT="0" distB="0" distL="0" distR="0" wp14:anchorId="40194B64" wp14:editId="256E2128">
            <wp:extent cx="5612130" cy="12687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79" w:rsidRDefault="00EF7B79" w:rsidP="00EF7B79">
      <w:pPr>
        <w:jc w:val="both"/>
        <w:rPr>
          <w:rFonts w:ascii="Arial" w:hAnsi="Arial" w:cs="Arial"/>
          <w:b/>
        </w:rPr>
      </w:pPr>
    </w:p>
    <w:p w:rsidR="00EF7B79" w:rsidRDefault="00EF7B79" w:rsidP="00EF7B7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Estimado</w:t>
      </w:r>
    </w:p>
    <w:tbl>
      <w:tblPr>
        <w:tblStyle w:val="Tablaconcuadrcula"/>
        <w:tblW w:w="8853" w:type="dxa"/>
        <w:tblLook w:val="04A0" w:firstRow="1" w:lastRow="0" w:firstColumn="1" w:lastColumn="0" w:noHBand="0" w:noVBand="1"/>
      </w:tblPr>
      <w:tblGrid>
        <w:gridCol w:w="2376"/>
        <w:gridCol w:w="6477"/>
      </w:tblGrid>
      <w:tr w:rsidR="00EF7B79" w:rsidRPr="00934896" w:rsidTr="00316FE9">
        <w:tc>
          <w:tcPr>
            <w:tcW w:w="2376" w:type="dxa"/>
          </w:tcPr>
          <w:p w:rsidR="00EF7B79" w:rsidRPr="00934896" w:rsidRDefault="00EF7B79" w:rsidP="00316FE9">
            <w:pPr>
              <w:rPr>
                <w:rFonts w:ascii="Arial" w:hAnsi="Arial" w:cs="Arial"/>
                <w:b/>
                <w:noProof/>
                <w:lang w:eastAsia="es-ES"/>
              </w:rPr>
            </w:pPr>
          </w:p>
        </w:tc>
        <w:tc>
          <w:tcPr>
            <w:tcW w:w="6477" w:type="dxa"/>
          </w:tcPr>
          <w:p w:rsidR="00EF7B79" w:rsidRPr="00934896" w:rsidRDefault="004E5299" w:rsidP="004E5299">
            <w:pPr>
              <w:jc w:val="center"/>
              <w:rPr>
                <w:rFonts w:ascii="Arial" w:hAnsi="Arial" w:cs="Arial"/>
                <w:b/>
                <w:noProof/>
                <w:lang w:eastAsia="es-ES"/>
              </w:rPr>
            </w:pPr>
            <w:r w:rsidRPr="004E5299">
              <w:rPr>
                <w:rFonts w:ascii="Arial" w:hAnsi="Arial" w:cs="Arial"/>
                <w:b/>
                <w:noProof/>
                <w:lang w:eastAsia="es-ES"/>
              </w:rPr>
              <w:t>CU-ING-04</w:t>
            </w:r>
            <w:r w:rsidR="00EF7B79">
              <w:rPr>
                <w:rFonts w:ascii="Arial" w:hAnsi="Arial" w:cs="Arial"/>
                <w:b/>
                <w:noProof/>
                <w:lang w:eastAsia="es-ES"/>
              </w:rPr>
              <w:t xml:space="preserve"> Ingresar inmuebles (min</w:t>
            </w:r>
            <w:r w:rsidR="00EF7B79" w:rsidRPr="00934896">
              <w:rPr>
                <w:rFonts w:ascii="Arial" w:hAnsi="Arial" w:cs="Arial"/>
                <w:b/>
                <w:noProof/>
                <w:lang w:eastAsia="es-ES"/>
              </w:rPr>
              <w:t>)</w:t>
            </w:r>
          </w:p>
        </w:tc>
      </w:tr>
      <w:tr w:rsidR="00EF7B79" w:rsidRPr="00934896" w:rsidTr="00316FE9">
        <w:tc>
          <w:tcPr>
            <w:tcW w:w="2376" w:type="dxa"/>
          </w:tcPr>
          <w:p w:rsidR="00EF7B79" w:rsidRPr="00934896" w:rsidRDefault="00EF7B7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Planeacion</w:t>
            </w:r>
          </w:p>
        </w:tc>
        <w:tc>
          <w:tcPr>
            <w:tcW w:w="6477" w:type="dxa"/>
          </w:tcPr>
          <w:p w:rsidR="00EF7B79" w:rsidRPr="00934896" w:rsidRDefault="00EF7B79" w:rsidP="00316FE9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200</w:t>
            </w:r>
            <w:r w:rsidR="008224E1">
              <w:rPr>
                <w:rFonts w:ascii="Arial" w:hAnsi="Arial" w:cs="Arial"/>
                <w:noProof/>
                <w:lang w:eastAsia="es-ES"/>
              </w:rPr>
              <w:t xml:space="preserve"> – 3,33 h</w:t>
            </w:r>
          </w:p>
        </w:tc>
      </w:tr>
      <w:tr w:rsidR="00EF7B79" w:rsidRPr="00934896" w:rsidTr="00316FE9">
        <w:tc>
          <w:tcPr>
            <w:tcW w:w="2376" w:type="dxa"/>
          </w:tcPr>
          <w:p w:rsidR="00EF7B79" w:rsidRPr="00934896" w:rsidRDefault="00EF7B7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Diseño</w:t>
            </w:r>
          </w:p>
        </w:tc>
        <w:tc>
          <w:tcPr>
            <w:tcW w:w="6477" w:type="dxa"/>
          </w:tcPr>
          <w:p w:rsidR="00EF7B79" w:rsidRPr="00934896" w:rsidRDefault="00EF7B79" w:rsidP="00316FE9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225</w:t>
            </w:r>
            <w:r w:rsidR="008224E1">
              <w:rPr>
                <w:rFonts w:ascii="Arial" w:hAnsi="Arial" w:cs="Arial"/>
                <w:noProof/>
                <w:lang w:eastAsia="es-ES"/>
              </w:rPr>
              <w:t xml:space="preserve"> – 3,75 h</w:t>
            </w:r>
          </w:p>
        </w:tc>
      </w:tr>
      <w:tr w:rsidR="00EF7B79" w:rsidRPr="00934896" w:rsidTr="00316FE9">
        <w:tc>
          <w:tcPr>
            <w:tcW w:w="2376" w:type="dxa"/>
          </w:tcPr>
          <w:p w:rsidR="00EF7B79" w:rsidRPr="00934896" w:rsidRDefault="00EF7B7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Diseño</w:t>
            </w:r>
          </w:p>
        </w:tc>
        <w:tc>
          <w:tcPr>
            <w:tcW w:w="6477" w:type="dxa"/>
          </w:tcPr>
          <w:p w:rsidR="00EF7B79" w:rsidRPr="00934896" w:rsidRDefault="00EF7B79" w:rsidP="00316FE9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145</w:t>
            </w:r>
            <w:r w:rsidR="008224E1">
              <w:rPr>
                <w:rFonts w:ascii="Arial" w:hAnsi="Arial" w:cs="Arial"/>
                <w:noProof/>
                <w:lang w:eastAsia="es-ES"/>
              </w:rPr>
              <w:t xml:space="preserve"> – 2,41 h</w:t>
            </w:r>
          </w:p>
        </w:tc>
      </w:tr>
      <w:tr w:rsidR="00EF7B79" w:rsidRPr="00934896" w:rsidTr="00316FE9">
        <w:tc>
          <w:tcPr>
            <w:tcW w:w="2376" w:type="dxa"/>
          </w:tcPr>
          <w:p w:rsidR="00EF7B79" w:rsidRPr="00934896" w:rsidRDefault="00EF7B7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Codificacion</w:t>
            </w:r>
          </w:p>
        </w:tc>
        <w:tc>
          <w:tcPr>
            <w:tcW w:w="6477" w:type="dxa"/>
          </w:tcPr>
          <w:p w:rsidR="00EF7B79" w:rsidRPr="00934896" w:rsidRDefault="00EF7B79" w:rsidP="00316FE9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385</w:t>
            </w:r>
            <w:r w:rsidR="008224E1">
              <w:rPr>
                <w:rFonts w:ascii="Arial" w:hAnsi="Arial" w:cs="Arial"/>
                <w:noProof/>
                <w:lang w:eastAsia="es-ES"/>
              </w:rPr>
              <w:t xml:space="preserve"> – 6,41 h</w:t>
            </w:r>
          </w:p>
        </w:tc>
      </w:tr>
      <w:tr w:rsidR="00EF7B79" w:rsidRPr="00934896" w:rsidTr="00316FE9">
        <w:tc>
          <w:tcPr>
            <w:tcW w:w="2376" w:type="dxa"/>
          </w:tcPr>
          <w:p w:rsidR="00EF7B79" w:rsidRPr="00934896" w:rsidRDefault="00EF7B7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Codigo</w:t>
            </w:r>
          </w:p>
        </w:tc>
        <w:tc>
          <w:tcPr>
            <w:tcW w:w="6477" w:type="dxa"/>
          </w:tcPr>
          <w:p w:rsidR="00EF7B79" w:rsidRPr="00934896" w:rsidRDefault="00EF7B79" w:rsidP="00316FE9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100</w:t>
            </w:r>
            <w:r w:rsidR="008224E1">
              <w:rPr>
                <w:rFonts w:ascii="Arial" w:hAnsi="Arial" w:cs="Arial"/>
                <w:noProof/>
                <w:lang w:eastAsia="es-ES"/>
              </w:rPr>
              <w:t xml:space="preserve"> – 1,66 h</w:t>
            </w:r>
          </w:p>
        </w:tc>
      </w:tr>
      <w:tr w:rsidR="00EF7B79" w:rsidRPr="00934896" w:rsidTr="00316FE9">
        <w:tc>
          <w:tcPr>
            <w:tcW w:w="2376" w:type="dxa"/>
          </w:tcPr>
          <w:p w:rsidR="00EF7B79" w:rsidRPr="00934896" w:rsidRDefault="00EF7B7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Compilacion</w:t>
            </w:r>
          </w:p>
        </w:tc>
        <w:tc>
          <w:tcPr>
            <w:tcW w:w="6477" w:type="dxa"/>
          </w:tcPr>
          <w:p w:rsidR="00EF7B79" w:rsidRPr="00934896" w:rsidRDefault="00EF7B79" w:rsidP="00316FE9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95</w:t>
            </w:r>
            <w:r w:rsidR="008224E1">
              <w:rPr>
                <w:rFonts w:ascii="Arial" w:hAnsi="Arial" w:cs="Arial"/>
                <w:noProof/>
                <w:lang w:eastAsia="es-ES"/>
              </w:rPr>
              <w:t xml:space="preserve"> – 1,58 h</w:t>
            </w:r>
          </w:p>
        </w:tc>
      </w:tr>
      <w:tr w:rsidR="00EF7B79" w:rsidRPr="00934896" w:rsidTr="00316FE9">
        <w:tc>
          <w:tcPr>
            <w:tcW w:w="2376" w:type="dxa"/>
          </w:tcPr>
          <w:p w:rsidR="00EF7B79" w:rsidRPr="00934896" w:rsidRDefault="00EF7B7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Pruebas</w:t>
            </w:r>
          </w:p>
        </w:tc>
        <w:tc>
          <w:tcPr>
            <w:tcW w:w="6477" w:type="dxa"/>
          </w:tcPr>
          <w:p w:rsidR="00EF7B79" w:rsidRPr="00934896" w:rsidRDefault="00EF7B79" w:rsidP="00316FE9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150</w:t>
            </w:r>
            <w:r w:rsidR="008224E1">
              <w:rPr>
                <w:rFonts w:ascii="Arial" w:hAnsi="Arial" w:cs="Arial"/>
                <w:noProof/>
                <w:lang w:eastAsia="es-ES"/>
              </w:rPr>
              <w:t xml:space="preserve"> – 2,5 h</w:t>
            </w:r>
          </w:p>
        </w:tc>
      </w:tr>
      <w:tr w:rsidR="00EF7B79" w:rsidRPr="00934896" w:rsidTr="00316FE9">
        <w:tc>
          <w:tcPr>
            <w:tcW w:w="2376" w:type="dxa"/>
          </w:tcPr>
          <w:p w:rsidR="00EF7B79" w:rsidRPr="00934896" w:rsidRDefault="00EF7B7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Postmorten</w:t>
            </w:r>
          </w:p>
        </w:tc>
        <w:tc>
          <w:tcPr>
            <w:tcW w:w="6477" w:type="dxa"/>
          </w:tcPr>
          <w:p w:rsidR="00EF7B79" w:rsidRPr="00934896" w:rsidRDefault="00EF7B79" w:rsidP="00316FE9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100</w:t>
            </w:r>
            <w:r w:rsidR="008224E1">
              <w:rPr>
                <w:rFonts w:ascii="Arial" w:hAnsi="Arial" w:cs="Arial"/>
                <w:noProof/>
                <w:lang w:eastAsia="es-ES"/>
              </w:rPr>
              <w:t xml:space="preserve"> – 1,66 h</w:t>
            </w:r>
          </w:p>
        </w:tc>
      </w:tr>
      <w:tr w:rsidR="00EF7B79" w:rsidRPr="00934896" w:rsidTr="00316FE9">
        <w:tc>
          <w:tcPr>
            <w:tcW w:w="2376" w:type="dxa"/>
          </w:tcPr>
          <w:p w:rsidR="00EF7B79" w:rsidRPr="00934896" w:rsidRDefault="00EF7B79" w:rsidP="00316FE9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Total</w:t>
            </w:r>
          </w:p>
        </w:tc>
        <w:tc>
          <w:tcPr>
            <w:tcW w:w="6477" w:type="dxa"/>
          </w:tcPr>
          <w:p w:rsidR="00EF7B79" w:rsidRPr="00934896" w:rsidRDefault="008224E1" w:rsidP="00316FE9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1400 (23,33 h</w:t>
            </w:r>
            <w:r w:rsidR="00EF7B79">
              <w:rPr>
                <w:rFonts w:ascii="Arial" w:hAnsi="Arial" w:cs="Arial"/>
                <w:noProof/>
                <w:lang w:eastAsia="es-ES"/>
              </w:rPr>
              <w:t>)</w:t>
            </w:r>
          </w:p>
        </w:tc>
      </w:tr>
    </w:tbl>
    <w:p w:rsidR="00034F06" w:rsidRDefault="00034F06" w:rsidP="00EF7B79">
      <w:pPr>
        <w:jc w:val="both"/>
        <w:rPr>
          <w:rFonts w:ascii="Arial" w:hAnsi="Arial" w:cs="Arial"/>
          <w:b/>
        </w:rPr>
      </w:pPr>
    </w:p>
    <w:p w:rsidR="00EF7B79" w:rsidRPr="00137DB5" w:rsidRDefault="00EF7B79" w:rsidP="00EF7B79">
      <w:pPr>
        <w:jc w:val="both"/>
        <w:rPr>
          <w:rFonts w:ascii="Arial" w:hAnsi="Arial" w:cs="Arial"/>
        </w:rPr>
      </w:pPr>
      <w:r w:rsidRPr="00831898">
        <w:rPr>
          <w:rFonts w:ascii="Arial" w:hAnsi="Arial" w:cs="Arial"/>
          <w:b/>
        </w:rPr>
        <w:t>Tiempo mínimo:</w:t>
      </w:r>
      <w:r>
        <w:rPr>
          <w:rFonts w:ascii="Arial" w:hAnsi="Arial" w:cs="Arial"/>
        </w:rPr>
        <w:t xml:space="preserve"> 1280 min</w:t>
      </w:r>
      <w:r w:rsidR="00DD40E0">
        <w:rPr>
          <w:rFonts w:ascii="Arial" w:hAnsi="Arial" w:cs="Arial"/>
        </w:rPr>
        <w:t xml:space="preserve"> = 21,33 horas; </w:t>
      </w:r>
      <w:r w:rsidRPr="00831898">
        <w:rPr>
          <w:rFonts w:ascii="Arial" w:hAnsi="Arial" w:cs="Arial"/>
          <w:b/>
        </w:rPr>
        <w:t>tiempo máximo:</w:t>
      </w:r>
      <w:r>
        <w:rPr>
          <w:rFonts w:ascii="Arial" w:hAnsi="Arial" w:cs="Arial"/>
        </w:rPr>
        <w:t xml:space="preserve"> 1520 min</w:t>
      </w:r>
      <w:r w:rsidR="00DD40E0">
        <w:rPr>
          <w:rFonts w:ascii="Arial" w:hAnsi="Arial" w:cs="Arial"/>
        </w:rPr>
        <w:t xml:space="preserve"> = 25,33</w:t>
      </w:r>
      <w:r>
        <w:rPr>
          <w:rFonts w:ascii="Arial" w:hAnsi="Arial" w:cs="Arial"/>
        </w:rPr>
        <w:t>.</w:t>
      </w:r>
    </w:p>
    <w:p w:rsidR="00EF7B79" w:rsidRDefault="00EF7B79" w:rsidP="00EF7B79">
      <w:pPr>
        <w:jc w:val="center"/>
        <w:rPr>
          <w:rFonts w:ascii="Arial" w:hAnsi="Arial" w:cs="Arial"/>
          <w:b/>
        </w:rPr>
      </w:pPr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0CFACF9B" wp14:editId="0CFB1925">
            <wp:extent cx="5153025" cy="3409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7B79" w:rsidRDefault="00EF7B79" w:rsidP="00EF7B79">
      <w:pPr>
        <w:jc w:val="both"/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18005DE3" wp14:editId="611E7ED7">
            <wp:extent cx="5612130" cy="5442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3E1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69F4F2D7" wp14:editId="75152228">
            <wp:extent cx="5612130" cy="14681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12" w:rsidRDefault="00B24012" w:rsidP="00B24012">
      <w:pPr>
        <w:jc w:val="center"/>
        <w:rPr>
          <w:rFonts w:ascii="Arial" w:hAnsi="Arial" w:cs="Arial"/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54852CCB" wp14:editId="57906C94">
            <wp:extent cx="5612130" cy="31038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79" w:rsidRDefault="00EF7B79" w:rsidP="00EF7B79">
      <w:pPr>
        <w:jc w:val="both"/>
        <w:rPr>
          <w:rFonts w:ascii="Arial" w:hAnsi="Arial" w:cs="Arial"/>
          <w:b/>
        </w:rPr>
      </w:pPr>
      <w:r>
        <w:rPr>
          <w:noProof/>
          <w:lang w:eastAsia="es-CO"/>
        </w:rPr>
        <w:drawing>
          <wp:inline distT="0" distB="0" distL="0" distR="0" wp14:anchorId="46CC42A1" wp14:editId="2524FC1F">
            <wp:extent cx="5612130" cy="11918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E0" w:rsidRDefault="00DD40E0" w:rsidP="00EF7B79">
      <w:pPr>
        <w:jc w:val="both"/>
        <w:rPr>
          <w:rFonts w:ascii="Arial" w:hAnsi="Arial" w:cs="Arial"/>
          <w:b/>
        </w:rPr>
      </w:pPr>
    </w:p>
    <w:p w:rsidR="00EF7B79" w:rsidRPr="005331BC" w:rsidRDefault="00EF7B79" w:rsidP="00EF7B79">
      <w:pPr>
        <w:jc w:val="both"/>
        <w:rPr>
          <w:rFonts w:ascii="Arial" w:hAnsi="Arial" w:cs="Arial"/>
          <w:b/>
        </w:rPr>
      </w:pPr>
      <w:r w:rsidRPr="005331BC">
        <w:rPr>
          <w:rFonts w:ascii="Arial" w:hAnsi="Arial" w:cs="Arial"/>
          <w:b/>
        </w:rPr>
        <w:t>Propuesta de mejora</w:t>
      </w:r>
    </w:p>
    <w:p w:rsidR="00EF7B79" w:rsidRPr="005331BC" w:rsidRDefault="00EF7B79" w:rsidP="00EF7B79">
      <w:pPr>
        <w:jc w:val="both"/>
        <w:rPr>
          <w:rFonts w:ascii="Arial" w:hAnsi="Arial" w:cs="Arial"/>
        </w:rPr>
      </w:pPr>
      <w:r w:rsidRPr="005331BC">
        <w:rPr>
          <w:rFonts w:ascii="Arial" w:hAnsi="Arial" w:cs="Arial"/>
        </w:rPr>
        <w:t xml:space="preserve">Tratar de dar más tiempo a las etapas de diseño y codificación, ya que son las que más </w:t>
      </w:r>
      <w:r>
        <w:rPr>
          <w:rFonts w:ascii="Arial" w:hAnsi="Arial" w:cs="Arial"/>
        </w:rPr>
        <w:t>lo necesitan</w:t>
      </w:r>
      <w:r w:rsidRPr="005331BC">
        <w:rPr>
          <w:rFonts w:ascii="Arial" w:hAnsi="Arial" w:cs="Arial"/>
        </w:rPr>
        <w:t>.</w:t>
      </w:r>
    </w:p>
    <w:p w:rsidR="00EF7B79" w:rsidRPr="005331BC" w:rsidRDefault="00EF7B79" w:rsidP="00EF7B79">
      <w:pPr>
        <w:jc w:val="both"/>
        <w:rPr>
          <w:rFonts w:ascii="Arial" w:hAnsi="Arial" w:cs="Arial"/>
        </w:rPr>
      </w:pPr>
      <w:r w:rsidRPr="005331BC">
        <w:rPr>
          <w:rFonts w:ascii="Arial" w:hAnsi="Arial" w:cs="Arial"/>
        </w:rPr>
        <w:t xml:space="preserve">Entender que </w:t>
      </w:r>
      <w:r>
        <w:rPr>
          <w:rFonts w:ascii="Arial" w:hAnsi="Arial" w:cs="Arial"/>
        </w:rPr>
        <w:t>el</w:t>
      </w:r>
      <w:r w:rsidRPr="005331BC">
        <w:rPr>
          <w:rFonts w:ascii="Arial" w:hAnsi="Arial" w:cs="Arial"/>
        </w:rPr>
        <w:t xml:space="preserve"> chat </w:t>
      </w:r>
      <w:r>
        <w:rPr>
          <w:rFonts w:ascii="Arial" w:hAnsi="Arial" w:cs="Arial"/>
        </w:rPr>
        <w:t>es</w:t>
      </w:r>
      <w:r w:rsidRPr="005331BC">
        <w:rPr>
          <w:rFonts w:ascii="Arial" w:hAnsi="Arial" w:cs="Arial"/>
        </w:rPr>
        <w:t xml:space="preserve"> una buena herramienta de ayuda, pero más</w:t>
      </w:r>
      <w:r>
        <w:rPr>
          <w:rFonts w:ascii="Arial" w:hAnsi="Arial" w:cs="Arial"/>
        </w:rPr>
        <w:t xml:space="preserve"> que todo puede producir</w:t>
      </w:r>
      <w:r w:rsidRPr="005331BC">
        <w:rPr>
          <w:rFonts w:ascii="Arial" w:hAnsi="Arial" w:cs="Arial"/>
        </w:rPr>
        <w:t xml:space="preserve"> pérdidas de tiempo por las ganas de hablar de más, por consiguiente solo abrirlo para lo estrictamente necesario.</w:t>
      </w:r>
    </w:p>
    <w:p w:rsidR="00EF7B79" w:rsidRDefault="00EF7B79" w:rsidP="00EF7B79">
      <w:pPr>
        <w:jc w:val="both"/>
      </w:pPr>
      <w:r w:rsidRPr="005331BC">
        <w:rPr>
          <w:rFonts w:ascii="Arial" w:hAnsi="Arial" w:cs="Arial"/>
        </w:rPr>
        <w:t>Practicar más de seguido estos procesos de PSP, ya que son de gran ayuda para estimar, planear, cometer menos errores e ir alcanzando más calidad al momento de desarrollar una aplicación.</w:t>
      </w:r>
    </w:p>
    <w:p w:rsidR="002430D6" w:rsidRPr="00F82B3D" w:rsidRDefault="002430D6" w:rsidP="00F82B3D">
      <w:pPr>
        <w:jc w:val="both"/>
      </w:pPr>
    </w:p>
    <w:sectPr w:rsidR="002430D6" w:rsidRPr="00F82B3D" w:rsidSect="004D301F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20A" w:rsidRDefault="0047320A" w:rsidP="00284EA7">
      <w:pPr>
        <w:spacing w:after="0" w:line="240" w:lineRule="auto"/>
      </w:pPr>
      <w:r>
        <w:separator/>
      </w:r>
    </w:p>
  </w:endnote>
  <w:endnote w:type="continuationSeparator" w:id="0">
    <w:p w:rsidR="0047320A" w:rsidRDefault="0047320A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20A" w:rsidRDefault="0047320A" w:rsidP="00284EA7">
      <w:pPr>
        <w:spacing w:after="0" w:line="240" w:lineRule="auto"/>
      </w:pPr>
      <w:r>
        <w:separator/>
      </w:r>
    </w:p>
  </w:footnote>
  <w:footnote w:type="continuationSeparator" w:id="0">
    <w:p w:rsidR="0047320A" w:rsidRDefault="0047320A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2430D6" w:rsidRDefault="00481E34" w:rsidP="00284EA7">
    <w:pPr>
      <w:pStyle w:val="Encabezado"/>
      <w:rPr>
        <w:rFonts w:ascii="Arial" w:hAnsi="Arial" w:cs="Arial"/>
        <w:sz w:val="24"/>
        <w:szCs w:val="24"/>
      </w:rPr>
    </w:pP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8CF5C0" wp14:editId="60BCA0BD">
              <wp:simplePos x="0" y="0"/>
              <wp:positionH relativeFrom="column">
                <wp:posOffset>3368576</wp:posOffset>
              </wp:positionH>
              <wp:positionV relativeFrom="paragraph">
                <wp:posOffset>16626</wp:posOffset>
              </wp:positionV>
              <wp:extent cx="2161309" cy="748146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1309" cy="7481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Pr="002E3C24" w:rsidRDefault="002E3C24">
                          <w:pPr>
                            <w:rPr>
                              <w:rFonts w:ascii="Arial" w:hAnsi="Arial" w:cs="Arial"/>
                            </w:rPr>
                          </w:pPr>
                          <w:r w:rsidRPr="002E3C24"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Postmortem Ciclo 1</w:t>
                          </w:r>
                        </w:p>
                        <w:p w:rsidR="002430D6" w:rsidRPr="002E3C24" w:rsidRDefault="002E3C24">
                          <w:pPr>
                            <w:rPr>
                              <w:b/>
                            </w:rPr>
                          </w:pPr>
                          <w:r w:rsidRPr="002E3C24">
                            <w:rPr>
                              <w:rFonts w:ascii="Arial" w:hAnsi="Arial" w:cs="Arial"/>
                              <w:b/>
                            </w:rPr>
                            <w:t>Líder de Calidad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65.25pt;margin-top:1.3pt;width:170.2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TcEQIAAPsDAAAOAAAAZHJzL2Uyb0RvYy54bWysU9uO2yAQfa/Uf0C8N75srlac1TbbrSpt&#10;L9K2H0AAx6jAuEBip1+/A85mo/atqh8QeGbOzDkc1reD0eQonVdga1pMckqk5SCU3df0x/eHd0tK&#10;fGBWMA1W1vQkPb3dvH2z7rtKltCCFtIRBLG+6ruatiF0VZZ53krD/AQ6aTHYgDMs4NHtM+FYj+hG&#10;Z2Wez7MenOgccOk9/r0fg3ST8JtG8vC1abwMRNcUZwtpdWndxTXbrFm1d6xrFT+Pwf5hCsOUxaYX&#10;qHsWGDk49ReUUdyBhyZMOJgMmkZxmTggmyL/g81TyzqZuKA4vrvI5P8fLP9y/OaIEjW9yReUWGbw&#10;krYHJhwQIUmQQwBSRpn6zleY/dRhfhjew4DXnSj77hH4T08sbFtm9/LOOehbyQSOWcTK7Kp0xPER&#10;ZNd/BoHd2CFAAhoaZ6KGqApBdLyu0+WKcA7C8WdZzIubfEUJx9hiuiym89SCVS/VnfPhowRD4qam&#10;Di2Q0Nnx0Yc4DateUmIzCw9K62QDbUlf09WsnKWCq4hRAV2qlanpMo/f6JtI8oMVqTgwpcc9NtD2&#10;zDoSHSmHYTdgYpRiB+KE/B2MbsTXg5sW3G9KenRiTf2vA3OSEv3JooarYjqN1k2H6WxR4sFdR3bX&#10;EWY5QtU0UDJutyHZfeR6h1o3KsnwOsl5VnRYUuf8GqKFr88p6/XNbp4BAAD//wMAUEsDBBQABgAI&#10;AAAAIQDEEd2s3QAAAAkBAAAPAAAAZHJzL2Rvd25yZXYueG1sTI9BT8JAEIXvJv6HzZB4k10qRajd&#10;EqPxqgGFxNvSHdrG7mzTXWj99wwnPU7el/e+ydeja8UZ+9B40jCbKhBIpbcNVRq+Pt/ulyBCNGRN&#10;6wk1/GKAdXF7k5vM+oE2eN7GSnAJhcxoqGPsMilDWaMzYeo7JM6Ovncm8tlX0vZm4HLXykSphXSm&#10;IV6oTYcvNZY/25PTsHs/fu/n6qN6dWk3+FFJciup9d1kfH4CEXGMfzBc9VkdCnY6+BPZIFoN6YNK&#10;GdWQLEBwvnxUKxAHBhM1B1nk8v8HxQUAAP//AwBQSwECLQAUAAYACAAAACEAtoM4kv4AAADhAQAA&#10;EwAAAAAAAAAAAAAAAAAAAAAAW0NvbnRlbnRfVHlwZXNdLnhtbFBLAQItABQABgAIAAAAIQA4/SH/&#10;1gAAAJQBAAALAAAAAAAAAAAAAAAAAC8BAABfcmVscy8ucmVsc1BLAQItABQABgAIAAAAIQC0wjTc&#10;EQIAAPsDAAAOAAAAAAAAAAAAAAAAAC4CAABkcnMvZTJvRG9jLnhtbFBLAQItABQABgAIAAAAIQDE&#10;Ed2s3QAAAAkBAAAPAAAAAAAAAAAAAAAAAGsEAABkcnMvZG93bnJldi54bWxQSwUGAAAAAAQABADz&#10;AAAAdQUAAAAA&#10;" filled="f" stroked="f">
              <v:textbox>
                <w:txbxContent>
                  <w:p w:rsidR="00284EA7" w:rsidRPr="002E3C24" w:rsidRDefault="002E3C24">
                    <w:pPr>
                      <w:rPr>
                        <w:rFonts w:ascii="Arial" w:hAnsi="Arial" w:cs="Arial"/>
                      </w:rPr>
                    </w:pPr>
                    <w:r w:rsidRPr="002E3C24"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Postmortem Ciclo 1</w:t>
                    </w:r>
                  </w:p>
                  <w:p w:rsidR="002430D6" w:rsidRPr="002E3C24" w:rsidRDefault="002E3C24">
                    <w:pPr>
                      <w:rPr>
                        <w:b/>
                      </w:rPr>
                    </w:pPr>
                    <w:r w:rsidRPr="002E3C24">
                      <w:rPr>
                        <w:rFonts w:ascii="Arial" w:hAnsi="Arial" w:cs="Arial"/>
                        <w:b/>
                      </w:rPr>
                      <w:t>Líder de Calidad</w:t>
                    </w:r>
                  </w:p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6F5245" wp14:editId="2CB3F237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distT="0" distB="0" distL="0" distR="0" wp14:anchorId="0E5FF6F5" wp14:editId="1291D9B7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Pr="002430D6" w:rsidRDefault="00256DFB" w:rsidP="00284EA7">
    <w:pPr>
      <w:pStyle w:val="Encabezado"/>
    </w:pPr>
  </w:p>
  <w:p w:rsidR="00481E34" w:rsidRPr="002430D6" w:rsidRDefault="00481E34" w:rsidP="00284E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34F06"/>
    <w:rsid w:val="00094558"/>
    <w:rsid w:val="00137DB5"/>
    <w:rsid w:val="001B0719"/>
    <w:rsid w:val="001E2A69"/>
    <w:rsid w:val="00235011"/>
    <w:rsid w:val="002430D6"/>
    <w:rsid w:val="00256DFB"/>
    <w:rsid w:val="00284EA7"/>
    <w:rsid w:val="002944CB"/>
    <w:rsid w:val="002E3C24"/>
    <w:rsid w:val="0030538A"/>
    <w:rsid w:val="00344271"/>
    <w:rsid w:val="00381009"/>
    <w:rsid w:val="004224F4"/>
    <w:rsid w:val="0047320A"/>
    <w:rsid w:val="00481E34"/>
    <w:rsid w:val="004D301F"/>
    <w:rsid w:val="004E5299"/>
    <w:rsid w:val="005A1955"/>
    <w:rsid w:val="005B2346"/>
    <w:rsid w:val="005D0EF1"/>
    <w:rsid w:val="005D3893"/>
    <w:rsid w:val="006C6D8A"/>
    <w:rsid w:val="00700242"/>
    <w:rsid w:val="00701E02"/>
    <w:rsid w:val="0070744E"/>
    <w:rsid w:val="007E5C52"/>
    <w:rsid w:val="007E6C02"/>
    <w:rsid w:val="008019D4"/>
    <w:rsid w:val="00811704"/>
    <w:rsid w:val="008224E1"/>
    <w:rsid w:val="00856AA8"/>
    <w:rsid w:val="00936A09"/>
    <w:rsid w:val="009451E5"/>
    <w:rsid w:val="00A44AD2"/>
    <w:rsid w:val="00AA7835"/>
    <w:rsid w:val="00B222F6"/>
    <w:rsid w:val="00B24012"/>
    <w:rsid w:val="00B24565"/>
    <w:rsid w:val="00CA44CB"/>
    <w:rsid w:val="00CB2F61"/>
    <w:rsid w:val="00D7358E"/>
    <w:rsid w:val="00DB4571"/>
    <w:rsid w:val="00DD40E0"/>
    <w:rsid w:val="00E3773B"/>
    <w:rsid w:val="00E869AB"/>
    <w:rsid w:val="00EB109C"/>
    <w:rsid w:val="00EB6839"/>
    <w:rsid w:val="00EC59F5"/>
    <w:rsid w:val="00EF7B79"/>
    <w:rsid w:val="00F8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22</cp:revision>
  <dcterms:created xsi:type="dcterms:W3CDTF">2013-04-25T08:40:00Z</dcterms:created>
  <dcterms:modified xsi:type="dcterms:W3CDTF">2013-04-25T14:52:00Z</dcterms:modified>
</cp:coreProperties>
</file>