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5E81B28B" w:rsidR="00EB3333" w:rsidRPr="00431F96" w:rsidRDefault="00EB3333" w:rsidP="00EB3333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Lista de Verificación  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4F729B3F" w:rsidR="00DA04A8" w:rsidRPr="00431F96" w:rsidRDefault="008A20B6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Juan Camilo Varela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4A2898FD" w:rsidR="00DA04A8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24/04/2013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11C796F" w:rsidR="00DA04A8" w:rsidRPr="00431F96" w:rsidRDefault="008A20B6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788A7B91" w:rsidR="00E155A0" w:rsidRPr="00431F96" w:rsidRDefault="008A20B6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  <w:r w:rsidR="00FF5C9C">
              <w:rPr>
                <w:rFonts w:cs="Arial"/>
                <w:szCs w:val="22"/>
              </w:rPr>
              <w:t>:20/</w:t>
            </w:r>
            <w:r w:rsidR="00E073C5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1</w:t>
            </w:r>
            <w:r w:rsidR="00E073C5">
              <w:rPr>
                <w:rFonts w:cs="Arial"/>
                <w:szCs w:val="22"/>
              </w:rPr>
              <w:t>:30</w:t>
            </w:r>
            <w:r>
              <w:rPr>
                <w:rFonts w:cs="Arial"/>
                <w:szCs w:val="22"/>
              </w:rPr>
              <w:t xml:space="preserve"> PM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00486B3B" w:rsidR="00E155A0" w:rsidRPr="00431F96" w:rsidRDefault="00A3601A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 min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E155A0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544822BE" w:rsidR="00416E0F" w:rsidRPr="00431F96" w:rsidRDefault="008A20B6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N/A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 xml:space="preserve">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69A02EDB" w:rsidR="00416E0F" w:rsidRPr="00431F96" w:rsidRDefault="008A20B6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N/A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Cada flujo alterno y excepción indica dónde se deriva del flujo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4986A169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4CEB0E0A" w:rsidR="00697289" w:rsidRPr="00431F96" w:rsidRDefault="008A20B6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</w:t>
            </w: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413280DE" w:rsidR="00D20A9C" w:rsidRPr="00431F96" w:rsidRDefault="008A20B6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N/A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F39B3" w14:textId="77777777" w:rsidR="006702AC" w:rsidRDefault="006702AC" w:rsidP="004E2994">
      <w:r>
        <w:separator/>
      </w:r>
    </w:p>
  </w:endnote>
  <w:endnote w:type="continuationSeparator" w:id="0">
    <w:p w14:paraId="2FAAD605" w14:textId="77777777" w:rsidR="006702AC" w:rsidRDefault="006702AC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36D61" w14:textId="77777777" w:rsidR="004D6085" w:rsidRDefault="004D60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3751138" w:rsidR="00442AD3" w:rsidRPr="00442AD3" w:rsidRDefault="00442AD3">
    <w:pPr>
      <w:pStyle w:val="Piedepgina"/>
    </w:pPr>
    <w:r>
      <w:tab/>
    </w:r>
    <w:r w:rsidR="00A505DF">
      <w:t>&lt;Nombre&gt;</w:t>
    </w:r>
    <w:r w:rsidR="0061179A">
      <w:t xml:space="preserve"> Ingeniería de </w:t>
    </w:r>
    <w:r>
      <w:t>Software</w:t>
    </w:r>
    <w:r w:rsidR="0061179A">
      <w:t xml:space="preserve"> </w:t>
    </w:r>
    <w:r w:rsidR="00A505DF">
      <w:t>&lt;email&gt;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07D72" w14:textId="77777777" w:rsidR="004D6085" w:rsidRDefault="004D60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043F4" w14:textId="77777777" w:rsidR="006702AC" w:rsidRDefault="006702AC" w:rsidP="004E2994">
      <w:r>
        <w:separator/>
      </w:r>
    </w:p>
  </w:footnote>
  <w:footnote w:type="continuationSeparator" w:id="0">
    <w:p w14:paraId="6346C73D" w14:textId="77777777" w:rsidR="006702AC" w:rsidRDefault="006702AC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FD89F" w14:textId="77777777" w:rsidR="004D6085" w:rsidRDefault="004D60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052CA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0F743C99" w:rsidR="00D052CA" w:rsidRPr="004E2994" w:rsidRDefault="008A20B6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noProof/>
              <w:sz w:val="24"/>
              <w:lang w:eastAsia="es-CO"/>
            </w:rPr>
            <w:drawing>
              <wp:inline distT="0" distB="0" distL="0" distR="0" wp14:anchorId="79458196" wp14:editId="10C6EC87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6F9ABE09" w:rsidR="00D052CA" w:rsidRPr="004E2994" w:rsidRDefault="004D608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>
            <w:rPr>
              <w:rFonts w:ascii="Tahoma" w:hAnsi="Tahoma" w:cs="Tahoma"/>
              <w:b/>
              <w:sz w:val="16"/>
              <w:szCs w:val="16"/>
              <w:lang w:val="es-ES"/>
            </w:rPr>
            <w:t xml:space="preserve"> </w:t>
          </w:r>
          <w:bookmarkStart w:id="0" w:name="_GoBack"/>
          <w:bookmarkEnd w:id="0"/>
        </w:p>
      </w:tc>
    </w:tr>
    <w:tr w:rsidR="00D052CA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0E7ECB77" w:rsidR="00D052CA" w:rsidRPr="004E2994" w:rsidRDefault="00D052CA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1B601D">
            <w:rPr>
              <w:rFonts w:cs="Arial"/>
              <w:szCs w:val="22"/>
              <w:lang w:val="es-ES"/>
            </w:rPr>
            <w:t xml:space="preserve">Página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PAGE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4D6085">
            <w:rPr>
              <w:rFonts w:cs="Arial"/>
              <w:noProof/>
              <w:szCs w:val="22"/>
              <w:lang w:val="es-ES"/>
            </w:rPr>
            <w:t>1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  <w:r w:rsidRPr="001B601D">
            <w:rPr>
              <w:rFonts w:cs="Arial"/>
              <w:szCs w:val="22"/>
              <w:lang w:val="es-ES"/>
            </w:rPr>
            <w:t xml:space="preserve"> de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NUMPAGES 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4D6085">
            <w:rPr>
              <w:rFonts w:cs="Arial"/>
              <w:noProof/>
              <w:szCs w:val="22"/>
              <w:lang w:val="es-ES"/>
            </w:rPr>
            <w:t>3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209AC2DF" w:rsidR="00D052CA" w:rsidRPr="004E2994" w:rsidRDefault="008A20B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</w:rPr>
            <w:t>appInmobiliaria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8E3AA" w14:textId="77777777" w:rsidR="004D6085" w:rsidRDefault="004D60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D573D"/>
    <w:rsid w:val="0034366C"/>
    <w:rsid w:val="00365CDF"/>
    <w:rsid w:val="00411F2D"/>
    <w:rsid w:val="00416E0F"/>
    <w:rsid w:val="00431F96"/>
    <w:rsid w:val="00440828"/>
    <w:rsid w:val="00442AD3"/>
    <w:rsid w:val="00452F94"/>
    <w:rsid w:val="004D6085"/>
    <w:rsid w:val="004E2994"/>
    <w:rsid w:val="005046A8"/>
    <w:rsid w:val="005E6569"/>
    <w:rsid w:val="00600D9B"/>
    <w:rsid w:val="0061179A"/>
    <w:rsid w:val="0066587D"/>
    <w:rsid w:val="00667E7D"/>
    <w:rsid w:val="006702AC"/>
    <w:rsid w:val="00682A90"/>
    <w:rsid w:val="00697289"/>
    <w:rsid w:val="006D5DDF"/>
    <w:rsid w:val="00707609"/>
    <w:rsid w:val="0071660F"/>
    <w:rsid w:val="00746588"/>
    <w:rsid w:val="007A563E"/>
    <w:rsid w:val="007B2862"/>
    <w:rsid w:val="008054A7"/>
    <w:rsid w:val="008A20B6"/>
    <w:rsid w:val="009304A4"/>
    <w:rsid w:val="0095643E"/>
    <w:rsid w:val="009F23C3"/>
    <w:rsid w:val="00A3601A"/>
    <w:rsid w:val="00A505DF"/>
    <w:rsid w:val="00A60A92"/>
    <w:rsid w:val="00A73946"/>
    <w:rsid w:val="00A7522B"/>
    <w:rsid w:val="00B42529"/>
    <w:rsid w:val="00B46EDB"/>
    <w:rsid w:val="00B97644"/>
    <w:rsid w:val="00C2704C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8</cp:revision>
  <dcterms:created xsi:type="dcterms:W3CDTF">2013-04-24T18:25:00Z</dcterms:created>
  <dcterms:modified xsi:type="dcterms:W3CDTF">2013-04-24T23:25:00Z</dcterms:modified>
</cp:coreProperties>
</file>