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b/>
          <w:bCs/>
          <w:color w:val="1F4E79"/>
          <w:sz w:val="56"/>
          <w:szCs w:val="56"/>
        </w:rPr>
        <w:t xml:space="preserve">Documentación técnica</w:t>
      </w:r>
    </w:p>
    <w:p>
      <w:pPr>
        <w:spacing w:after="700"/>
        <w:jc w:val="center"/>
      </w:pPr>
      <w:r>
        <w:rPr>
          <w:color w:val="404040"/>
          <w:sz w:val="30"/>
          <w:szCs w:val="30"/>
        </w:rPr>
        <w:t xml:space="preserve">Script de limpieza del registro de llamadas (CallLog)</w:t>
      </w:r>
    </w:p>
    <w:p>
      <w:pPr>
        <w:spacing w:after="1400"/>
        <w:jc w:val="center"/>
      </w:pPr>
      <w:r>
        <w:rPr>
          <w:rFonts w:ascii="Consolas" w:cs="Consolas" w:eastAsia="Consolas" w:hAnsi="Consolas"/>
          <w:color w:val="2E74B5"/>
          <w:sz w:val="26"/>
          <w:szCs w:val="26"/>
        </w:rPr>
        <w:t xml:space="preserve">limpiar_calllog_V3.py</w:t>
      </w:r>
    </w:p>
    <w:p>
      <w:pPr>
        <w:spacing w:after="900"/>
        <w:jc w:val="center"/>
      </w:pPr>
      <w:r>
        <w:rPr>
          <w:i/>
          <w:iCs/>
          <w:color w:val="595959"/>
          <w:sz w:val="24"/>
          <w:szCs w:val="24"/>
        </w:rPr>
        <w:t xml:space="preserve">Cómo funciona el código y por qué se eligieron esas librerías</w:t>
      </w:r>
    </w:p>
    <w:p>
      <w:pPr>
        <w:jc w:val="center"/>
      </w:pPr>
      <w:r>
        <w:rPr>
          <w:color w:val="7F7F7F"/>
          <w:sz w:val="22"/>
          <w:szCs w:val="22"/>
        </w:rPr>
        <w:t xml:space="preserve">3 de agosto de 2026</w:t>
      </w:r>
    </w:p>
    <w:p>
      <w:r>
        <w:br w:type="page"/>
      </w:r>
    </w:p>
    <w:p>
      <w:pPr>
        <w:pStyle w:val="Heading1"/>
      </w:pPr>
      <w:r>
        <w:t xml:space="preserve">Contenido</w:t>
      </w:r>
    </w:p>
    <w:p>
      <w:pPr>
        <w:spacing w:after="60" w:line="280"/>
      </w:pPr>
      <w:r>
        <w:t xml:space="preserve">1. Qué hace el script</w:t>
      </w:r>
    </w:p>
    <w:p>
      <w:pPr>
        <w:spacing w:after="60" w:line="280"/>
      </w:pPr>
      <w:r>
        <w:t xml:space="preserve">2. Requisitos y entorno de ejecución</w:t>
      </w:r>
    </w:p>
    <w:p>
      <w:pPr>
        <w:spacing w:after="60" w:line="280"/>
      </w:pPr>
      <w:r>
        <w:t xml:space="preserve">3. Las librerías: cuáles se usan y por qué</w:t>
      </w:r>
    </w:p>
    <w:p>
      <w:pPr>
        <w:spacing w:after="60" w:line="280"/>
      </w:pPr>
      <w:r>
        <w:t xml:space="preserve">4. Mapa del archivo: cómo está organizado el código</w:t>
      </w:r>
    </w:p>
    <w:p>
      <w:pPr>
        <w:spacing w:after="60" w:line="280"/>
      </w:pPr>
      <w:r>
        <w:t xml:space="preserve">5. La configuración y las reglas</w:t>
      </w:r>
    </w:p>
    <w:p>
      <w:pPr>
        <w:spacing w:after="60" w:line="280"/>
      </w:pPr>
      <w:r>
        <w:t xml:space="preserve">6. Cómo se resuelven las rutas de archivo</w:t>
      </w:r>
    </w:p>
    <w:p>
      <w:pPr>
        <w:spacing w:after="60" w:line="280"/>
      </w:pPr>
      <w:r>
        <w:t xml:space="preserve">7. Las funciones auxiliares</w:t>
      </w:r>
    </w:p>
    <w:p>
      <w:pPr>
        <w:spacing w:after="60" w:line="280"/>
      </w:pPr>
      <w:r>
        <w:t xml:space="preserve">8. La limpieza de fechas (el corazón del script)</w:t>
      </w:r>
    </w:p>
    <w:p>
      <w:pPr>
        <w:spacing w:after="60" w:line="280"/>
      </w:pPr>
      <w:r>
        <w:t xml:space="preserve">9. El proceso principal, paso a paso</w:t>
      </w:r>
    </w:p>
    <w:p>
      <w:pPr>
        <w:spacing w:after="60" w:line="280"/>
      </w:pPr>
      <w:r>
        <w:t xml:space="preserve">10. Control de errores</w:t>
      </w:r>
    </w:p>
    <w:p>
      <w:pPr>
        <w:spacing w:after="60" w:line="280"/>
      </w:pPr>
      <w:r>
        <w:t xml:space="preserve">11. Decisiones de diseño y su motivo</w:t>
      </w:r>
    </w:p>
    <w:p>
      <w:pPr>
        <w:spacing w:after="60" w:line="280"/>
      </w:pPr>
      <w:r>
        <w:t xml:space="preserve">12. Verificación con datos reales</w:t>
      </w:r>
    </w:p>
    <w:p>
      <w:pPr>
        <w:spacing w:after="60" w:line="280"/>
      </w:pPr>
      <w:r>
        <w:t xml:space="preserve">13. Cómo ejecutarlo y cómo llevarlo a otros equipos</w:t>
      </w:r>
    </w:p>
    <w:p>
      <w:r>
        <w:br w:type="page"/>
      </w:r>
    </w:p>
    <w:p>
      <w:pPr>
        <w:pStyle w:val="Heading1"/>
      </w:pPr>
      <w:r>
        <w:t xml:space="preserve">1. Qué hace el script</w:t>
      </w:r>
    </w:p>
    <w:p>
      <w:pPr>
        <w:spacing w:after="140" w:line="280"/>
      </w:pPr>
      <w:r>
        <w:t xml:space="preserve">El script toma el archivo que exporta la centralita telefónica —puede ser .xlsx o .csv—, le aplica cinco transformaciones y guarda el resultado en un .xlsx nuevo. El original nunca se modifica.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shd w:fill="DCE6F1" w:color="auto" w:val="clear"/>
            <w:tcMar>
              <w:top w:type="dxa" w:w="80"/>
              <w:left w:type="dxa" w:w="120"/>
              <w:bottom w:type="dxa" w:w="80"/>
              <w:right w:type="dxa" w:w="120"/>
            </w:tcMar>
          </w:tcPr>
          <w:p>
            <w:pPr>
              <w:spacing w:after="0" w:line="240"/>
            </w:pPr>
            <w:r>
              <w:rPr>
                <w:b/>
                <w:bCs/>
                <w:sz w:val="20"/>
                <w:szCs w:val="20"/>
              </w:rPr>
              <w:t xml:space="preserve">Paso</w:t>
            </w:r>
          </w:p>
        </w:tc>
        <w:tc>
          <w:tcPr>
            <w:tcW w:type="dxa" w:w="2400"/>
            <w:shd w:fill="DCE6F1" w:color="auto" w:val="clear"/>
            <w:tcMar>
              <w:top w:type="dxa" w:w="80"/>
              <w:left w:type="dxa" w:w="120"/>
              <w:bottom w:type="dxa" w:w="80"/>
              <w:right w:type="dxa" w:w="120"/>
            </w:tcMar>
          </w:tcPr>
          <w:p>
            <w:pPr>
              <w:spacing w:after="0" w:line="240"/>
            </w:pPr>
            <w:r>
              <w:rPr>
                <w:b/>
                <w:bCs/>
                <w:sz w:val="20"/>
                <w:szCs w:val="20"/>
              </w:rPr>
              <w:t xml:space="preserve">Transformación</w:t>
            </w:r>
          </w:p>
        </w:tc>
        <w:tc>
          <w:tcPr>
            <w:tcW w:type="dxa" w:w="6060"/>
            <w:shd w:fill="DCE6F1" w:color="auto" w:val="clear"/>
            <w:tcMar>
              <w:top w:type="dxa" w:w="80"/>
              <w:left w:type="dxa" w:w="120"/>
              <w:bottom w:type="dxa" w:w="80"/>
              <w:right w:type="dxa" w:w="120"/>
            </w:tcMar>
          </w:tcPr>
          <w:p>
            <w:pPr>
              <w:spacing w:after="0" w:line="240"/>
            </w:pPr>
            <w:r>
              <w:rPr>
                <w:b/>
                <w:bCs/>
                <w:sz w:val="20"/>
                <w:szCs w:val="20"/>
              </w:rPr>
              <w:t xml:space="preserve">Detalle</w:t>
            </w:r>
          </w:p>
        </w:tc>
      </w:tr>
      <w:tr>
        <w:tc>
          <w:tcPr>
            <w:tcW w:type="dxa" w:w="900"/>
            <w:tcMar>
              <w:top w:type="dxa" w:w="80"/>
              <w:left w:type="dxa" w:w="120"/>
              <w:bottom w:type="dxa" w:w="80"/>
              <w:right w:type="dxa" w:w="120"/>
            </w:tcMar>
          </w:tcPr>
          <w:p>
            <w:pPr>
              <w:spacing w:after="0" w:line="240"/>
            </w:pPr>
            <w:r>
              <w:rPr>
                <w:b w:val="false"/>
                <w:bCs w:val="false"/>
                <w:sz w:val="20"/>
                <w:szCs w:val="20"/>
              </w:rPr>
              <w:t xml:space="preserve">1</w:t>
            </w:r>
          </w:p>
        </w:tc>
        <w:tc>
          <w:tcPr>
            <w:tcW w:type="dxa" w:w="2400"/>
            <w:tcMar>
              <w:top w:type="dxa" w:w="80"/>
              <w:left w:type="dxa" w:w="120"/>
              <w:bottom w:type="dxa" w:w="80"/>
              <w:right w:type="dxa" w:w="120"/>
            </w:tcMar>
          </w:tcPr>
          <w:p>
            <w:pPr>
              <w:spacing w:after="0" w:line="240"/>
            </w:pPr>
            <w:r>
              <w:rPr>
                <w:b w:val="false"/>
                <w:bCs w:val="false"/>
                <w:sz w:val="20"/>
                <w:szCs w:val="20"/>
              </w:rPr>
              <w:t xml:space="preserve">Limpiar la fecha</w:t>
            </w:r>
          </w:p>
        </w:tc>
        <w:tc>
          <w:tcPr>
            <w:tcW w:type="dxa" w:w="6060"/>
            <w:tcMar>
              <w:top w:type="dxa" w:w="80"/>
              <w:left w:type="dxa" w:w="120"/>
              <w:bottom w:type="dxa" w:w="80"/>
              <w:right w:type="dxa" w:w="120"/>
            </w:tcMar>
          </w:tcPr>
          <w:p>
            <w:pPr>
              <w:spacing w:after="0" w:line="240"/>
            </w:pPr>
            <w:r>
              <w:rPr>
                <w:b w:val="false"/>
                <w:bCs w:val="false"/>
                <w:sz w:val="20"/>
                <w:szCs w:val="20"/>
              </w:rPr>
              <w:t xml:space="preserve">La columna Date llega como «Thu 07/30/2026». Se quita el nombre del día y queda «07/30/2026», en formato mm/dd/yyyy.</w:t>
            </w:r>
          </w:p>
        </w:tc>
      </w:tr>
      <w:tr>
        <w:tc>
          <w:tcPr>
            <w:tcW w:type="dxa" w:w="900"/>
            <w:tcMar>
              <w:top w:type="dxa" w:w="80"/>
              <w:left w:type="dxa" w:w="120"/>
              <w:bottom w:type="dxa" w:w="80"/>
              <w:right w:type="dxa" w:w="120"/>
            </w:tcMar>
          </w:tcPr>
          <w:p>
            <w:pPr>
              <w:spacing w:after="0" w:line="240"/>
            </w:pPr>
            <w:r>
              <w:rPr>
                <w:b w:val="false"/>
                <w:bCs w:val="false"/>
                <w:sz w:val="20"/>
                <w:szCs w:val="20"/>
              </w:rPr>
              <w:t xml:space="preserve">2</w:t>
            </w:r>
          </w:p>
        </w:tc>
        <w:tc>
          <w:tcPr>
            <w:tcW w:type="dxa" w:w="2400"/>
            <w:tcMar>
              <w:top w:type="dxa" w:w="80"/>
              <w:left w:type="dxa" w:w="120"/>
              <w:bottom w:type="dxa" w:w="80"/>
              <w:right w:type="dxa" w:w="120"/>
            </w:tcMar>
          </w:tcPr>
          <w:p>
            <w:pPr>
              <w:spacing w:after="0" w:line="240"/>
            </w:pPr>
            <w:r>
              <w:rPr>
                <w:b w:val="false"/>
                <w:bCs w:val="false"/>
                <w:sz w:val="20"/>
                <w:szCs w:val="20"/>
              </w:rPr>
              <w:t xml:space="preserve">Filtrar las llamadas</w:t>
            </w:r>
          </w:p>
        </w:tc>
        <w:tc>
          <w:tcPr>
            <w:tcW w:type="dxa" w:w="6060"/>
            <w:tcMar>
              <w:top w:type="dxa" w:w="80"/>
              <w:left w:type="dxa" w:w="120"/>
              <w:bottom w:type="dxa" w:w="80"/>
              <w:right w:type="dxa" w:w="120"/>
            </w:tcMar>
          </w:tcPr>
          <w:p>
            <w:pPr>
              <w:spacing w:after="0" w:line="240"/>
            </w:pPr>
            <w:r>
              <w:rPr>
                <w:b w:val="false"/>
                <w:bCs w:val="false"/>
                <w:sz w:val="20"/>
                <w:szCs w:val="20"/>
              </w:rPr>
              <w:t xml:space="preserve">Un filtro de Excel deja visibles solo las filas «Incoming». Las «Outgoing» y las de celda vacía quedan ocultas, no borradas.</w:t>
            </w:r>
          </w:p>
        </w:tc>
      </w:tr>
      <w:tr>
        <w:tc>
          <w:tcPr>
            <w:tcW w:type="dxa" w:w="900"/>
            <w:tcMar>
              <w:top w:type="dxa" w:w="80"/>
              <w:left w:type="dxa" w:w="120"/>
              <w:bottom w:type="dxa" w:w="80"/>
              <w:right w:type="dxa" w:w="120"/>
            </w:tcMar>
          </w:tcPr>
          <w:p>
            <w:pPr>
              <w:spacing w:after="0" w:line="240"/>
            </w:pPr>
            <w:r>
              <w:rPr>
                <w:b w:val="false"/>
                <w:bCs w:val="false"/>
                <w:sz w:val="20"/>
                <w:szCs w:val="20"/>
              </w:rPr>
              <w:t xml:space="preserve">3</w:t>
            </w:r>
          </w:p>
        </w:tc>
        <w:tc>
          <w:tcPr>
            <w:tcW w:type="dxa" w:w="2400"/>
            <w:tcMar>
              <w:top w:type="dxa" w:w="80"/>
              <w:left w:type="dxa" w:w="120"/>
              <w:bottom w:type="dxa" w:w="80"/>
              <w:right w:type="dxa" w:w="120"/>
            </w:tcMar>
          </w:tcPr>
          <w:p>
            <w:pPr>
              <w:spacing w:after="0" w:line="240"/>
            </w:pPr>
            <w:r>
              <w:rPr>
                <w:b w:val="false"/>
                <w:bCs w:val="false"/>
                <w:sz w:val="20"/>
                <w:szCs w:val="20"/>
              </w:rPr>
              <w:t xml:space="preserve">Filtrar las filas sin destino</w:t>
            </w:r>
          </w:p>
        </w:tc>
        <w:tc>
          <w:tcPr>
            <w:tcW w:type="dxa" w:w="6060"/>
            <w:tcMar>
              <w:top w:type="dxa" w:w="80"/>
              <w:left w:type="dxa" w:w="120"/>
              <w:bottom w:type="dxa" w:w="80"/>
              <w:right w:type="dxa" w:w="120"/>
            </w:tcMar>
          </w:tcPr>
          <w:p>
            <w:pPr>
              <w:spacing w:after="0" w:line="240"/>
            </w:pPr>
            <w:r>
              <w:rPr>
                <w:b w:val="false"/>
                <w:bCs w:val="false"/>
                <w:sz w:val="20"/>
                <w:szCs w:val="20"/>
              </w:rPr>
              <w:t xml:space="preserve">Las filas con la columna To vacía también quedan ocultas por el filtro. No se borran: siguen en el archivo.</w:t>
            </w:r>
          </w:p>
        </w:tc>
      </w:tr>
      <w:tr>
        <w:tc>
          <w:tcPr>
            <w:tcW w:type="dxa" w:w="900"/>
            <w:tcMar>
              <w:top w:type="dxa" w:w="80"/>
              <w:left w:type="dxa" w:w="120"/>
              <w:bottom w:type="dxa" w:w="80"/>
              <w:right w:type="dxa" w:w="120"/>
            </w:tcMar>
          </w:tcPr>
          <w:p>
            <w:pPr>
              <w:spacing w:after="0" w:line="240"/>
            </w:pPr>
            <w:r>
              <w:rPr>
                <w:b w:val="false"/>
                <w:bCs w:val="false"/>
                <w:sz w:val="20"/>
                <w:szCs w:val="20"/>
              </w:rPr>
              <w:t xml:space="preserve">4</w:t>
            </w:r>
          </w:p>
        </w:tc>
        <w:tc>
          <w:tcPr>
            <w:tcW w:type="dxa" w:w="2400"/>
            <w:tcMar>
              <w:top w:type="dxa" w:w="80"/>
              <w:left w:type="dxa" w:w="120"/>
              <w:bottom w:type="dxa" w:w="80"/>
              <w:right w:type="dxa" w:w="120"/>
            </w:tcMar>
          </w:tcPr>
          <w:p>
            <w:pPr>
              <w:spacing w:after="0" w:line="240"/>
            </w:pPr>
            <w:r>
              <w:rPr>
                <w:b w:val="false"/>
                <w:bCs w:val="false"/>
                <w:sz w:val="20"/>
                <w:szCs w:val="20"/>
              </w:rPr>
              <w:t xml:space="preserve">Eliminar columnas</w:t>
            </w:r>
          </w:p>
        </w:tc>
        <w:tc>
          <w:tcPr>
            <w:tcW w:type="dxa" w:w="6060"/>
            <w:tcMar>
              <w:top w:type="dxa" w:w="80"/>
              <w:left w:type="dxa" w:w="120"/>
              <w:bottom w:type="dxa" w:w="80"/>
              <w:right w:type="dxa" w:w="120"/>
            </w:tcMar>
          </w:tcPr>
          <w:p>
            <w:pPr>
              <w:spacing w:after="0" w:line="240"/>
            </w:pPr>
            <w:r>
              <w:rPr>
                <w:b w:val="false"/>
                <w:bCs w:val="false"/>
                <w:sz w:val="20"/>
                <w:szCs w:val="20"/>
              </w:rPr>
              <w:t xml:space="preserve">Desaparecen 5 columnas: Extension, Forwarded To, Result Description, Included y Purchased. Las 10 restantes se conservan tal cual.</w:t>
            </w:r>
          </w:p>
        </w:tc>
      </w:tr>
      <w:tr>
        <w:tc>
          <w:tcPr>
            <w:tcW w:type="dxa" w:w="900"/>
            <w:tcMar>
              <w:top w:type="dxa" w:w="80"/>
              <w:left w:type="dxa" w:w="120"/>
              <w:bottom w:type="dxa" w:w="80"/>
              <w:right w:type="dxa" w:w="120"/>
            </w:tcMar>
          </w:tcPr>
          <w:p>
            <w:pPr>
              <w:spacing w:after="0" w:line="240"/>
            </w:pPr>
            <w:r>
              <w:rPr>
                <w:b w:val="false"/>
                <w:bCs w:val="false"/>
                <w:sz w:val="20"/>
                <w:szCs w:val="20"/>
              </w:rPr>
              <w:t xml:space="preserve">5</w:t>
            </w:r>
          </w:p>
        </w:tc>
        <w:tc>
          <w:tcPr>
            <w:tcW w:type="dxa" w:w="2400"/>
            <w:tcMar>
              <w:top w:type="dxa" w:w="80"/>
              <w:left w:type="dxa" w:w="120"/>
              <w:bottom w:type="dxa" w:w="80"/>
              <w:right w:type="dxa" w:w="120"/>
            </w:tcMar>
          </w:tcPr>
          <w:p>
            <w:pPr>
              <w:spacing w:after="0" w:line="240"/>
            </w:pPr>
            <w:r>
              <w:rPr>
                <w:b w:val="false"/>
                <w:bCs w:val="false"/>
                <w:sz w:val="20"/>
                <w:szCs w:val="20"/>
              </w:rPr>
              <w:t xml:space="preserve">Dar formato a las celdas</w:t>
            </w:r>
          </w:p>
        </w:tc>
        <w:tc>
          <w:tcPr>
            <w:tcW w:type="dxa" w:w="6060"/>
            <w:tcMar>
              <w:top w:type="dxa" w:w="80"/>
              <w:left w:type="dxa" w:w="120"/>
              <w:bottom w:type="dxa" w:w="80"/>
              <w:right w:type="dxa" w:w="120"/>
            </w:tcMar>
          </w:tcPr>
          <w:p>
            <w:pPr>
              <w:spacing w:after="0" w:line="240"/>
            </w:pPr>
            <w:r>
              <w:rPr>
                <w:b w:val="false"/>
                <w:bCs w:val="false"/>
                <w:sz w:val="20"/>
                <w:szCs w:val="20"/>
              </w:rPr>
              <w:t xml:space="preserve">Date queda con formato mm/dd/yyyy y Time con h:mm AM/PM, aplicados como formato de celda de Excel.</w:t>
            </w:r>
          </w:p>
        </w:tc>
      </w:tr>
    </w:tbl>
    <w:p>
      <w:pPr>
        <w:spacing w:after="120"/>
      </w:pPr>
    </w:p>
    <w:p>
      <w:pPr>
        <w:spacing w:after="140" w:line="280"/>
      </w:pPr>
      <w:r>
        <w:rPr>
          <w:b/>
          <w:bCs/>
        </w:rPr>
        <w:t xml:space="preserve">Punto importante: </w:t>
      </w:r>
      <w:r>
        <w:rPr>
          <w:b w:val="false"/>
          <w:bCs w:val="false"/>
        </w:rPr>
        <w:t xml:space="preserve">al quitar el día de la semana </w:t>
      </w:r>
      <w:r>
        <w:rPr>
          <w:b/>
          <w:bCs/>
        </w:rPr>
        <w:t xml:space="preserve">no se reordenan día y mes</w:t>
      </w:r>
      <w:r>
        <w:rPr>
          <w:b w:val="false"/>
          <w:bCs w:val="false"/>
        </w:rPr>
        <w:t xml:space="preserve">. Una fecha como 07/30/2026 sigue siendo 30 de julio, no 7 de marzo. Este detalle es la principal fuente de errores en este tipo de limpiezas y el script está construido para evitarlo.</w:t>
      </w:r>
    </w:p>
    <w:p>
      <w:pPr>
        <w:pStyle w:val="Heading1"/>
      </w:pPr>
      <w:r>
        <w:t xml:space="preserve">2. Requisitos y entorno de ejecución</w:t>
      </w:r>
    </w:p>
    <w:p>
      <w:pPr>
        <w:spacing w:after="140" w:line="280"/>
      </w:pPr>
      <w:r>
        <w:t xml:space="preserve">El condicionante que define todo el diseño es que los equipos donde se usa el script son de empresa y tienen el CMD y el terminal bloqueados. Por eso el script tiene que poder ejecutarse abriendo el archivo en Visual Studio Code y pulsando el botón Run o la tecla F5, sin escribir ningún comando.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CE6F1" w:color="auto" w:val="clear"/>
            <w:tcMar>
              <w:top w:type="dxa" w:w="80"/>
              <w:left w:type="dxa" w:w="120"/>
              <w:bottom w:type="dxa" w:w="80"/>
              <w:right w:type="dxa" w:w="120"/>
            </w:tcMar>
          </w:tcPr>
          <w:p>
            <w:pPr>
              <w:spacing w:after="0" w:line="240"/>
            </w:pPr>
            <w:r>
              <w:rPr>
                <w:b/>
                <w:bCs/>
                <w:sz w:val="20"/>
                <w:szCs w:val="20"/>
              </w:rPr>
              <w:t xml:space="preserve">Elemento</w:t>
            </w:r>
          </w:p>
        </w:tc>
        <w:tc>
          <w:tcPr>
            <w:tcW w:type="dxa" w:w="6760"/>
            <w:shd w:fill="DCE6F1" w:color="auto" w:val="clear"/>
            <w:tcMar>
              <w:top w:type="dxa" w:w="80"/>
              <w:left w:type="dxa" w:w="120"/>
              <w:bottom w:type="dxa" w:w="80"/>
              <w:right w:type="dxa" w:w="120"/>
            </w:tcMar>
          </w:tcPr>
          <w:p>
            <w:pPr>
              <w:spacing w:after="0" w:line="240"/>
            </w:pPr>
            <w:r>
              <w:rPr>
                <w:b/>
                <w:bCs/>
                <w:sz w:val="20"/>
                <w:szCs w:val="20"/>
              </w:rPr>
              <w:t xml:space="preserve">Versión / detalle</w:t>
            </w:r>
          </w:p>
        </w:tc>
      </w:tr>
      <w:tr>
        <w:tc>
          <w:tcPr>
            <w:tcW w:type="dxa" w:w="2600"/>
            <w:tcMar>
              <w:top w:type="dxa" w:w="80"/>
              <w:left w:type="dxa" w:w="120"/>
              <w:bottom w:type="dxa" w:w="80"/>
              <w:right w:type="dxa" w:w="120"/>
            </w:tcMar>
          </w:tcPr>
          <w:p>
            <w:pPr>
              <w:spacing w:after="0" w:line="240"/>
            </w:pPr>
            <w:r>
              <w:rPr>
                <w:b w:val="false"/>
                <w:bCs w:val="false"/>
                <w:sz w:val="20"/>
                <w:szCs w:val="20"/>
              </w:rPr>
              <w:t xml:space="preserve">Python</w:t>
            </w:r>
          </w:p>
        </w:tc>
        <w:tc>
          <w:tcPr>
            <w:tcW w:type="dxa" w:w="6760"/>
            <w:tcMar>
              <w:top w:type="dxa" w:w="80"/>
              <w:left w:type="dxa" w:w="120"/>
              <w:bottom w:type="dxa" w:w="80"/>
              <w:right w:type="dxa" w:w="120"/>
            </w:tcMar>
          </w:tcPr>
          <w:p>
            <w:pPr>
              <w:spacing w:after="0" w:line="240"/>
            </w:pPr>
            <w:r>
              <w:rPr>
                <w:b w:val="false"/>
                <w:bCs w:val="false"/>
                <w:sz w:val="20"/>
                <w:szCs w:val="20"/>
              </w:rPr>
              <w:t xml:space="preserve">3.12.10, instalado a nivel de usuario (no requiere administrador)</w:t>
            </w:r>
          </w:p>
        </w:tc>
      </w:tr>
      <w:tr>
        <w:tc>
          <w:tcPr>
            <w:tcW w:type="dxa" w:w="2600"/>
            <w:tcMar>
              <w:top w:type="dxa" w:w="80"/>
              <w:left w:type="dxa" w:w="120"/>
              <w:bottom w:type="dxa" w:w="80"/>
              <w:right w:type="dxa" w:w="120"/>
            </w:tcMar>
          </w:tcPr>
          <w:p>
            <w:pPr>
              <w:spacing w:after="0" w:line="240"/>
            </w:pPr>
            <w:r>
              <w:rPr>
                <w:b w:val="false"/>
                <w:bCs w:val="false"/>
                <w:sz w:val="20"/>
                <w:szCs w:val="20"/>
              </w:rPr>
              <w:t xml:space="preserve">openpyxl</w:t>
            </w:r>
          </w:p>
        </w:tc>
        <w:tc>
          <w:tcPr>
            <w:tcW w:type="dxa" w:w="6760"/>
            <w:tcMar>
              <w:top w:type="dxa" w:w="80"/>
              <w:left w:type="dxa" w:w="120"/>
              <w:bottom w:type="dxa" w:w="80"/>
              <w:right w:type="dxa" w:w="120"/>
            </w:tcMar>
          </w:tcPr>
          <w:p>
            <w:pPr>
              <w:spacing w:after="0" w:line="240"/>
            </w:pPr>
            <w:r>
              <w:rPr>
                <w:b w:val="false"/>
                <w:bCs w:val="false"/>
                <w:sz w:val="20"/>
                <w:szCs w:val="20"/>
              </w:rPr>
              <w:t xml:space="preserve">3.1.5 — única librería externa</w:t>
            </w:r>
          </w:p>
        </w:tc>
      </w:tr>
      <w:tr>
        <w:tc>
          <w:tcPr>
            <w:tcW w:type="dxa" w:w="2600"/>
            <w:tcMar>
              <w:top w:type="dxa" w:w="80"/>
              <w:left w:type="dxa" w:w="120"/>
              <w:bottom w:type="dxa" w:w="80"/>
              <w:right w:type="dxa" w:w="120"/>
            </w:tcMar>
          </w:tcPr>
          <w:p>
            <w:pPr>
              <w:spacing w:after="0" w:line="240"/>
            </w:pPr>
            <w:r>
              <w:rPr>
                <w:b w:val="false"/>
                <w:bCs w:val="false"/>
                <w:sz w:val="20"/>
                <w:szCs w:val="20"/>
              </w:rPr>
              <w:t xml:space="preserve">et_xmlfile</w:t>
            </w:r>
          </w:p>
        </w:tc>
        <w:tc>
          <w:tcPr>
            <w:tcW w:type="dxa" w:w="6760"/>
            <w:tcMar>
              <w:top w:type="dxa" w:w="80"/>
              <w:left w:type="dxa" w:w="120"/>
              <w:bottom w:type="dxa" w:w="80"/>
              <w:right w:type="dxa" w:w="120"/>
            </w:tcMar>
          </w:tcPr>
          <w:p>
            <w:pPr>
              <w:spacing w:after="0" w:line="240"/>
            </w:pPr>
            <w:r>
              <w:rPr>
                <w:b w:val="false"/>
                <w:bCs w:val="false"/>
                <w:sz w:val="20"/>
                <w:szCs w:val="20"/>
              </w:rPr>
              <w:t xml:space="preserve">2.0.0 — se instala sola, es dependencia interna de openpyxl</w:t>
            </w:r>
          </w:p>
        </w:tc>
      </w:tr>
      <w:tr>
        <w:tc>
          <w:tcPr>
            <w:tcW w:type="dxa" w:w="2600"/>
            <w:tcMar>
              <w:top w:type="dxa" w:w="80"/>
              <w:left w:type="dxa" w:w="120"/>
              <w:bottom w:type="dxa" w:w="80"/>
              <w:right w:type="dxa" w:w="120"/>
            </w:tcMar>
          </w:tcPr>
          <w:p>
            <w:pPr>
              <w:spacing w:after="0" w:line="240"/>
            </w:pPr>
            <w:r>
              <w:rPr>
                <w:b w:val="false"/>
                <w:bCs w:val="false"/>
                <w:sz w:val="20"/>
                <w:szCs w:val="20"/>
              </w:rPr>
              <w:t xml:space="preserve">Visual Studio Code</w:t>
            </w:r>
          </w:p>
        </w:tc>
        <w:tc>
          <w:tcPr>
            <w:tcW w:type="dxa" w:w="6760"/>
            <w:tcMar>
              <w:top w:type="dxa" w:w="80"/>
              <w:left w:type="dxa" w:w="120"/>
              <w:bottom w:type="dxa" w:w="80"/>
              <w:right w:type="dxa" w:w="120"/>
            </w:tcMar>
          </w:tcPr>
          <w:p>
            <w:pPr>
              <w:spacing w:after="0" w:line="240"/>
            </w:pPr>
            <w:r>
              <w:rPr>
                <w:b w:val="false"/>
                <w:bCs w:val="false"/>
                <w:sz w:val="20"/>
                <w:szCs w:val="20"/>
              </w:rPr>
              <w:t xml:space="preserve">con la extensión Python de Microsoft (ms-python.python)</w:t>
            </w:r>
          </w:p>
        </w:tc>
      </w:tr>
      <w:tr>
        <w:tc>
          <w:tcPr>
            <w:tcW w:type="dxa" w:w="2600"/>
            <w:tcMar>
              <w:top w:type="dxa" w:w="80"/>
              <w:left w:type="dxa" w:w="120"/>
              <w:bottom w:type="dxa" w:w="80"/>
              <w:right w:type="dxa" w:w="120"/>
            </w:tcMar>
          </w:tcPr>
          <w:p>
            <w:pPr>
              <w:spacing w:after="0" w:line="240"/>
            </w:pPr>
            <w:r>
              <w:rPr>
                <w:b w:val="false"/>
                <w:bCs w:val="false"/>
                <w:sz w:val="20"/>
                <w:szCs w:val="20"/>
              </w:rPr>
              <w:t xml:space="preserve">Sistema operativo</w:t>
            </w:r>
          </w:p>
        </w:tc>
        <w:tc>
          <w:tcPr>
            <w:tcW w:type="dxa" w:w="6760"/>
            <w:tcMar>
              <w:top w:type="dxa" w:w="80"/>
              <w:left w:type="dxa" w:w="120"/>
              <w:bottom w:type="dxa" w:w="80"/>
              <w:right w:type="dxa" w:w="120"/>
            </w:tcMar>
          </w:tcPr>
          <w:p>
            <w:pPr>
              <w:spacing w:after="0" w:line="240"/>
            </w:pPr>
            <w:r>
              <w:rPr>
                <w:b w:val="false"/>
                <w:bCs w:val="false"/>
                <w:sz w:val="20"/>
                <w:szCs w:val="20"/>
              </w:rPr>
              <w:t xml:space="preserve">Windows</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Formatos de entrada</w:t>
            </w:r>
          </w:p>
        </w:tc>
        <w:tc>
          <w:tcPr>
            <w:tcW w:type="dxa" w:w="6760"/>
            <w:tcMar>
              <w:top w:type="dxa" w:w="80"/>
              <w:left w:type="dxa" w:w="120"/>
              <w:bottom w:type="dxa" w:w="80"/>
              <w:right w:type="dxa" w:w="120"/>
            </w:tcMar>
          </w:tcPr>
          <w:p>
            <w:pPr>
              <w:spacing w:after="0" w:line="240"/>
            </w:pPr>
            <w:r>
              <w:rPr>
                <w:b w:val="false"/>
                <w:bCs w:val="false"/>
                <w:sz w:val="20"/>
                <w:szCs w:val="20"/>
              </w:rPr>
              <w:t xml:space="preserve">.xlsx y .csv — el script detecta cuál es por la extensión</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Formato de salida</w:t>
            </w:r>
          </w:p>
        </w:tc>
        <w:tc>
          <w:tcPr>
            <w:tcW w:type="dxa" w:w="6760"/>
            <w:tcMar>
              <w:top w:type="dxa" w:w="80"/>
              <w:left w:type="dxa" w:w="120"/>
              <w:bottom w:type="dxa" w:w="80"/>
              <w:right w:type="dxa" w:w="120"/>
            </w:tcMar>
          </w:tcPr>
          <w:p>
            <w:pPr>
              <w:spacing w:after="0" w:line="240"/>
            </w:pPr>
            <w:r>
              <w:rPr>
                <w:b w:val="false"/>
                <w:bCs w:val="false"/>
                <w:sz w:val="20"/>
                <w:szCs w:val="20"/>
              </w:rPr>
              <w:t xml:space="preserve">.xlsx siempre</w:t>
            </w:r>
          </w:p>
        </w:tc>
      </w:tr>
    </w:tbl>
    <w:p>
      <w:pPr>
        <w:spacing w:after="120"/>
      </w:pPr>
    </w:p>
    <w:p>
      <w:pPr>
        <w:spacing w:after="140" w:line="280"/>
      </w:pPr>
      <w:r>
        <w:t xml:space="preserve">El script no lanza comandos externos, no abre procesos, no accede a internet y no necesita permisos especiales. Solo lee un archivo y escribe otro.</w:t>
      </w:r>
    </w:p>
    <w:p>
      <w:r>
        <w:br w:type="page"/>
      </w:r>
    </w:p>
    <w:p>
      <w:pPr>
        <w:pStyle w:val="Heading1"/>
      </w:pPr>
      <w:r>
        <w:t xml:space="preserve">3. Las librerías: cuáles se usan y por qué</w:t>
      </w:r>
    </w:p>
    <w:p>
      <w:pPr>
        <w:spacing w:after="140" w:line="280"/>
      </w:pPr>
      <w:r>
        <w:t xml:space="preserve">El script usa siete librerías. Seis vienen incluidas con Python y no se instalan; solo una es externa.</w:t>
      </w:r>
    </w:p>
    <w:p>
      <w:pPr>
        <w:pStyle w:val="Heading2"/>
      </w:pPr>
      <w:r>
        <w:t xml:space="preserve">3.1.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DCE6F1" w:color="auto" w:val="clear"/>
            <w:tcMar>
              <w:top w:type="dxa" w:w="80"/>
              <w:left w:type="dxa" w:w="120"/>
              <w:bottom w:type="dxa" w:w="80"/>
              <w:right w:type="dxa" w:w="120"/>
            </w:tcMar>
          </w:tcPr>
          <w:p>
            <w:pPr>
              <w:spacing w:after="0" w:line="240"/>
            </w:pPr>
            <w:r>
              <w:rPr>
                <w:b/>
                <w:bCs/>
                <w:sz w:val="20"/>
                <w:szCs w:val="20"/>
              </w:rPr>
              <w:t xml:space="preserve">Librería</w:t>
            </w:r>
          </w:p>
        </w:tc>
        <w:tc>
          <w:tcPr>
            <w:tcW w:type="dxa" w:w="1400"/>
            <w:shd w:fill="DCE6F1" w:color="auto" w:val="clear"/>
            <w:tcMar>
              <w:top w:type="dxa" w:w="80"/>
              <w:left w:type="dxa" w:w="120"/>
              <w:bottom w:type="dxa" w:w="80"/>
              <w:right w:type="dxa" w:w="120"/>
            </w:tcMar>
          </w:tcPr>
          <w:p>
            <w:pPr>
              <w:spacing w:after="0" w:line="240"/>
            </w:pPr>
            <w:r>
              <w:rPr>
                <w:b/>
                <w:bCs/>
                <w:sz w:val="20"/>
                <w:szCs w:val="20"/>
              </w:rPr>
              <w:t xml:space="preserve">¿Se instala?</w:t>
            </w:r>
          </w:p>
        </w:tc>
        <w:tc>
          <w:tcPr>
            <w:tcW w:type="dxa" w:w="6160"/>
            <w:shd w:fill="DCE6F1" w:color="auto" w:val="clear"/>
            <w:tcMar>
              <w:top w:type="dxa" w:w="80"/>
              <w:left w:type="dxa" w:w="120"/>
              <w:bottom w:type="dxa" w:w="80"/>
              <w:right w:type="dxa" w:w="120"/>
            </w:tcMar>
          </w:tcPr>
          <w:p>
            <w:pPr>
              <w:spacing w:after="0" w:line="240"/>
            </w:pPr>
            <w:r>
              <w:rPr>
                <w:b/>
                <w:bCs/>
                <w:sz w:val="20"/>
                <w:szCs w:val="20"/>
              </w:rPr>
              <w:t xml:space="preserve">Para qué se usa aquí</w:t>
            </w:r>
          </w:p>
        </w:tc>
      </w:tr>
      <w:tr>
        <w:tc>
          <w:tcPr>
            <w:tcW w:type="dxa" w:w="1800"/>
            <w:tcMar>
              <w:top w:type="dxa" w:w="80"/>
              <w:left w:type="dxa" w:w="120"/>
              <w:bottom w:type="dxa" w:w="80"/>
              <w:right w:type="dxa" w:w="120"/>
            </w:tcMar>
          </w:tcPr>
          <w:p>
            <w:pPr>
              <w:spacing w:after="0" w:line="240"/>
            </w:pPr>
            <w:r>
              <w:rPr>
                <w:b w:val="false"/>
                <w:bCs w:val="false"/>
                <w:sz w:val="20"/>
                <w:szCs w:val="20"/>
              </w:rPr>
              <w:t xml:space="preserve">openpyxl</w:t>
            </w:r>
          </w:p>
        </w:tc>
        <w:tc>
          <w:tcPr>
            <w:tcW w:type="dxa" w:w="1400"/>
            <w:tcMar>
              <w:top w:type="dxa" w:w="80"/>
              <w:left w:type="dxa" w:w="120"/>
              <w:bottom w:type="dxa" w:w="80"/>
              <w:right w:type="dxa" w:w="120"/>
            </w:tcMar>
          </w:tcPr>
          <w:p>
            <w:pPr>
              <w:spacing w:after="0" w:line="240"/>
            </w:pPr>
            <w:r>
              <w:rPr>
                <w:b w:val="false"/>
                <w:bCs w:val="false"/>
                <w:sz w:val="20"/>
                <w:szCs w:val="20"/>
              </w:rPr>
              <w:t xml:space="preserve">Sí</w:t>
            </w:r>
          </w:p>
        </w:tc>
        <w:tc>
          <w:tcPr>
            <w:tcW w:type="dxa" w:w="6160"/>
            <w:tcMar>
              <w:top w:type="dxa" w:w="80"/>
              <w:left w:type="dxa" w:w="120"/>
              <w:bottom w:type="dxa" w:w="80"/>
              <w:right w:type="dxa" w:w="120"/>
            </w:tcMar>
          </w:tcPr>
          <w:p>
            <w:pPr>
              <w:spacing w:after="0" w:line="240"/>
            </w:pPr>
            <w:r>
              <w:rPr>
                <w:b w:val="false"/>
                <w:bCs w:val="false"/>
                <w:sz w:val="20"/>
                <w:szCs w:val="20"/>
              </w:rPr>
              <w:t xml:space="preserve">Leer y escribir archivos .xlsx. Es la única dependencia externa.</w:t>
            </w:r>
          </w:p>
        </w:tc>
      </w:tr>
      <w:tr>
        <w:tc>
          <w:tcPr>
            <w:tcW w:type="dxa" w:w="1800"/>
            <w:tcMar>
              <w:top w:type="dxa" w:w="80"/>
              <w:left w:type="dxa" w:w="120"/>
              <w:bottom w:type="dxa" w:w="80"/>
              <w:right w:type="dxa" w:w="120"/>
            </w:tcMar>
          </w:tcPr>
          <w:p>
            <w:pPr>
              <w:spacing w:after="0" w:line="240"/>
            </w:pPr>
            <w:r>
              <w:rPr>
                <w:b w:val="false"/>
                <w:bCs w:val="false"/>
                <w:sz w:val="20"/>
                <w:szCs w:val="20"/>
              </w:rPr>
              <w:t xml:space="preserve">datetime</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Detectar celdas que Excel guardó como fecha real y no como texto.</w:t>
            </w:r>
          </w:p>
        </w:tc>
      </w:tr>
      <w:tr>
        <w:tc>
          <w:tcPr>
            <w:tcW w:type="dxa" w:w="1800"/>
            <w:tcMar>
              <w:top w:type="dxa" w:w="80"/>
              <w:left w:type="dxa" w:w="120"/>
              <w:bottom w:type="dxa" w:w="80"/>
              <w:right w:type="dxa" w:w="120"/>
            </w:tcMar>
          </w:tcPr>
          <w:p>
            <w:pPr>
              <w:spacing w:after="0" w:line="240"/>
            </w:pPr>
            <w:r>
              <w:rPr>
                <w:b w:val="false"/>
                <w:bCs w:val="false"/>
                <w:sz w:val="20"/>
                <w:szCs w:val="20"/>
              </w:rPr>
              <w:t xml:space="preserve">pathlib</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Construir y comprobar rutas de archivo de forma segura.</w:t>
            </w:r>
          </w:p>
        </w:tc>
      </w:tr>
      <w:tr>
        <w:tc>
          <w:tcPr>
            <w:tcW w:type="dxa" w:w="1800"/>
            <w:tcMar>
              <w:top w:type="dxa" w:w="80"/>
              <w:left w:type="dxa" w:w="120"/>
              <w:bottom w:type="dxa" w:w="80"/>
              <w:right w:type="dxa" w:w="120"/>
            </w:tcMar>
          </w:tcPr>
          <w:p>
            <w:pPr>
              <w:spacing w:after="0" w:line="240"/>
            </w:pPr>
            <w:r>
              <w:rPr>
                <w:b w:val="false"/>
                <w:bCs w:val="false"/>
                <w:sz w:val="20"/>
                <w:szCs w:val="20"/>
              </w:rPr>
              <w:t xml:space="preserve">re</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Expresiones regulares: quitar el nombre del día y validar el formato de fecha.</w:t>
            </w:r>
          </w:p>
        </w:tc>
      </w:tr>
      <w:tr>
        <w:tc>
          <w:tcPr>
            <w:tcW w:type="dxa" w:w="1800"/>
            <w:tcMar>
              <w:top w:type="dxa" w:w="80"/>
              <w:left w:type="dxa" w:w="120"/>
              <w:bottom w:type="dxa" w:w="80"/>
              <w:right w:type="dxa" w:w="120"/>
            </w:tcMar>
          </w:tcPr>
          <w:p>
            <w:pPr>
              <w:spacing w:after="0" w:line="240"/>
            </w:pPr>
            <w:r>
              <w:rPr>
                <w:b w:val="false"/>
                <w:bCs w:val="false"/>
                <w:sz w:val="20"/>
                <w:szCs w:val="20"/>
              </w:rPr>
              <w:t xml:space="preserve">sys</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Detener la ejecución con un aviso claro si falta openpyxl.</w:t>
            </w:r>
          </w:p>
        </w:tc>
      </w:tr>
      <w:tr>
        <w:tc>
          <w:tcPr>
            <w:tcW w:type="dxa" w:w="1800"/>
            <w:tcMar>
              <w:top w:type="dxa" w:w="80"/>
              <w:left w:type="dxa" w:w="120"/>
              <w:bottom w:type="dxa" w:w="80"/>
              <w:right w:type="dxa" w:w="120"/>
            </w:tcMar>
          </w:tcPr>
          <w:p>
            <w:pPr>
              <w:spacing w:after="0" w:line="240"/>
            </w:pPr>
            <w:r>
              <w:rPr>
                <w:b w:val="false"/>
                <w:bCs w:val="false"/>
                <w:sz w:val="20"/>
                <w:szCs w:val="20"/>
              </w:rPr>
              <w:t xml:space="preserve">csv</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Leer los archivos .csv. Admitir CSV no añadió ninguna dependencia.</w:t>
            </w:r>
          </w:p>
        </w:tc>
      </w:tr>
      <w:tr>
        <w:tc>
          <w:tcPr>
            <w:tcW w:type="dxa" w:w="1800"/>
            <w:tcMar>
              <w:top w:type="dxa" w:w="80"/>
              <w:left w:type="dxa" w:w="120"/>
              <w:bottom w:type="dxa" w:w="80"/>
              <w:right w:type="dxa" w:w="120"/>
            </w:tcMar>
          </w:tcPr>
          <w:p>
            <w:pPr>
              <w:spacing w:after="0" w:line="240"/>
            </w:pPr>
            <w:r>
              <w:rPr>
                <w:b w:val="false"/>
                <w:bCs w:val="false"/>
                <w:sz w:val="20"/>
                <w:szCs w:val="20"/>
              </w:rPr>
              <w:t xml:space="preserve">io</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Auxiliar de la lectura de CSV.</w:t>
            </w:r>
          </w:p>
        </w:tc>
      </w:tr>
    </w:tbl>
    <w:p>
      <w:pPr>
        <w:pStyle w:val="Heading2"/>
      </w:pPr>
      <w:r>
        <w:t xml:space="preserve">3.2. openpyxl: por qué esta y no pandas</w:t>
      </w:r>
    </w:p>
    <w:p>
      <w:pPr>
        <w:spacing w:after="140" w:line="280"/>
      </w:pPr>
      <w:r>
        <w:t xml:space="preserve">Esta es la decisión técnica más importante del proyecto. Para leer Excel en Python las dos opciones habituales son pandas y openpyxl. Se eligió openpyxl por cuatro motivos:</w:t>
      </w:r>
    </w:p>
    <w:p>
      <w:pPr>
        <w:spacing w:after="60"/>
      </w:pPr>
    </w:p>
    <w:p>
      <w:pPr>
        <w:pStyle w:val="Heading3"/>
      </w:pPr>
      <w:r>
        <w:t xml:space="preserve">Motivo 1: el tamaño de la instalación</w:t>
      </w:r>
    </w:p>
    <w:p>
      <w:pPr>
        <w:spacing w:after="140" w:line="280"/>
      </w:pPr>
      <w:r>
        <w:t xml:space="preserve">openpyxl ocupa unos 250 KB y arrastra una sola dependencia de 18 KB. pandas necesita además numpy, y entre ambos superan los 50 MB. En un equipo de empresa donde el proxy filtra las descargas, cada megabyte y cada paquete adicional es una oportunidad más de que la instalación falle. Cuantas menos piezas, menos cosas pueden salir mal.</w:t>
      </w:r>
    </w:p>
    <w:p>
      <w:pPr>
        <w:pStyle w:val="Heading3"/>
      </w:pPr>
      <w:r>
        <w:t xml:space="preserve">Motivo 2: pandas reinterpreta las fechas por su cuenta</w:t>
      </w:r>
    </w:p>
    <w:p>
      <w:pPr>
        <w:spacing w:after="140" w:line="280"/>
      </w:pPr>
      <w:r>
        <w:t xml:space="preserve">Éste es el motivo de peso. pandas intenta adivinar el tipo de cada columna al leerla, y con las fechas aplica su propia interpretación. Una columna con textos como «Thu 07/30/2026» puede acabar convertida a fechas reales, y ahí es donde aparece el riesgo de que 07/30 se interprete como día 7 del mes 30, o peor, que en un archivo con fechas mezcladas convierta unas y otras no.</w:t>
      </w:r>
    </w:p>
    <w:p>
      <w:pPr>
        <w:spacing w:after="140" w:line="280"/>
      </w:pPr>
      <w:r>
        <w:t xml:space="preserve">Como el requisito explícito es no reordenar día y mes, lo último que interesa es una librería que tome decisiones sobre las fechas sin preguntar. openpyxl devuelve el contenido de la celda tal cual está, y el script decide qué hacer con él. El control es total y explícito.</w:t>
      </w:r>
    </w:p>
    <w:p>
      <w:pPr>
        <w:pStyle w:val="Heading3"/>
      </w:pPr>
      <w:r>
        <w:t xml:space="preserve">Motivo 3: no hace falta la potencia de pandas</w:t>
      </w:r>
    </w:p>
    <w:p>
      <w:pPr>
        <w:spacing w:after="140" w:line="280"/>
      </w:pPr>
      <w:r>
        <w:t xml:space="preserve">pandas es una herramienta de análisis de datos: agrupaciones, estadísticas, cruces entre tablas. Aquí solo hay que recorrer filas, descartar algunas y copiar el resto. Es leer y escribir, no analizar. Usar pandas para esto es como instalar un taller mecánico para cambiar una bombilla.</w:t>
      </w:r>
    </w:p>
    <w:p>
      <w:pPr>
        <w:pStyle w:val="Heading3"/>
      </w:pPr>
      <w:r>
        <w:t xml:space="preserve">Motivo 4: control del formato de salida</w:t>
      </w:r>
    </w:p>
    <w:p>
      <w:pPr>
        <w:spacing w:after="140" w:line="280"/>
      </w:pPr>
      <w:r>
        <w:t xml:space="preserve">openpyxl permite fijar el formato de cada celda del archivo generado. El script lo aprovecha para marcar la columna Date como texto, algo que se explica en el apartado 11 y que resulta imprescindible para que la fecha se vea igual en cualquier equipo.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shd w:fill="DCE6F1" w:color="auto" w:val="clear"/>
            <w:tcMar>
              <w:top w:type="dxa" w:w="80"/>
              <w:left w:type="dxa" w:w="120"/>
              <w:bottom w:type="dxa" w:w="80"/>
              <w:right w:type="dxa" w:w="120"/>
            </w:tcMar>
          </w:tcPr>
          <w:p>
            <w:pPr>
              <w:spacing w:after="0" w:line="240"/>
            </w:pPr>
            <w:r>
              <w:rPr>
                <w:b/>
                <w:bCs/>
                <w:sz w:val="20"/>
                <w:szCs w:val="20"/>
              </w:rPr>
              <w:t xml:space="preserve"/>
            </w:r>
          </w:p>
        </w:tc>
        <w:tc>
          <w:tcPr>
            <w:tcW w:type="dxa" w:w="3180"/>
            <w:shd w:fill="DCE6F1" w:color="auto" w:val="clear"/>
            <w:tcMar>
              <w:top w:type="dxa" w:w="80"/>
              <w:left w:type="dxa" w:w="120"/>
              <w:bottom w:type="dxa" w:w="80"/>
              <w:right w:type="dxa" w:w="120"/>
            </w:tcMar>
          </w:tcPr>
          <w:p>
            <w:pPr>
              <w:spacing w:after="0" w:line="240"/>
            </w:pPr>
            <w:r>
              <w:rPr>
                <w:b/>
                <w:bCs/>
                <w:sz w:val="20"/>
                <w:szCs w:val="20"/>
              </w:rPr>
              <w:t xml:space="preserve">openpyxl</w:t>
            </w:r>
          </w:p>
        </w:tc>
        <w:tc>
          <w:tcPr>
            <w:tcW w:type="dxa" w:w="3180"/>
            <w:shd w:fill="DCE6F1" w:color="auto" w:val="clear"/>
            <w:tcMar>
              <w:top w:type="dxa" w:w="80"/>
              <w:left w:type="dxa" w:w="120"/>
              <w:bottom w:type="dxa" w:w="80"/>
              <w:right w:type="dxa" w:w="120"/>
            </w:tcMar>
          </w:tcPr>
          <w:p>
            <w:pPr>
              <w:spacing w:after="0" w:line="240"/>
            </w:pPr>
            <w:r>
              <w:rPr>
                <w:b/>
                <w:bCs/>
                <w:sz w:val="20"/>
                <w:szCs w:val="20"/>
              </w:rPr>
              <w:t xml:space="preserve">pandas</w:t>
            </w:r>
          </w:p>
        </w:tc>
      </w:tr>
      <w:tr>
        <w:tc>
          <w:tcPr>
            <w:tcW w:type="dxa" w:w="3000"/>
            <w:tcMar>
              <w:top w:type="dxa" w:w="80"/>
              <w:left w:type="dxa" w:w="120"/>
              <w:bottom w:type="dxa" w:w="80"/>
              <w:right w:type="dxa" w:w="120"/>
            </w:tcMar>
          </w:tcPr>
          <w:p>
            <w:pPr>
              <w:spacing w:after="0" w:line="240"/>
            </w:pPr>
            <w:r>
              <w:rPr>
                <w:b w:val="false"/>
                <w:bCs w:val="false"/>
                <w:sz w:val="20"/>
                <w:szCs w:val="20"/>
              </w:rPr>
              <w:t xml:space="preserve">Tamaño de instalación</w:t>
            </w:r>
          </w:p>
        </w:tc>
        <w:tc>
          <w:tcPr>
            <w:tcW w:type="dxa" w:w="3180"/>
            <w:tcMar>
              <w:top w:type="dxa" w:w="80"/>
              <w:left w:type="dxa" w:w="120"/>
              <w:bottom w:type="dxa" w:w="80"/>
              <w:right w:type="dxa" w:w="120"/>
            </w:tcMar>
          </w:tcPr>
          <w:p>
            <w:pPr>
              <w:spacing w:after="0" w:line="240"/>
            </w:pPr>
            <w:r>
              <w:rPr>
                <w:b w:val="false"/>
                <w:bCs w:val="false"/>
                <w:sz w:val="20"/>
                <w:szCs w:val="20"/>
              </w:rPr>
              <w:t xml:space="preserve">≈ 250 KB</w:t>
            </w:r>
          </w:p>
        </w:tc>
        <w:tc>
          <w:tcPr>
            <w:tcW w:type="dxa" w:w="3180"/>
            <w:tcMar>
              <w:top w:type="dxa" w:w="80"/>
              <w:left w:type="dxa" w:w="120"/>
              <w:bottom w:type="dxa" w:w="80"/>
              <w:right w:type="dxa" w:w="120"/>
            </w:tcMar>
          </w:tcPr>
          <w:p>
            <w:pPr>
              <w:spacing w:after="0" w:line="240"/>
            </w:pPr>
            <w:r>
              <w:rPr>
                <w:b w:val="false"/>
                <w:bCs w:val="false"/>
                <w:sz w:val="20"/>
                <w:szCs w:val="20"/>
              </w:rPr>
              <w:t xml:space="preserve">≈ 50 MB (con numpy)</w:t>
            </w:r>
          </w:p>
        </w:tc>
      </w:tr>
      <w:tr>
        <w:tc>
          <w:tcPr>
            <w:tcW w:type="dxa" w:w="3000"/>
            <w:tcMar>
              <w:top w:type="dxa" w:w="80"/>
              <w:left w:type="dxa" w:w="120"/>
              <w:bottom w:type="dxa" w:w="80"/>
              <w:right w:type="dxa" w:w="120"/>
            </w:tcMar>
          </w:tcPr>
          <w:p>
            <w:pPr>
              <w:spacing w:after="0" w:line="240"/>
            </w:pPr>
            <w:r>
              <w:rPr>
                <w:b w:val="false"/>
                <w:bCs w:val="false"/>
                <w:sz w:val="20"/>
                <w:szCs w:val="20"/>
              </w:rPr>
              <w:t xml:space="preserve">Paquetes a descargar</w:t>
            </w:r>
          </w:p>
        </w:tc>
        <w:tc>
          <w:tcPr>
            <w:tcW w:type="dxa" w:w="3180"/>
            <w:tcMar>
              <w:top w:type="dxa" w:w="80"/>
              <w:left w:type="dxa" w:w="120"/>
              <w:bottom w:type="dxa" w:w="80"/>
              <w:right w:type="dxa" w:w="120"/>
            </w:tcMar>
          </w:tcPr>
          <w:p>
            <w:pPr>
              <w:spacing w:after="0" w:line="240"/>
            </w:pPr>
            <w:r>
              <w:rPr>
                <w:b w:val="false"/>
                <w:bCs w:val="false"/>
                <w:sz w:val="20"/>
                <w:szCs w:val="20"/>
              </w:rPr>
              <w:t xml:space="preserve">2</w:t>
            </w:r>
          </w:p>
        </w:tc>
        <w:tc>
          <w:tcPr>
            <w:tcW w:type="dxa" w:w="3180"/>
            <w:tcMar>
              <w:top w:type="dxa" w:w="80"/>
              <w:left w:type="dxa" w:w="120"/>
              <w:bottom w:type="dxa" w:w="80"/>
              <w:right w:type="dxa" w:w="120"/>
            </w:tcMar>
          </w:tcPr>
          <w:p>
            <w:pPr>
              <w:spacing w:after="0" w:line="240"/>
            </w:pPr>
            <w:r>
              <w:rPr>
                <w:b w:val="false"/>
                <w:bCs w:val="false"/>
                <w:sz w:val="20"/>
                <w:szCs w:val="20"/>
              </w:rPr>
              <w:t xml:space="preserve">3 o más</w:t>
            </w:r>
          </w:p>
        </w:tc>
      </w:tr>
      <w:tr>
        <w:tc>
          <w:tcPr>
            <w:tcW w:type="dxa" w:w="3000"/>
            <w:tcMar>
              <w:top w:type="dxa" w:w="80"/>
              <w:left w:type="dxa" w:w="120"/>
              <w:bottom w:type="dxa" w:w="80"/>
              <w:right w:type="dxa" w:w="120"/>
            </w:tcMar>
          </w:tcPr>
          <w:p>
            <w:pPr>
              <w:spacing w:after="0" w:line="240"/>
            </w:pPr>
            <w:r>
              <w:rPr>
                <w:b w:val="false"/>
                <w:bCs w:val="false"/>
                <w:sz w:val="20"/>
                <w:szCs w:val="20"/>
              </w:rPr>
              <w:t xml:space="preserve">Trata las fechas</w:t>
            </w:r>
          </w:p>
        </w:tc>
        <w:tc>
          <w:tcPr>
            <w:tcW w:type="dxa" w:w="3180"/>
            <w:tcMar>
              <w:top w:type="dxa" w:w="80"/>
              <w:left w:type="dxa" w:w="120"/>
              <w:bottom w:type="dxa" w:w="80"/>
              <w:right w:type="dxa" w:w="120"/>
            </w:tcMar>
          </w:tcPr>
          <w:p>
            <w:pPr>
              <w:spacing w:after="0" w:line="240"/>
            </w:pPr>
            <w:r>
              <w:rPr>
                <w:b w:val="false"/>
                <w:bCs w:val="false"/>
                <w:sz w:val="20"/>
                <w:szCs w:val="20"/>
              </w:rPr>
              <w:t xml:space="preserve">Las devuelve tal cual</w:t>
            </w:r>
          </w:p>
        </w:tc>
        <w:tc>
          <w:tcPr>
            <w:tcW w:type="dxa" w:w="3180"/>
            <w:tcMar>
              <w:top w:type="dxa" w:w="80"/>
              <w:left w:type="dxa" w:w="120"/>
              <w:bottom w:type="dxa" w:w="80"/>
              <w:right w:type="dxa" w:w="120"/>
            </w:tcMar>
          </w:tcPr>
          <w:p>
            <w:pPr>
              <w:spacing w:after="0" w:line="240"/>
            </w:pPr>
            <w:r>
              <w:rPr>
                <w:b w:val="false"/>
                <w:bCs w:val="false"/>
                <w:sz w:val="20"/>
                <w:szCs w:val="20"/>
              </w:rPr>
              <w:t xml:space="preserve">Las interpreta por su cuenta</w:t>
            </w:r>
          </w:p>
        </w:tc>
      </w:tr>
      <w:tr>
        <w:tc>
          <w:tcPr>
            <w:tcW w:type="dxa" w:w="3000"/>
            <w:tcMar>
              <w:top w:type="dxa" w:w="80"/>
              <w:left w:type="dxa" w:w="120"/>
              <w:bottom w:type="dxa" w:w="80"/>
              <w:right w:type="dxa" w:w="120"/>
            </w:tcMar>
          </w:tcPr>
          <w:p>
            <w:pPr>
              <w:spacing w:after="0" w:line="240"/>
            </w:pPr>
            <w:r>
              <w:rPr>
                <w:b w:val="false"/>
                <w:bCs w:val="false"/>
                <w:sz w:val="20"/>
                <w:szCs w:val="20"/>
              </w:rPr>
              <w:t xml:space="preserve">Control del formato de salida</w:t>
            </w:r>
          </w:p>
        </w:tc>
        <w:tc>
          <w:tcPr>
            <w:tcW w:type="dxa" w:w="3180"/>
            <w:tcMar>
              <w:top w:type="dxa" w:w="80"/>
              <w:left w:type="dxa" w:w="120"/>
              <w:bottom w:type="dxa" w:w="80"/>
              <w:right w:type="dxa" w:w="120"/>
            </w:tcMar>
          </w:tcPr>
          <w:p>
            <w:pPr>
              <w:spacing w:after="0" w:line="240"/>
            </w:pPr>
            <w:r>
              <w:rPr>
                <w:b w:val="false"/>
                <w:bCs w:val="false"/>
                <w:sz w:val="20"/>
                <w:szCs w:val="20"/>
              </w:rPr>
              <w:t xml:space="preserve">Sí, celda a celda</w:t>
            </w:r>
          </w:p>
        </w:tc>
        <w:tc>
          <w:tcPr>
            <w:tcW w:type="dxa" w:w="3180"/>
            <w:tcMar>
              <w:top w:type="dxa" w:w="80"/>
              <w:left w:type="dxa" w:w="120"/>
              <w:bottom w:type="dxa" w:w="80"/>
              <w:right w:type="dxa" w:w="120"/>
            </w:tcMar>
          </w:tcPr>
          <w:p>
            <w:pPr>
              <w:spacing w:after="0" w:line="240"/>
            </w:pPr>
            <w:r>
              <w:rPr>
                <w:b w:val="false"/>
                <w:bCs w:val="false"/>
                <w:sz w:val="20"/>
                <w:szCs w:val="20"/>
              </w:rPr>
              <w:t xml:space="preserve">Limitado</w:t>
            </w:r>
          </w:p>
        </w:tc>
      </w:tr>
      <w:tr>
        <w:tc>
          <w:tcPr>
            <w:tcW w:type="dxa" w:w="3000"/>
            <w:tcMar>
              <w:top w:type="dxa" w:w="80"/>
              <w:left w:type="dxa" w:w="120"/>
              <w:bottom w:type="dxa" w:w="80"/>
              <w:right w:type="dxa" w:w="120"/>
            </w:tcMar>
          </w:tcPr>
          <w:p>
            <w:pPr>
              <w:spacing w:after="0" w:line="240"/>
            </w:pPr>
            <w:r>
              <w:rPr>
                <w:b w:val="false"/>
                <w:bCs w:val="false"/>
                <w:sz w:val="20"/>
                <w:szCs w:val="20"/>
              </w:rPr>
              <w:t xml:space="preserve">Pensada para</w:t>
            </w:r>
          </w:p>
        </w:tc>
        <w:tc>
          <w:tcPr>
            <w:tcW w:type="dxa" w:w="3180"/>
            <w:tcMar>
              <w:top w:type="dxa" w:w="80"/>
              <w:left w:type="dxa" w:w="120"/>
              <w:bottom w:type="dxa" w:w="80"/>
              <w:right w:type="dxa" w:w="120"/>
            </w:tcMar>
          </w:tcPr>
          <w:p>
            <w:pPr>
              <w:spacing w:after="0" w:line="240"/>
            </w:pPr>
            <w:r>
              <w:rPr>
                <w:b w:val="false"/>
                <w:bCs w:val="false"/>
                <w:sz w:val="20"/>
                <w:szCs w:val="20"/>
              </w:rPr>
              <w:t xml:space="preserve">Leer y escribir Excel</w:t>
            </w:r>
          </w:p>
        </w:tc>
        <w:tc>
          <w:tcPr>
            <w:tcW w:type="dxa" w:w="3180"/>
            <w:tcMar>
              <w:top w:type="dxa" w:w="80"/>
              <w:left w:type="dxa" w:w="120"/>
              <w:bottom w:type="dxa" w:w="80"/>
              <w:right w:type="dxa" w:w="120"/>
            </w:tcMar>
          </w:tcPr>
          <w:p>
            <w:pPr>
              <w:spacing w:after="0" w:line="240"/>
            </w:pPr>
            <w:r>
              <w:rPr>
                <w:b w:val="false"/>
                <w:bCs w:val="false"/>
                <w:sz w:val="20"/>
                <w:szCs w:val="20"/>
              </w:rPr>
              <w:t xml:space="preserve">Analizar datos</w:t>
            </w:r>
          </w:p>
        </w:tc>
      </w:tr>
    </w:tbl>
    <w:p>
      <w:pPr>
        <w:pStyle w:val="Heading2"/>
      </w:pPr>
      <w:r>
        <w:t xml:space="preserve">3.3. Las librerías incluidas en Python</w:t>
      </w:r>
    </w:p>
    <w:p>
      <w:pPr>
        <w:pStyle w:val="ListParagraph"/>
        <w:numPr>
          <w:ilvl w:val="0"/>
          <w:numId w:val="2"/>
        </w:numPr>
        <w:spacing w:after="80" w:line="280"/>
      </w:pPr>
      <w:r>
        <w:rPr>
          <w:rFonts w:ascii="Consolas" w:cs="Consolas" w:eastAsia="Consolas" w:hAnsi="Consolas"/>
          <w:b w:val="false"/>
          <w:bCs w:val="false"/>
          <w:sz w:val="19"/>
          <w:szCs w:val="19"/>
        </w:rPr>
        <w:t xml:space="preserve">pathlib</w:t>
      </w:r>
      <w:r>
        <w:rPr>
          <w:b w:val="false"/>
          <w:bCs w:val="false"/>
        </w:rPr>
        <w:t xml:space="preserve"> — construye las rutas de archivo. Se eligió frente a manipular texto con barras invertidas porque une carpeta y nombre correctamente, sabe distinguir una ruta absoluta de una relativa y permite comprobar si algo existe sin escribir código propenso a fallos.</w:t>
      </w:r>
    </w:p>
    <w:p>
      <w:pPr>
        <w:pStyle w:val="ListParagraph"/>
        <w:numPr>
          <w:ilvl w:val="0"/>
          <w:numId w:val="2"/>
        </w:numPr>
        <w:spacing w:after="80" w:line="280"/>
      </w:pPr>
      <w:r>
        <w:rPr>
          <w:rFonts w:ascii="Consolas" w:cs="Consolas" w:eastAsia="Consolas" w:hAnsi="Consolas"/>
          <w:b w:val="false"/>
          <w:bCs w:val="false"/>
          <w:sz w:val="19"/>
          <w:szCs w:val="19"/>
        </w:rPr>
        <w:t xml:space="preserve">re</w:t>
      </w:r>
      <w:r>
        <w:rPr>
          <w:b w:val="false"/>
          <w:bCs w:val="false"/>
        </w:rPr>
        <w:t xml:space="preserve"> — expresiones regulares. Es lo que permite reconocer «Mon», «Tue», «Thursday,» o «sun.» al principio de la fecha con una sola regla, en lugar de una lista interminable de comparaciones.</w:t>
      </w:r>
    </w:p>
    <w:p>
      <w:pPr>
        <w:pStyle w:val="ListParagraph"/>
        <w:numPr>
          <w:ilvl w:val="0"/>
          <w:numId w:val="2"/>
        </w:numPr>
        <w:spacing w:after="80" w:line="280"/>
      </w:pPr>
      <w:r>
        <w:rPr>
          <w:rFonts w:ascii="Consolas" w:cs="Consolas" w:eastAsia="Consolas" w:hAnsi="Consolas"/>
          <w:b w:val="false"/>
          <w:bCs w:val="false"/>
          <w:sz w:val="19"/>
          <w:szCs w:val="19"/>
        </w:rPr>
        <w:t xml:space="preserve">datetime</w:t>
      </w:r>
      <w:r>
        <w:rPr>
          <w:b w:val="false"/>
          <w:bCs w:val="false"/>
        </w:rPr>
        <w:t xml:space="preserve"> — se usa solo para comprobar si una celda es una fecha real de Excel. En ese caso hay que formatearla, no limpiarle texto.</w:t>
      </w:r>
    </w:p>
    <w:p>
      <w:pPr>
        <w:pStyle w:val="ListParagraph"/>
        <w:numPr>
          <w:ilvl w:val="0"/>
          <w:numId w:val="2"/>
        </w:numPr>
        <w:spacing w:after="80" w:line="280"/>
      </w:pPr>
      <w:r>
        <w:rPr>
          <w:rFonts w:ascii="Consolas" w:cs="Consolas" w:eastAsia="Consolas" w:hAnsi="Consolas"/>
          <w:b w:val="false"/>
          <w:bCs w:val="false"/>
          <w:sz w:val="19"/>
          <w:szCs w:val="19"/>
        </w:rPr>
        <w:t xml:space="preserve">sys</w:t>
      </w:r>
      <w:r>
        <w:rPr>
          <w:b w:val="false"/>
          <w:bCs w:val="false"/>
        </w:rPr>
        <w:t xml:space="preserve"> — se usa en un único punto: cortar la ejecución si openpyxl no está instalada, después de imprimir un mensaje entendible.</w:t>
      </w:r>
    </w:p>
    <w:p>
      <w:pPr>
        <w:pStyle w:val="ListParagraph"/>
        <w:numPr>
          <w:ilvl w:val="0"/>
          <w:numId w:val="2"/>
        </w:numPr>
        <w:spacing w:after="80" w:line="280"/>
      </w:pPr>
      <w:r>
        <w:rPr>
          <w:rFonts w:ascii="Consolas" w:cs="Consolas" w:eastAsia="Consolas" w:hAnsi="Consolas"/>
          <w:b w:val="false"/>
          <w:bCs w:val="false"/>
          <w:sz w:val="19"/>
          <w:szCs w:val="19"/>
        </w:rPr>
        <w:t xml:space="preserve">csv</w:t>
      </w:r>
      <w:r>
        <w:rPr>
          <w:b w:val="false"/>
          <w:bCs w:val="false"/>
        </w:rPr>
        <w:t xml:space="preserve"> — lee los archivos .csv. Merece la pena subrayarlo: poder procesar CSV además de Excel no costó ninguna dependencia nueva, porque este módulo ya viene con Python.</w:t>
      </w:r>
    </w:p>
    <w:p>
      <w:r>
        <w:br w:type="page"/>
      </w:r>
    </w:p>
    <w:p>
      <w:pPr>
        <w:pStyle w:val="Heading1"/>
      </w:pPr>
      <w:r>
        <w:t xml:space="preserve">4. Mapa del archivo: cómo está organizado el código</w:t>
      </w:r>
    </w:p>
    <w:p>
      <w:pPr>
        <w:spacing w:after="140" w:line="280"/>
      </w:pPr>
      <w:r>
        <w:t xml:space="preserve">El archivo tiene 776 líneas repartidas en diez bloques. El orden no es casual: lo que hay que tocar está arriba, y lo que no hay que tocar está abajo.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shd w:fill="DCE6F1" w:color="auto" w:val="clear"/>
            <w:tcMar>
              <w:top w:type="dxa" w:w="80"/>
              <w:left w:type="dxa" w:w="120"/>
              <w:bottom w:type="dxa" w:w="80"/>
              <w:right w:type="dxa" w:w="120"/>
            </w:tcMar>
          </w:tcPr>
          <w:p>
            <w:pPr>
              <w:spacing w:after="0" w:line="240"/>
            </w:pPr>
            <w:r>
              <w:rPr>
                <w:b/>
                <w:bCs/>
                <w:sz w:val="20"/>
                <w:szCs w:val="20"/>
              </w:rPr>
              <w:t xml:space="preserve">Líneas</w:t>
            </w:r>
          </w:p>
        </w:tc>
        <w:tc>
          <w:tcPr>
            <w:tcW w:type="dxa" w:w="5560"/>
            <w:shd w:fill="DCE6F1" w:color="auto" w:val="clear"/>
            <w:tcMar>
              <w:top w:type="dxa" w:w="80"/>
              <w:left w:type="dxa" w:w="120"/>
              <w:bottom w:type="dxa" w:w="80"/>
              <w:right w:type="dxa" w:w="120"/>
            </w:tcMar>
          </w:tcPr>
          <w:p>
            <w:pPr>
              <w:spacing w:after="0" w:line="240"/>
            </w:pPr>
            <w:r>
              <w:rPr>
                <w:b/>
                <w:bCs/>
                <w:sz w:val="20"/>
                <w:szCs w:val="20"/>
              </w:rPr>
              <w:t xml:space="preserve">Bloque</w:t>
            </w:r>
          </w:p>
        </w:tc>
        <w:tc>
          <w:tcPr>
            <w:tcW w:type="dxa" w:w="2400"/>
            <w:shd w:fill="DCE6F1" w:color="auto" w:val="clear"/>
            <w:tcMar>
              <w:top w:type="dxa" w:w="80"/>
              <w:left w:type="dxa" w:w="120"/>
              <w:bottom w:type="dxa" w:w="80"/>
              <w:right w:type="dxa" w:w="120"/>
            </w:tcMar>
          </w:tcPr>
          <w:p>
            <w:pPr>
              <w:spacing w:after="0" w:line="240"/>
            </w:pPr>
            <w:r>
              <w:rPr>
                <w:b/>
                <w:bCs/>
                <w:sz w:val="20"/>
                <w:szCs w:val="20"/>
              </w:rPr>
              <w:t xml:space="preserve">¿Se modifica?</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 – 28</w:t>
            </w:r>
          </w:p>
        </w:tc>
        <w:tc>
          <w:tcPr>
            <w:tcW w:type="dxa" w:w="5560"/>
            <w:tcMar>
              <w:top w:type="dxa" w:w="80"/>
              <w:left w:type="dxa" w:w="120"/>
              <w:bottom w:type="dxa" w:w="80"/>
              <w:right w:type="dxa" w:w="120"/>
            </w:tcMar>
          </w:tcPr>
          <w:p>
            <w:pPr>
              <w:spacing w:after="0" w:line="240"/>
            </w:pPr>
            <w:r>
              <w:rPr>
                <w:b w:val="false"/>
                <w:bCs w:val="false"/>
                <w:sz w:val="20"/>
                <w:szCs w:val="20"/>
              </w:rPr>
              <w:t xml:space="preserve">Descripción del script en un comentario inicial</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30 – 36</w:t>
            </w:r>
          </w:p>
        </w:tc>
        <w:tc>
          <w:tcPr>
            <w:tcW w:type="dxa" w:w="5560"/>
            <w:tcMar>
              <w:top w:type="dxa" w:w="80"/>
              <w:left w:type="dxa" w:w="120"/>
              <w:bottom w:type="dxa" w:w="80"/>
              <w:right w:type="dxa" w:w="120"/>
            </w:tcMar>
          </w:tcPr>
          <w:p>
            <w:pPr>
              <w:spacing w:after="0" w:line="240"/>
            </w:pPr>
            <w:r>
              <w:rPr>
                <w:b w:val="false"/>
                <w:bCs w:val="false"/>
                <w:sz w:val="20"/>
                <w:szCs w:val="20"/>
              </w:rPr>
              <w:t xml:space="preserve">Importaciones de librerías incluidas en Python</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39 – 84</w:t>
            </w:r>
          </w:p>
        </w:tc>
        <w:tc>
          <w:tcPr>
            <w:tcW w:type="dxa" w:w="5560"/>
            <w:tcMar>
              <w:top w:type="dxa" w:w="80"/>
              <w:left w:type="dxa" w:w="120"/>
              <w:bottom w:type="dxa" w:w="80"/>
              <w:right w:type="dxa" w:w="120"/>
            </w:tcMar>
          </w:tcPr>
          <w:p>
            <w:pPr>
              <w:spacing w:after="0" w:line="240"/>
            </w:pPr>
            <w:r>
              <w:rPr>
                <w:b w:val="false"/>
                <w:bCs w:val="false"/>
                <w:sz w:val="20"/>
                <w:szCs w:val="20"/>
              </w:rPr>
              <w:t xml:space="preserve">CONFIGURACIÓN: carpetas, nombres y marca de tiempo</w:t>
            </w:r>
          </w:p>
        </w:tc>
        <w:tc>
          <w:tcPr>
            <w:tcW w:type="dxa" w:w="2400"/>
            <w:tcMar>
              <w:top w:type="dxa" w:w="80"/>
              <w:left w:type="dxa" w:w="120"/>
              <w:bottom w:type="dxa" w:w="80"/>
              <w:right w:type="dxa" w:w="120"/>
            </w:tcMar>
          </w:tcPr>
          <w:p>
            <w:pPr>
              <w:spacing w:after="0" w:line="240"/>
            </w:pPr>
            <w:r>
              <w:rPr>
                <w:b w:val="false"/>
                <w:bCs w:val="false"/>
                <w:sz w:val="20"/>
                <w:szCs w:val="20"/>
              </w:rPr>
              <w:t xml:space="preserve">Sí, es la zona de trabajo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86 – 127</w:t>
            </w:r>
          </w:p>
        </w:tc>
        <w:tc>
          <w:tcPr>
            <w:tcW w:type="dxa" w:w="5560"/>
            <w:tcMar>
              <w:top w:type="dxa" w:w="80"/>
              <w:left w:type="dxa" w:w="120"/>
              <w:bottom w:type="dxa" w:w="80"/>
              <w:right w:type="dxa" w:w="120"/>
            </w:tcMar>
          </w:tcPr>
          <w:p>
            <w:pPr>
              <w:spacing w:after="0" w:line="240"/>
            </w:pPr>
            <w:r>
              <w:rPr>
                <w:b w:val="false"/>
                <w:bCs w:val="false"/>
                <w:sz w:val="20"/>
                <w:szCs w:val="20"/>
              </w:rPr>
              <w:t xml:space="preserve">Reglas de limpieza: qué se ve y qué se oculta</w:t>
            </w:r>
          </w:p>
        </w:tc>
        <w:tc>
          <w:tcPr>
            <w:tcW w:type="dxa" w:w="2400"/>
            <w:tcMar>
              <w:top w:type="dxa" w:w="80"/>
              <w:left w:type="dxa" w:w="120"/>
              <w:bottom w:type="dxa" w:w="80"/>
              <w:right w:type="dxa" w:w="120"/>
            </w:tcMar>
          </w:tcPr>
          <w:p>
            <w:pPr>
              <w:spacing w:after="0" w:line="240"/>
            </w:pPr>
            <w:r>
              <w:rPr>
                <w:b w:val="false"/>
                <w:bCs w:val="false"/>
                <w:sz w:val="20"/>
                <w:szCs w:val="20"/>
              </w:rPr>
              <w:t xml:space="preserve">Rara vez</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129 – 155</w:t>
            </w:r>
          </w:p>
        </w:tc>
        <w:tc>
          <w:tcPr>
            <w:tcW w:type="dxa" w:w="5560"/>
            <w:tcMar>
              <w:top w:type="dxa" w:w="80"/>
              <w:left w:type="dxa" w:w="120"/>
              <w:bottom w:type="dxa" w:w="80"/>
              <w:right w:type="dxa" w:w="120"/>
            </w:tcMar>
          </w:tcPr>
          <w:p>
            <w:pPr>
              <w:spacing w:after="0" w:line="240"/>
            </w:pPr>
            <w:r>
              <w:rPr>
                <w:b w:val="false"/>
                <w:bCs w:val="false"/>
                <w:sz w:val="20"/>
                <w:szCs w:val="20"/>
              </w:rPr>
              <w:t xml:space="preserve">Formato de celda de Date y Time</w:t>
            </w:r>
          </w:p>
        </w:tc>
        <w:tc>
          <w:tcPr>
            <w:tcW w:type="dxa" w:w="2400"/>
            <w:tcMar>
              <w:top w:type="dxa" w:w="80"/>
              <w:left w:type="dxa" w:w="120"/>
              <w:bottom w:type="dxa" w:w="80"/>
              <w:right w:type="dxa" w:w="120"/>
            </w:tcMar>
          </w:tcPr>
          <w:p>
            <w:pPr>
              <w:spacing w:after="0" w:line="240"/>
            </w:pPr>
            <w:r>
              <w:rPr>
                <w:b w:val="false"/>
                <w:bCs w:val="false"/>
                <w:sz w:val="20"/>
                <w:szCs w:val="20"/>
              </w:rPr>
              <w:t xml:space="preserve">Rara vez</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157 – 174</w:t>
            </w:r>
          </w:p>
        </w:tc>
        <w:tc>
          <w:tcPr>
            <w:tcW w:type="dxa" w:w="5560"/>
            <w:tcMar>
              <w:top w:type="dxa" w:w="80"/>
              <w:left w:type="dxa" w:w="120"/>
              <w:bottom w:type="dxa" w:w="80"/>
              <w:right w:type="dxa" w:w="120"/>
            </w:tcMar>
          </w:tcPr>
          <w:p>
            <w:pPr>
              <w:spacing w:after="0" w:line="240"/>
            </w:pPr>
            <w:r>
              <w:rPr>
                <w:b w:val="false"/>
                <w:bCs w:val="false"/>
                <w:sz w:val="20"/>
                <w:szCs w:val="20"/>
              </w:rPr>
              <w:t xml:space="preserve">Importación de openpyxl con aviso si falta</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176 – 377</w:t>
            </w:r>
          </w:p>
        </w:tc>
        <w:tc>
          <w:tcPr>
            <w:tcW w:type="dxa" w:w="5560"/>
            <w:tcMar>
              <w:top w:type="dxa" w:w="80"/>
              <w:left w:type="dxa" w:w="120"/>
              <w:bottom w:type="dxa" w:w="80"/>
              <w:right w:type="dxa" w:w="120"/>
            </w:tcMar>
          </w:tcPr>
          <w:p>
            <w:pPr>
              <w:spacing w:after="0" w:line="240"/>
            </w:pPr>
            <w:r>
              <w:rPr>
                <w:b w:val="false"/>
                <w:bCs w:val="false"/>
                <w:sz w:val="20"/>
                <w:szCs w:val="20"/>
              </w:rPr>
              <w:t xml:space="preserve">Funciones auxiliares</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379 – 470</w:t>
            </w:r>
          </w:p>
        </w:tc>
        <w:tc>
          <w:tcPr>
            <w:tcW w:type="dxa" w:w="5560"/>
            <w:tcMar>
              <w:top w:type="dxa" w:w="80"/>
              <w:left w:type="dxa" w:w="120"/>
              <w:bottom w:type="dxa" w:w="80"/>
              <w:right w:type="dxa" w:w="120"/>
            </w:tcMar>
          </w:tcPr>
          <w:p>
            <w:pPr>
              <w:spacing w:after="0" w:line="240"/>
            </w:pPr>
            <w:r>
              <w:rPr>
                <w:b w:val="false"/>
                <w:bCs w:val="false"/>
                <w:sz w:val="20"/>
                <w:szCs w:val="20"/>
              </w:rPr>
              <w:t xml:space="preserve">Lectura de la entrada: .xlsx o .csv</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472 – 739</w:t>
            </w:r>
          </w:p>
        </w:tc>
        <w:tc>
          <w:tcPr>
            <w:tcW w:type="dxa" w:w="5560"/>
            <w:tcMar>
              <w:top w:type="dxa" w:w="80"/>
              <w:left w:type="dxa" w:w="120"/>
              <w:bottom w:type="dxa" w:w="80"/>
              <w:right w:type="dxa" w:w="120"/>
            </w:tcMar>
          </w:tcPr>
          <w:p>
            <w:pPr>
              <w:spacing w:after="0" w:line="240"/>
            </w:pPr>
            <w:r>
              <w:rPr>
                <w:b w:val="false"/>
                <w:bCs w:val="false"/>
                <w:sz w:val="20"/>
                <w:szCs w:val="20"/>
              </w:rPr>
              <w:t xml:space="preserve">Proceso principal (la función main)</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742 – 776</w:t>
            </w:r>
          </w:p>
        </w:tc>
        <w:tc>
          <w:tcPr>
            <w:tcW w:type="dxa" w:w="5560"/>
            <w:tcMar>
              <w:top w:type="dxa" w:w="80"/>
              <w:left w:type="dxa" w:w="120"/>
              <w:bottom w:type="dxa" w:w="80"/>
              <w:right w:type="dxa" w:w="120"/>
            </w:tcMar>
          </w:tcPr>
          <w:p>
            <w:pPr>
              <w:spacing w:after="0" w:line="240"/>
            </w:pPr>
            <w:r>
              <w:rPr>
                <w:b w:val="false"/>
                <w:bCs w:val="false"/>
                <w:sz w:val="20"/>
                <w:szCs w:val="20"/>
              </w:rPr>
              <w:t xml:space="preserve">Punto de entrada y nota sobre las librerías</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bl>
    <w:p>
      <w:pPr>
        <w:spacing w:after="120"/>
      </w:pPr>
    </w:p>
    <w:p>
      <w:pPr>
        <w:spacing w:after="140" w:line="280"/>
      </w:pPr>
      <w:r>
        <w:t xml:space="preserve">La idea de fondo es que quien use el script solo necesite mirar las primeras 60 líneas. Todo lo que hay debajo funciona igual sin importar qué archivo se procese.</w:t>
      </w:r>
    </w:p>
    <w:p>
      <w:pPr>
        <w:pStyle w:val="Heading1"/>
      </w:pPr>
      <w:r>
        <w:t xml:space="preserve">5. La zona de configuración y las reglas</w:t>
      </w:r>
    </w:p>
    <w:p>
      <w:pPr>
        <w:spacing w:after="140" w:line="280"/>
      </w:pPr>
      <w:r>
        <w:t xml:space="preserve">Son las variables del principio del archivo. Carpeta y nombre van separados para poder cambiar solo una de las dos cosas.</w:t>
      </w:r>
    </w:p>
    <w:p>
      <w:pPr>
        <w:shd w:fill="F4F4F4" w:color="auto" w:val="clear"/>
        <w:spacing w:after="0" w:before="80" w:line="240"/>
        <w:ind w:left="220" w:right="220"/>
      </w:pPr>
      <w:r>
        <w:rPr>
          <w:rFonts w:ascii="Consolas" w:cs="Consolas" w:eastAsia="Consolas" w:hAnsi="Consolas"/>
          <w:sz w:val="18"/>
          <w:szCs w:val="18"/>
        </w:rPr>
        <w:t xml:space="preserve">CARPETA_ENTRADA = r"C:\Trabajo\prueba_en"</w:t>
      </w:r>
    </w:p>
    <w:p>
      <w:pPr>
        <w:shd w:fill="F4F4F4" w:color="auto" w:val="clear"/>
        <w:spacing w:after="0" w:before="0" w:line="240"/>
        <w:ind w:left="220" w:right="220"/>
      </w:pPr>
      <w:r>
        <w:rPr>
          <w:rFonts w:ascii="Consolas" w:cs="Consolas" w:eastAsia="Consolas" w:hAnsi="Consolas"/>
          <w:sz w:val="18"/>
          <w:szCs w:val="18"/>
        </w:rPr>
        <w:t xml:space="preserve">ARCHIVO_ENTRADA = "CallLog_20260731-211238-Crudo.csv"</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CARPETA_SALIDA  = r"C:\Trabajo\prueba_sal"</w:t>
      </w:r>
    </w:p>
    <w:p>
      <w:pPr>
        <w:shd w:fill="F4F4F4" w:color="auto" w:val="clear"/>
        <w:spacing w:after="0" w:before="0" w:line="240"/>
        <w:ind w:left="220" w:right="220"/>
      </w:pPr>
      <w:r>
        <w:rPr>
          <w:rFonts w:ascii="Consolas" w:cs="Consolas" w:eastAsia="Consolas" w:hAnsi="Consolas"/>
          <w:sz w:val="18"/>
          <w:szCs w:val="18"/>
        </w:rPr>
        <w:t xml:space="preserve">ARCHIVO_SALIDA  = "CallLog_limpio.xlsx"</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NOMBRE_CON_FECHA_HORA = True</w:t>
      </w:r>
    </w:p>
    <w:p>
      <w:pPr>
        <w:shd w:fill="F4F4F4" w:color="auto" w:val="clear"/>
        <w:spacing w:after="0" w:before="0" w:line="240"/>
        <w:ind w:left="220" w:right="220"/>
      </w:pPr>
      <w:r>
        <w:rPr>
          <w:rFonts w:ascii="Consolas" w:cs="Consolas" w:eastAsia="Consolas" w:hAnsi="Consolas"/>
          <w:sz w:val="18"/>
          <w:szCs w:val="18"/>
        </w:rPr>
        <w:t xml:space="preserve">FORMATO_FECHA_HORA = "%Y%m%d-%H%M"</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CREAR_CARPETA_SALIDA = True</w:t>
      </w:r>
    </w:p>
    <w:p>
      <w:pPr>
        <w:shd w:fill="F4F4F4" w:color="auto" w:val="clear"/>
        <w:spacing w:after="180" w:before="0" w:line="240"/>
        <w:ind w:left="220" w:right="220"/>
      </w:pPr>
      <w:r>
        <w:rPr>
          <w:rFonts w:ascii="Consolas" w:cs="Consolas" w:eastAsia="Consolas" w:hAnsi="Consolas"/>
          <w:sz w:val="18"/>
          <w:szCs w:val="18"/>
        </w:rPr>
        <w:t xml:space="preserve">NOMBRE_HOJA =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DCE6F1" w:color="auto" w:val="clear"/>
            <w:tcMar>
              <w:top w:type="dxa" w:w="80"/>
              <w:left w:type="dxa" w:w="120"/>
              <w:bottom w:type="dxa" w:w="80"/>
              <w:right w:type="dxa" w:w="120"/>
            </w:tcMar>
          </w:tcPr>
          <w:p>
            <w:pPr>
              <w:spacing w:after="0" w:line="240"/>
            </w:pPr>
            <w:r>
              <w:rPr>
                <w:b/>
                <w:bCs/>
                <w:sz w:val="20"/>
                <w:szCs w:val="20"/>
              </w:rPr>
              <w:t xml:space="preserve">Variable</w:t>
            </w:r>
          </w:p>
        </w:tc>
        <w:tc>
          <w:tcPr>
            <w:tcW w:type="dxa" w:w="6660"/>
            <w:shd w:fill="DCE6F1" w:color="auto" w:val="clear"/>
            <w:tcMar>
              <w:top w:type="dxa" w:w="80"/>
              <w:left w:type="dxa" w:w="120"/>
              <w:bottom w:type="dxa" w:w="80"/>
              <w:right w:type="dxa" w:w="120"/>
            </w:tcMar>
          </w:tcPr>
          <w:p>
            <w:pPr>
              <w:spacing w:after="0" w:line="240"/>
            </w:pPr>
            <w:r>
              <w:rPr>
                <w:b/>
                <w:bCs/>
                <w:sz w:val="20"/>
                <w:szCs w:val="20"/>
              </w:rPr>
              <w:t xml:space="preserve">Qué controla</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CARPETA_ENTRADA</w:t>
            </w:r>
          </w:p>
        </w:tc>
        <w:tc>
          <w:tcPr>
            <w:tcW w:type="dxa" w:w="6660"/>
            <w:tcMar>
              <w:top w:type="dxa" w:w="80"/>
              <w:left w:type="dxa" w:w="120"/>
              <w:bottom w:type="dxa" w:w="80"/>
              <w:right w:type="dxa" w:w="120"/>
            </w:tcMar>
          </w:tcPr>
          <w:p>
            <w:pPr>
              <w:spacing w:after="0" w:line="240"/>
            </w:pPr>
            <w:r>
              <w:rPr>
                <w:b w:val="false"/>
                <w:bCs w:val="false"/>
                <w:sz w:val="20"/>
                <w:szCs w:val="20"/>
              </w:rPr>
              <w:t xml:space="preserve">Dónde está el archivo original. Si se deja vacía, se usa la carpeta del propio script.</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ARCHIVO_ENTRADA</w:t>
            </w:r>
          </w:p>
        </w:tc>
        <w:tc>
          <w:tcPr>
            <w:tcW w:type="dxa" w:w="6660"/>
            <w:tcMar>
              <w:top w:type="dxa" w:w="80"/>
              <w:left w:type="dxa" w:w="120"/>
              <w:bottom w:type="dxa" w:w="80"/>
              <w:right w:type="dxa" w:w="120"/>
            </w:tcMar>
          </w:tcPr>
          <w:p>
            <w:pPr>
              <w:spacing w:after="0" w:line="240"/>
            </w:pPr>
            <w:r>
              <w:rPr>
                <w:b w:val="false"/>
                <w:bCs w:val="false"/>
                <w:sz w:val="20"/>
                <w:szCs w:val="20"/>
              </w:rPr>
              <w:t xml:space="preserve">Nombre del archivo original, con su extensión. Admite .xlsx y .csv.</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CARPETA_SALIDA</w:t>
            </w:r>
          </w:p>
        </w:tc>
        <w:tc>
          <w:tcPr>
            <w:tcW w:type="dxa" w:w="6660"/>
            <w:tcMar>
              <w:top w:type="dxa" w:w="80"/>
              <w:left w:type="dxa" w:w="120"/>
              <w:bottom w:type="dxa" w:w="80"/>
              <w:right w:type="dxa" w:w="120"/>
            </w:tcMar>
          </w:tcPr>
          <w:p>
            <w:pPr>
              <w:spacing w:after="0" w:line="240"/>
            </w:pPr>
            <w:r>
              <w:rPr>
                <w:b w:val="false"/>
                <w:bCs w:val="false"/>
                <w:sz w:val="20"/>
                <w:szCs w:val="20"/>
              </w:rPr>
              <w:t xml:space="preserve">Dónde se guarda el resultado.</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ARCHIVO_SALIDA</w:t>
            </w:r>
          </w:p>
        </w:tc>
        <w:tc>
          <w:tcPr>
            <w:tcW w:type="dxa" w:w="6660"/>
            <w:tcMar>
              <w:top w:type="dxa" w:w="80"/>
              <w:left w:type="dxa" w:w="120"/>
              <w:bottom w:type="dxa" w:w="80"/>
              <w:right w:type="dxa" w:w="120"/>
            </w:tcMar>
          </w:tcPr>
          <w:p>
            <w:pPr>
              <w:spacing w:after="0" w:line="240"/>
            </w:pPr>
            <w:r>
              <w:rPr>
                <w:b w:val="false"/>
                <w:bCs w:val="false"/>
                <w:sz w:val="20"/>
                <w:szCs w:val="20"/>
              </w:rPr>
              <w:t xml:space="preserve">Nombre base del archivo generado. Siempre se guarda en .xlsx.</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NOMBRE_CON_FECHA_HORA</w:t>
            </w:r>
          </w:p>
        </w:tc>
        <w:tc>
          <w:tcPr>
            <w:tcW w:type="dxa" w:w="6660"/>
            <w:tcMar>
              <w:top w:type="dxa" w:w="80"/>
              <w:left w:type="dxa" w:w="120"/>
              <w:bottom w:type="dxa" w:w="80"/>
              <w:right w:type="dxa" w:w="120"/>
            </w:tcMar>
          </w:tcPr>
          <w:p>
            <w:pPr>
              <w:spacing w:after="0" w:line="240"/>
            </w:pPr>
            <w:r>
              <w:rPr>
                <w:b w:val="false"/>
                <w:bCs w:val="false"/>
                <w:sz w:val="20"/>
                <w:szCs w:val="20"/>
              </w:rPr>
              <w:t xml:space="preserve">Añade la fecha y la hora al nombre, de modo que cada ejecución cree un archivo nuevo en lugar de pisar el anterior.</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FORMATO_FECHA_HORA</w:t>
            </w:r>
          </w:p>
        </w:tc>
        <w:tc>
          <w:tcPr>
            <w:tcW w:type="dxa" w:w="6660"/>
            <w:tcMar>
              <w:top w:type="dxa" w:w="80"/>
              <w:left w:type="dxa" w:w="120"/>
              <w:bottom w:type="dxa" w:w="80"/>
              <w:right w:type="dxa" w:w="120"/>
            </w:tcMar>
          </w:tcPr>
          <w:p>
            <w:pPr>
              <w:spacing w:after="0" w:line="240"/>
            </w:pPr>
            <w:r>
              <w:rPr>
                <w:b w:val="false"/>
                <w:bCs w:val="false"/>
                <w:sz w:val="20"/>
                <w:szCs w:val="20"/>
              </w:rPr>
              <w:t xml:space="preserve">Cómo se escribe esa marca. Por defecto año, mes, día, hora y minutos.</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CREAR_CARPETA_SALIDA</w:t>
            </w:r>
          </w:p>
        </w:tc>
        <w:tc>
          <w:tcPr>
            <w:tcW w:type="dxa" w:w="6660"/>
            <w:tcMar>
              <w:top w:type="dxa" w:w="80"/>
              <w:left w:type="dxa" w:w="120"/>
              <w:bottom w:type="dxa" w:w="80"/>
              <w:right w:type="dxa" w:w="120"/>
            </w:tcMar>
          </w:tcPr>
          <w:p>
            <w:pPr>
              <w:spacing w:after="0" w:line="240"/>
            </w:pPr>
            <w:r>
              <w:rPr>
                <w:b w:val="false"/>
                <w:bCs w:val="false"/>
                <w:sz w:val="20"/>
                <w:szCs w:val="20"/>
              </w:rPr>
              <w:t xml:space="preserve">True: si la carpeta de destino no existe, se crea sola. False: se detiene con un error, útil para detectar erratas en la ruta.</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NOMBRE_HOJA</w:t>
            </w:r>
          </w:p>
        </w:tc>
        <w:tc>
          <w:tcPr>
            <w:tcW w:type="dxa" w:w="6660"/>
            <w:tcMar>
              <w:top w:type="dxa" w:w="80"/>
              <w:left w:type="dxa" w:w="120"/>
              <w:bottom w:type="dxa" w:w="80"/>
              <w:right w:type="dxa" w:w="120"/>
            </w:tcMar>
          </w:tcPr>
          <w:p>
            <w:pPr>
              <w:spacing w:after="0" w:line="240"/>
            </w:pPr>
            <w:r>
              <w:rPr>
                <w:b w:val="false"/>
                <w:bCs w:val="false"/>
                <w:sz w:val="20"/>
                <w:szCs w:val="20"/>
              </w:rPr>
              <w:t xml:space="preserve">Qué hoja del Excel se procesa. None usa la primera. En CSV no aplica.</w:t>
            </w:r>
          </w:p>
        </w:tc>
      </w:tr>
    </w:tbl>
    <w:p>
      <w:pPr>
        <w:pStyle w:val="Heading2"/>
      </w:pPr>
      <w:r>
        <w:t xml:space="preserve">5.1. Un archivo nuevo en cada ejecución</w:t>
      </w:r>
    </w:p>
    <w:p>
      <w:pPr>
        <w:spacing w:after="140" w:line="280"/>
      </w:pPr>
      <w:r>
        <w:t xml:space="preserve">El script nunca sobrescribe el resultado anterior. Al nombre configurado le añade la fecha y la hora del momento en que se ejecuta:</w:t>
      </w:r>
    </w:p>
    <w:p>
      <w:pPr>
        <w:shd w:fill="F4F4F4" w:color="auto" w:val="clear"/>
        <w:spacing w:after="0" w:before="80" w:line="240"/>
        <w:ind w:left="220" w:right="220"/>
      </w:pPr>
      <w:r>
        <w:rPr>
          <w:rFonts w:ascii="Consolas" w:cs="Consolas" w:eastAsia="Consolas" w:hAnsi="Consolas"/>
          <w:sz w:val="18"/>
          <w:szCs w:val="18"/>
        </w:rPr>
        <w:t xml:space="preserve">CallLog_limpio.xlsx   -&gt;   CallLog_limpio_20260803-2011.xlsx</w:t>
      </w:r>
    </w:p>
    <w:p>
      <w:pPr>
        <w:shd w:fill="F4F4F4" w:color="auto" w:val="clear"/>
        <w:spacing w:after="0" w:before="0" w:line="240"/>
        <w:ind w:left="220" w:right="220"/>
      </w:pPr>
      <w:r>
        <w:rPr>
          <w:rFonts w:ascii="Consolas" w:cs="Consolas" w:eastAsia="Consolas" w:hAnsi="Consolas"/>
          <w:sz w:val="18"/>
          <w:szCs w:val="18"/>
        </w:rPr>
        <w:t xml:space="preserve">                                          |       |</w:t>
      </w:r>
    </w:p>
    <w:p>
      <w:pPr>
        <w:shd w:fill="F4F4F4" w:color="auto" w:val="clear"/>
        <w:spacing w:after="0" w:before="0" w:line="240"/>
        <w:ind w:left="220" w:right="220"/>
      </w:pPr>
      <w:r>
        <w:rPr>
          <w:rFonts w:ascii="Consolas" w:cs="Consolas" w:eastAsia="Consolas" w:hAnsi="Consolas"/>
          <w:sz w:val="18"/>
          <w:szCs w:val="18"/>
        </w:rPr>
        <w:t xml:space="preserve">                                          |       hora y minutos</w:t>
      </w:r>
    </w:p>
    <w:p>
      <w:pPr>
        <w:shd w:fill="F4F4F4" w:color="auto" w:val="clear"/>
        <w:spacing w:after="180" w:before="0" w:line="240"/>
        <w:ind w:left="220" w:right="220"/>
      </w:pPr>
      <w:r>
        <w:rPr>
          <w:rFonts w:ascii="Consolas" w:cs="Consolas" w:eastAsia="Consolas" w:hAnsi="Consolas"/>
          <w:sz w:val="18"/>
          <w:szCs w:val="18"/>
        </w:rPr>
        <w:t xml:space="preserve">                                          año, mes y día</w:t>
      </w:r>
    </w:p>
    <w:p>
      <w:pPr>
        <w:spacing w:after="140" w:line="280"/>
      </w:pPr>
      <w:r>
        <w:t xml:space="preserve">Así queda un histórico ordenado de todas las tandas procesadas, en lugar de un único archivo que se pisa a sí mismo. Ordenando la carpeta por nombre quedan además en orden cronológico, porque el año va primero.</w:t>
      </w:r>
    </w:p>
    <w:p>
      <w:pPr>
        <w:spacing w:after="140" w:line="280"/>
      </w:pPr>
      <w:r>
        <w:t xml:space="preserve">Si se lanzan dos ejecuciones dentro del mismo minuto, la marca coincidiría, así que en ese caso el script añade además un número: _2, _3, etc. Es una salvaguarda para que no exista ninguna forma de perder un resultado anterior por accidente.</w:t>
      </w:r>
    </w:p>
    <w:p>
      <w:pPr>
        <w:spacing w:after="140" w:line="280"/>
      </w:pPr>
      <w:r>
        <w:rPr>
          <w:b/>
          <w:bCs/>
        </w:rPr>
        <w:t xml:space="preserve">Contrapartida a tener en cuenta: </w:t>
      </w:r>
      <w:r>
        <w:rPr>
          <w:b w:val="false"/>
          <w:bCs w:val="false"/>
        </w:rPr>
        <w:t xml:space="preserve">la carpeta de salida se va llenando, un archivo por ejecución. Es el precio de no perder nada, y conviene vaciarla de vez en cuando. Poniendo </w:t>
      </w:r>
      <w:r>
        <w:rPr>
          <w:rFonts w:ascii="Consolas" w:cs="Consolas" w:eastAsia="Consolas" w:hAnsi="Consolas"/>
          <w:b w:val="false"/>
          <w:bCs w:val="false"/>
          <w:sz w:val="19"/>
          <w:szCs w:val="19"/>
        </w:rPr>
        <w:t xml:space="preserve">NOMBRE_CON_FECHA_HORA = False</w:t>
      </w:r>
      <w:r>
        <w:rPr>
          <w:b w:val="false"/>
          <w:bCs w:val="false"/>
        </w:rPr>
        <w:t xml:space="preserve"> se vuelve a un nombre fijo, aunque incluso entonces el script añade _2, _3 antes que sobrescribir.</w:t>
      </w:r>
    </w:p>
    <w:p>
      <w:pPr>
        <w:spacing w:after="100"/>
      </w:pPr>
    </w:p>
    <w:p>
      <w:pPr>
        <w:spacing w:after="140" w:line="280"/>
      </w:pPr>
      <w:r>
        <w:rPr>
          <w:b w:val="false"/>
          <w:bCs w:val="false"/>
        </w:rPr>
        <w:t xml:space="preserve">Sobre la </w:t>
      </w:r>
      <w:r>
        <w:rPr>
          <w:rFonts w:ascii="Consolas" w:cs="Consolas" w:eastAsia="Consolas" w:hAnsi="Consolas"/>
          <w:b w:val="false"/>
          <w:bCs w:val="false"/>
          <w:sz w:val="19"/>
          <w:szCs w:val="19"/>
        </w:rPr>
        <w:t xml:space="preserve">r</w:t>
      </w:r>
      <w:r>
        <w:rPr>
          <w:b w:val="false"/>
          <w:bCs w:val="false"/>
        </w:rPr>
        <w:t xml:space="preserve"> delante de las comillas: en Windows la barra invertida tiene un significado especial dentro de un texto en Python. La </w:t>
      </w:r>
      <w:r>
        <w:rPr>
          <w:rFonts w:ascii="Consolas" w:cs="Consolas" w:eastAsia="Consolas" w:hAnsi="Consolas"/>
          <w:b w:val="false"/>
          <w:bCs w:val="false"/>
          <w:sz w:val="19"/>
          <w:szCs w:val="19"/>
        </w:rPr>
        <w:t xml:space="preserve">r</w:t>
      </w:r>
      <w:r>
        <w:rPr>
          <w:b w:val="false"/>
          <w:bCs w:val="false"/>
        </w:rPr>
        <w:t xml:space="preserve"> desactiva ese significado y hace que la ruta se lea literalmente. Sin ella, una carpeta llamada </w:t>
      </w:r>
      <w:r>
        <w:rPr>
          <w:rFonts w:ascii="Consolas" w:cs="Consolas" w:eastAsia="Consolas" w:hAnsi="Consolas"/>
          <w:b w:val="false"/>
          <w:bCs w:val="false"/>
          <w:sz w:val="19"/>
          <w:szCs w:val="19"/>
        </w:rPr>
        <w:t xml:space="preserve">nuevos</w:t>
      </w:r>
      <w:r>
        <w:rPr>
          <w:b w:val="false"/>
          <w:bCs w:val="false"/>
        </w:rPr>
        <w:t xml:space="preserve"> haría que </w:t>
      </w:r>
      <w:r>
        <w:rPr>
          <w:rFonts w:ascii="Consolas" w:cs="Consolas" w:eastAsia="Consolas" w:hAnsi="Consolas"/>
          <w:b w:val="false"/>
          <w:bCs w:val="false"/>
          <w:sz w:val="19"/>
          <w:szCs w:val="19"/>
        </w:rPr>
        <w:t xml:space="preserve">\n</w:t>
      </w:r>
      <w:r>
        <w:rPr>
          <w:b w:val="false"/>
          <w:bCs w:val="false"/>
        </w:rPr>
        <w:t xml:space="preserve"> se interpretara como un salto de línea y la ruta quedaría rota.</w:t>
      </w:r>
    </w:p>
    <w:p>
      <w:pPr>
        <w:pStyle w:val="Heading2"/>
      </w:pPr>
      <w:r>
        <w:t xml:space="preserve">5.2. Las reglas de limpieza</w:t>
      </w:r>
    </w:p>
    <w:p>
      <w:pPr>
        <w:spacing w:after="140" w:line="280"/>
      </w:pPr>
      <w:r>
        <w:t xml:space="preserve">Justo debajo de la configuración hay un segundo bloque con las reglas que deciden qué se ve. No suele hacer falta tocarlo, pero está fuera del código precisamente para poder cambiarlo sin entender el resto del script.</w:t>
      </w:r>
    </w:p>
    <w:p>
      <w:pPr>
        <w:shd w:fill="F4F4F4" w:color="auto" w:val="clear"/>
        <w:spacing w:after="0" w:before="80" w:line="240"/>
        <w:ind w:left="220" w:right="220"/>
      </w:pPr>
      <w:r>
        <w:rPr>
          <w:rFonts w:ascii="Consolas" w:cs="Consolas" w:eastAsia="Consolas" w:hAnsi="Consolas"/>
          <w:sz w:val="18"/>
          <w:szCs w:val="18"/>
        </w:rPr>
        <w:t xml:space="preserve">DIRECCION_A_CONSERVAR = "Incoming"</w:t>
      </w:r>
    </w:p>
    <w:p>
      <w:pPr>
        <w:shd w:fill="F4F4F4" w:color="auto" w:val="clear"/>
        <w:spacing w:after="0" w:before="0" w:line="240"/>
        <w:ind w:left="220" w:right="220"/>
      </w:pPr>
      <w:r>
        <w:rPr>
          <w:rFonts w:ascii="Consolas" w:cs="Consolas" w:eastAsia="Consolas" w:hAnsi="Consolas"/>
          <w:sz w:val="18"/>
          <w:szCs w:val="18"/>
        </w:rPr>
        <w:t xml:space="preserve">COLUMNAS_SIN_VACIOS = ["To"]</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MODO_FILTRADO = "filtrar"</w:t>
      </w:r>
    </w:p>
    <w:p>
      <w:pPr>
        <w:shd w:fill="F4F4F4" w:color="auto" w:val="clear"/>
        <w:spacing w:after="0" w:before="0" w:line="240"/>
        <w:ind w:left="220" w:right="220"/>
      </w:pPr>
      <w:r>
        <w:rPr>
          <w:rFonts w:ascii="Consolas" w:cs="Consolas" w:eastAsia="Consolas" w:hAnsi="Consolas"/>
          <w:sz w:val="18"/>
          <w:szCs w:val="18"/>
        </w:rPr>
        <w:t xml:space="preserve">ACTIVAR_FILTRO = True</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COLUMNAS_A_ELIMINAR = [</w:t>
      </w:r>
    </w:p>
    <w:p>
      <w:pPr>
        <w:shd w:fill="F4F4F4" w:color="auto" w:val="clear"/>
        <w:spacing w:after="0" w:before="0" w:line="240"/>
        <w:ind w:left="220" w:right="220"/>
      </w:pPr>
      <w:r>
        <w:rPr>
          <w:rFonts w:ascii="Consolas" w:cs="Consolas" w:eastAsia="Consolas" w:hAnsi="Consolas"/>
          <w:sz w:val="18"/>
          <w:szCs w:val="18"/>
        </w:rPr>
        <w:t xml:space="preserve">    "Extension",</w:t>
      </w:r>
    </w:p>
    <w:p>
      <w:pPr>
        <w:shd w:fill="F4F4F4" w:color="auto" w:val="clear"/>
        <w:spacing w:after="0" w:before="0" w:line="240"/>
        <w:ind w:left="220" w:right="220"/>
      </w:pPr>
      <w:r>
        <w:rPr>
          <w:rFonts w:ascii="Consolas" w:cs="Consolas" w:eastAsia="Consolas" w:hAnsi="Consolas"/>
          <w:sz w:val="18"/>
          <w:szCs w:val="18"/>
        </w:rPr>
        <w:t xml:space="preserve">    "Forwarded To",</w:t>
      </w:r>
    </w:p>
    <w:p>
      <w:pPr>
        <w:shd w:fill="F4F4F4" w:color="auto" w:val="clear"/>
        <w:spacing w:after="0" w:before="0" w:line="240"/>
        <w:ind w:left="220" w:right="220"/>
      </w:pPr>
      <w:r>
        <w:rPr>
          <w:rFonts w:ascii="Consolas" w:cs="Consolas" w:eastAsia="Consolas" w:hAnsi="Consolas"/>
          <w:sz w:val="18"/>
          <w:szCs w:val="18"/>
        </w:rPr>
        <w:t xml:space="preserve">    "Result Description",</w:t>
      </w:r>
    </w:p>
    <w:p>
      <w:pPr>
        <w:shd w:fill="F4F4F4" w:color="auto" w:val="clear"/>
        <w:spacing w:after="0" w:before="0" w:line="240"/>
        <w:ind w:left="220" w:right="220"/>
      </w:pPr>
      <w:r>
        <w:rPr>
          <w:rFonts w:ascii="Consolas" w:cs="Consolas" w:eastAsia="Consolas" w:hAnsi="Consolas"/>
          <w:sz w:val="18"/>
          <w:szCs w:val="18"/>
        </w:rPr>
        <w:t xml:space="preserve">    "Included",</w:t>
      </w:r>
    </w:p>
    <w:p>
      <w:pPr>
        <w:shd w:fill="F4F4F4" w:color="auto" w:val="clear"/>
        <w:spacing w:after="0" w:before="0" w:line="240"/>
        <w:ind w:left="220" w:right="220"/>
      </w:pPr>
      <w:r>
        <w:rPr>
          <w:rFonts w:ascii="Consolas" w:cs="Consolas" w:eastAsia="Consolas" w:hAnsi="Consolas"/>
          <w:sz w:val="18"/>
          <w:szCs w:val="18"/>
        </w:rPr>
        <w:t xml:space="preserve">    "Purchased",</w:t>
      </w:r>
    </w:p>
    <w:p>
      <w:pPr>
        <w:shd w:fill="F4F4F4" w:color="auto" w:val="clear"/>
        <w:spacing w:after="180" w:before="0" w:line="240"/>
        <w:ind w:left="220" w:right="220"/>
      </w:pP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CE6F1" w:color="auto" w:val="clear"/>
            <w:tcMar>
              <w:top w:type="dxa" w:w="80"/>
              <w:left w:type="dxa" w:w="120"/>
              <w:bottom w:type="dxa" w:w="80"/>
              <w:right w:type="dxa" w:w="120"/>
            </w:tcMar>
          </w:tcPr>
          <w:p>
            <w:pPr>
              <w:spacing w:after="0" w:line="240"/>
            </w:pPr>
            <w:r>
              <w:rPr>
                <w:b/>
                <w:bCs/>
                <w:sz w:val="20"/>
                <w:szCs w:val="20"/>
              </w:rPr>
              <w:t xml:space="preserve">Regla</w:t>
            </w:r>
          </w:p>
        </w:tc>
        <w:tc>
          <w:tcPr>
            <w:tcW w:type="dxa" w:w="6360"/>
            <w:shd w:fill="DCE6F1" w:color="auto" w:val="clear"/>
            <w:tcMar>
              <w:top w:type="dxa" w:w="80"/>
              <w:left w:type="dxa" w:w="120"/>
              <w:bottom w:type="dxa" w:w="80"/>
              <w:right w:type="dxa" w:w="120"/>
            </w:tcMar>
          </w:tcPr>
          <w:p>
            <w:pPr>
              <w:spacing w:after="0" w:line="240"/>
            </w:pPr>
            <w:r>
              <w:rPr>
                <w:b/>
                <w:bCs/>
                <w:sz w:val="20"/>
                <w:szCs w:val="20"/>
              </w:rPr>
              <w:t xml:space="preserve">Qué hace</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DIRECCION_A_CONSERVAR</w:t>
            </w:r>
          </w:p>
        </w:tc>
        <w:tc>
          <w:tcPr>
            <w:tcW w:type="dxa" w:w="6360"/>
            <w:tcMar>
              <w:top w:type="dxa" w:w="80"/>
              <w:left w:type="dxa" w:w="120"/>
              <w:bottom w:type="dxa" w:w="80"/>
              <w:right w:type="dxa" w:w="120"/>
            </w:tcMar>
          </w:tcPr>
          <w:p>
            <w:pPr>
              <w:spacing w:after="0" w:line="240"/>
            </w:pPr>
            <w:r>
              <w:rPr>
                <w:b w:val="false"/>
                <w:bCs w:val="false"/>
                <w:sz w:val="20"/>
                <w:szCs w:val="20"/>
              </w:rPr>
              <w:t xml:space="preserve">El único valor de Direction que queda visible. Todo lo demás se oculta.</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COLUMNAS_SIN_VACIOS</w:t>
            </w:r>
          </w:p>
        </w:tc>
        <w:tc>
          <w:tcPr>
            <w:tcW w:type="dxa" w:w="6360"/>
            <w:tcMar>
              <w:top w:type="dxa" w:w="80"/>
              <w:left w:type="dxa" w:w="120"/>
              <w:bottom w:type="dxa" w:w="80"/>
              <w:right w:type="dxa" w:w="120"/>
            </w:tcMar>
          </w:tcPr>
          <w:p>
            <w:pPr>
              <w:spacing w:after="0" w:line="240"/>
            </w:pPr>
            <w:r>
              <w:rPr>
                <w:b w:val="false"/>
                <w:bCs w:val="false"/>
                <w:sz w:val="20"/>
                <w:szCs w:val="20"/>
              </w:rPr>
              <w:t xml:space="preserve">Columnas que no deben venir en blanco. Las filas que las tengan vacías se ocultan. Para exigir lo mismo en otra columna, se añade a la lista; para desactivar la regla, se deja la lista vacía.</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MODO_FILTRADO</w:t>
            </w:r>
          </w:p>
        </w:tc>
        <w:tc>
          <w:tcPr>
            <w:tcW w:type="dxa" w:w="6360"/>
            <w:tcMar>
              <w:top w:type="dxa" w:w="80"/>
              <w:left w:type="dxa" w:w="120"/>
              <w:bottom w:type="dxa" w:w="80"/>
              <w:right w:type="dxa" w:w="120"/>
            </w:tcMar>
          </w:tcPr>
          <w:p>
            <w:pPr>
              <w:spacing w:after="0" w:line="240"/>
            </w:pPr>
            <w:r>
              <w:rPr>
                <w:b w:val="false"/>
                <w:bCs w:val="false"/>
                <w:sz w:val="20"/>
                <w:szCs w:val="20"/>
              </w:rPr>
              <w:t xml:space="preserve">«filtrar»: las filas que incumplen se conservan pero quedan ocultas. «eliminar»: desaparecen del archivo.</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ACTIVAR_FILTRO</w:t>
            </w:r>
          </w:p>
        </w:tc>
        <w:tc>
          <w:tcPr>
            <w:tcW w:type="dxa" w:w="6360"/>
            <w:tcMar>
              <w:top w:type="dxa" w:w="80"/>
              <w:left w:type="dxa" w:w="120"/>
              <w:bottom w:type="dxa" w:w="80"/>
              <w:right w:type="dxa" w:w="120"/>
            </w:tcMar>
          </w:tcPr>
          <w:p>
            <w:pPr>
              <w:spacing w:after="0" w:line="240"/>
            </w:pPr>
            <w:r>
              <w:rPr>
                <w:b w:val="false"/>
                <w:bCs w:val="false"/>
                <w:sz w:val="20"/>
                <w:szCs w:val="20"/>
              </w:rPr>
              <w:t xml:space="preserve">Pone las flechas de filtro en la cabecera del archivo generado.</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COLUMNAS_A_ELIMINAR</w:t>
            </w:r>
          </w:p>
        </w:tc>
        <w:tc>
          <w:tcPr>
            <w:tcW w:type="dxa" w:w="6360"/>
            <w:tcMar>
              <w:top w:type="dxa" w:w="80"/>
              <w:left w:type="dxa" w:w="120"/>
              <w:bottom w:type="dxa" w:w="80"/>
              <w:right w:type="dxa" w:w="120"/>
            </w:tcMar>
          </w:tcPr>
          <w:p>
            <w:pPr>
              <w:spacing w:after="0" w:line="240"/>
            </w:pPr>
            <w:r>
              <w:rPr>
                <w:b w:val="false"/>
                <w:bCs w:val="false"/>
                <w:sz w:val="20"/>
                <w:szCs w:val="20"/>
              </w:rPr>
              <w:t xml:space="preserve">Columnas que desaparecen del archivo generado. Si alguna no existe en el origen, se avisa y se continúa.</w:t>
            </w:r>
          </w:p>
        </w:tc>
      </w:tr>
    </w:tbl>
    <w:p>
      <w:r>
        <w:br w:type="page"/>
      </w:r>
    </w:p>
    <w:p>
      <w:pPr>
        <w:pStyle w:val="Heading2"/>
      </w:pPr>
      <w:r>
        <w:t xml:space="preserve">5.3. Filtrar no es lo mismo que eliminar</w:t>
      </w:r>
    </w:p>
    <w:p>
      <w:pPr>
        <w:spacing w:after="140" w:line="280"/>
      </w:pPr>
      <w:r>
        <w:t xml:space="preserve">Es la distinción central del script, y conviene tenerla clara porque el archivo resultante es muy distinto en cada caso. En Excel, un filtro oculta filas: los datos siguen ahí y se recuperan quitando el filtro. Eliminar es definitivo.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DCE6F1" w:color="auto" w:val="clear"/>
            <w:tcMar>
              <w:top w:type="dxa" w:w="80"/>
              <w:left w:type="dxa" w:w="120"/>
              <w:bottom w:type="dxa" w:w="80"/>
              <w:right w:type="dxa" w:w="120"/>
            </w:tcMar>
          </w:tcPr>
          <w:p>
            <w:pPr>
              <w:spacing w:after="0" w:line="240"/>
            </w:pPr>
            <w:r>
              <w:rPr>
                <w:b/>
                <w:bCs/>
                <w:sz w:val="20"/>
                <w:szCs w:val="20"/>
              </w:rPr>
              <w:t xml:space="preserve"/>
            </w:r>
          </w:p>
        </w:tc>
        <w:tc>
          <w:tcPr>
            <w:tcW w:type="dxa" w:w="3380"/>
            <w:shd w:fill="DCE6F1" w:color="auto" w:val="clear"/>
            <w:tcMar>
              <w:top w:type="dxa" w:w="80"/>
              <w:left w:type="dxa" w:w="120"/>
              <w:bottom w:type="dxa" w:w="80"/>
              <w:right w:type="dxa" w:w="120"/>
            </w:tcMar>
          </w:tcPr>
          <w:p>
            <w:pPr>
              <w:spacing w:after="0" w:line="240"/>
            </w:pPr>
            <w:r>
              <w:rPr>
                <w:b/>
                <w:bCs/>
                <w:sz w:val="20"/>
                <w:szCs w:val="20"/>
              </w:rPr>
              <w:t xml:space="preserve">Filtrar (opción activa)</w:t>
            </w:r>
          </w:p>
        </w:tc>
        <w:tc>
          <w:tcPr>
            <w:tcW w:type="dxa" w:w="3380"/>
            <w:shd w:fill="DCE6F1" w:color="auto" w:val="clear"/>
            <w:tcMar>
              <w:top w:type="dxa" w:w="80"/>
              <w:left w:type="dxa" w:w="120"/>
              <w:bottom w:type="dxa" w:w="80"/>
              <w:right w:type="dxa" w:w="120"/>
            </w:tcMar>
          </w:tcPr>
          <w:p>
            <w:pPr>
              <w:spacing w:after="0" w:line="240"/>
            </w:pPr>
            <w:r>
              <w:rPr>
                <w:b/>
                <w:bCs/>
                <w:sz w:val="20"/>
                <w:szCs w:val="20"/>
              </w:rPr>
              <w:t xml:space="preserve">Eliminar</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Filas en el archivo</w:t>
            </w:r>
          </w:p>
        </w:tc>
        <w:tc>
          <w:tcPr>
            <w:tcW w:type="dxa" w:w="3380"/>
            <w:tcMar>
              <w:top w:type="dxa" w:w="80"/>
              <w:left w:type="dxa" w:w="120"/>
              <w:bottom w:type="dxa" w:w="80"/>
              <w:right w:type="dxa" w:w="120"/>
            </w:tcMar>
          </w:tcPr>
          <w:p>
            <w:pPr>
              <w:spacing w:after="0" w:line="240"/>
            </w:pPr>
            <w:r>
              <w:rPr>
                <w:b w:val="false"/>
                <w:bCs w:val="false"/>
                <w:sz w:val="20"/>
                <w:szCs w:val="20"/>
              </w:rPr>
              <w:t xml:space="preserve">Las 990 del original</w:t>
            </w:r>
          </w:p>
        </w:tc>
        <w:tc>
          <w:tcPr>
            <w:tcW w:type="dxa" w:w="3380"/>
            <w:tcMar>
              <w:top w:type="dxa" w:w="80"/>
              <w:left w:type="dxa" w:w="120"/>
              <w:bottom w:type="dxa" w:w="80"/>
              <w:right w:type="dxa" w:w="120"/>
            </w:tcMar>
          </w:tcPr>
          <w:p>
            <w:pPr>
              <w:spacing w:after="0" w:line="240"/>
            </w:pPr>
            <w:r>
              <w:rPr>
                <w:b w:val="false"/>
                <w:bCs w:val="false"/>
                <w:sz w:val="20"/>
                <w:szCs w:val="20"/>
              </w:rPr>
              <w:t xml:space="preserve">Solo las 134 útiles</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Filas visibles al abrir</w:t>
            </w:r>
          </w:p>
        </w:tc>
        <w:tc>
          <w:tcPr>
            <w:tcW w:type="dxa" w:w="3380"/>
            <w:tcMar>
              <w:top w:type="dxa" w:w="80"/>
              <w:left w:type="dxa" w:w="120"/>
              <w:bottom w:type="dxa" w:w="80"/>
              <w:right w:type="dxa" w:w="120"/>
            </w:tcMar>
          </w:tcPr>
          <w:p>
            <w:pPr>
              <w:spacing w:after="0" w:line="240"/>
            </w:pPr>
            <w:r>
              <w:rPr>
                <w:b w:val="false"/>
                <w:bCs w:val="false"/>
                <w:sz w:val="20"/>
                <w:szCs w:val="20"/>
              </w:rPr>
              <w:t xml:space="preserve">134</w:t>
            </w:r>
          </w:p>
        </w:tc>
        <w:tc>
          <w:tcPr>
            <w:tcW w:type="dxa" w:w="3380"/>
            <w:tcMar>
              <w:top w:type="dxa" w:w="80"/>
              <w:left w:type="dxa" w:w="120"/>
              <w:bottom w:type="dxa" w:w="80"/>
              <w:right w:type="dxa" w:w="120"/>
            </w:tcMar>
          </w:tcPr>
          <w:p>
            <w:pPr>
              <w:spacing w:after="0" w:line="240"/>
            </w:pPr>
            <w:r>
              <w:rPr>
                <w:b w:val="false"/>
                <w:bCs w:val="false"/>
                <w:sz w:val="20"/>
                <w:szCs w:val="20"/>
              </w:rPr>
              <w:t xml:space="preserve">134</w:t>
            </w:r>
          </w:p>
        </w:tc>
      </w:tr>
      <w:tr>
        <w:tc>
          <w:tcPr>
            <w:tcW w:type="dxa" w:w="2600"/>
            <w:tcMar>
              <w:top w:type="dxa" w:w="80"/>
              <w:left w:type="dxa" w:w="120"/>
              <w:bottom w:type="dxa" w:w="80"/>
              <w:right w:type="dxa" w:w="120"/>
            </w:tcMar>
          </w:tcPr>
          <w:p>
            <w:pPr>
              <w:spacing w:after="0" w:line="240"/>
            </w:pPr>
            <w:r>
              <w:rPr>
                <w:b w:val="false"/>
                <w:bCs w:val="false"/>
                <w:sz w:val="20"/>
                <w:szCs w:val="20"/>
              </w:rPr>
              <w:t xml:space="preserve">¿Se pueden recuperar?</w:t>
            </w:r>
          </w:p>
        </w:tc>
        <w:tc>
          <w:tcPr>
            <w:tcW w:type="dxa" w:w="3380"/>
            <w:tcMar>
              <w:top w:type="dxa" w:w="80"/>
              <w:left w:type="dxa" w:w="120"/>
              <w:bottom w:type="dxa" w:w="80"/>
              <w:right w:type="dxa" w:w="120"/>
            </w:tcMar>
          </w:tcPr>
          <w:p>
            <w:pPr>
              <w:spacing w:after="0" w:line="240"/>
            </w:pPr>
            <w:r>
              <w:rPr>
                <w:b w:val="false"/>
                <w:bCs w:val="false"/>
                <w:sz w:val="20"/>
                <w:szCs w:val="20"/>
              </w:rPr>
              <w:t xml:space="preserve">Sí, quitando el filtro en Excel</w:t>
            </w:r>
          </w:p>
        </w:tc>
        <w:tc>
          <w:tcPr>
            <w:tcW w:type="dxa" w:w="3380"/>
            <w:tcMar>
              <w:top w:type="dxa" w:w="80"/>
              <w:left w:type="dxa" w:w="120"/>
              <w:bottom w:type="dxa" w:w="80"/>
              <w:right w:type="dxa" w:w="120"/>
            </w:tcMar>
          </w:tcPr>
          <w:p>
            <w:pPr>
              <w:spacing w:after="0" w:line="240"/>
            </w:pPr>
            <w:r>
              <w:rPr>
                <w:b w:val="false"/>
                <w:bCs w:val="false"/>
                <w:sz w:val="20"/>
                <w:szCs w:val="20"/>
              </w:rPr>
              <w:t xml:space="preserve">No, hay que volver al original</w:t>
            </w:r>
          </w:p>
        </w:tc>
      </w:tr>
      <w:tr>
        <w:tc>
          <w:tcPr>
            <w:tcW w:type="dxa" w:w="2600"/>
            <w:tcMar>
              <w:top w:type="dxa" w:w="80"/>
              <w:left w:type="dxa" w:w="120"/>
              <w:bottom w:type="dxa" w:w="80"/>
              <w:right w:type="dxa" w:w="120"/>
            </w:tcMar>
          </w:tcPr>
          <w:p>
            <w:pPr>
              <w:spacing w:after="0" w:line="240"/>
            </w:pPr>
            <w:r>
              <w:rPr>
                <w:b w:val="false"/>
                <w:bCs w:val="false"/>
                <w:sz w:val="20"/>
                <w:szCs w:val="20"/>
              </w:rPr>
              <w:t xml:space="preserve">Tamaño del archivo</w:t>
            </w:r>
          </w:p>
        </w:tc>
        <w:tc>
          <w:tcPr>
            <w:tcW w:type="dxa" w:w="3380"/>
            <w:tcMar>
              <w:top w:type="dxa" w:w="80"/>
              <w:left w:type="dxa" w:w="120"/>
              <w:bottom w:type="dxa" w:w="80"/>
              <w:right w:type="dxa" w:w="120"/>
            </w:tcMar>
          </w:tcPr>
          <w:p>
            <w:pPr>
              <w:spacing w:after="0" w:line="240"/>
            </w:pPr>
            <w:r>
              <w:rPr>
                <w:b w:val="false"/>
                <w:bCs w:val="false"/>
                <w:sz w:val="20"/>
                <w:szCs w:val="20"/>
              </w:rPr>
              <w:t xml:space="preserve">Mayor</w:t>
            </w:r>
          </w:p>
        </w:tc>
        <w:tc>
          <w:tcPr>
            <w:tcW w:type="dxa" w:w="3380"/>
            <w:tcMar>
              <w:top w:type="dxa" w:w="80"/>
              <w:left w:type="dxa" w:w="120"/>
              <w:bottom w:type="dxa" w:w="80"/>
              <w:right w:type="dxa" w:w="120"/>
            </w:tcMar>
          </w:tcPr>
          <w:p>
            <w:pPr>
              <w:spacing w:after="0" w:line="240"/>
            </w:pPr>
            <w:r>
              <w:rPr>
                <w:b w:val="false"/>
                <w:bCs w:val="false"/>
                <w:sz w:val="20"/>
                <w:szCs w:val="20"/>
              </w:rPr>
              <w:t xml:space="preserve">Menor</w:t>
            </w:r>
          </w:p>
        </w:tc>
      </w:tr>
    </w:tbl>
    <w:p>
      <w:pPr>
        <w:spacing w:after="120"/>
      </w:pPr>
    </w:p>
    <w:p>
      <w:pPr>
        <w:spacing w:after="140" w:line="280"/>
      </w:pPr>
      <w:r>
        <w:t xml:space="preserve">Se eligió filtrar, y para las dos reglas por igual: ni las llamadas salientes ni las que no tienen número de destino se borran. Al abrir el archivo se ve solo lo útil, pero si algún día hay que comprobar una llamada descartada, está a un clic. Ninguna información se pierde por el camino.</w:t>
      </w:r>
    </w:p>
    <w:p>
      <w:pPr>
        <w:spacing w:after="140" w:line="280"/>
      </w:pPr>
      <w:r>
        <w:t xml:space="preserve">Es coherente con la petición original, que hablaba de aplicar un filtro. Un filtro que borrase los datos dejaría de ser un filtro.</w:t>
      </w:r>
    </w:p>
    <w:p>
      <w:pPr>
        <w:spacing w:after="100"/>
      </w:pPr>
    </w:p>
    <w:p>
      <w:pPr>
        <w:spacing w:after="140" w:line="280"/>
      </w:pPr>
      <w:r>
        <w:rPr>
          <w:b/>
          <w:bCs/>
        </w:rPr>
        <w:t xml:space="preserve">Lo único que sí se borra son las columnas. </w:t>
      </w:r>
      <w:r>
        <w:rPr>
          <w:b w:val="false"/>
          <w:bCs w:val="false"/>
        </w:rPr>
        <w:t xml:space="preserve">No es una excepción caprichosa: en Excel una columna no se puede ocultar con un autofiltro, que solo actúa sobre filas. Si esas cinco columnas debían desaparecer, la única forma es no escribirlas.</w:t>
      </w:r>
    </w:p>
    <w:p>
      <w:pPr>
        <w:spacing w:after="100"/>
      </w:pPr>
    </w:p>
    <w:p>
      <w:pPr>
        <w:spacing w:after="140" w:line="280"/>
      </w:pPr>
      <w:r>
        <w:rPr>
          <w:b/>
          <w:bCs/>
        </w:rPr>
        <w:t xml:space="preserve">Cómo se consigue: </w:t>
      </w:r>
      <w:r>
        <w:rPr>
          <w:b w:val="false"/>
          <w:bCs w:val="false"/>
        </w:rPr>
        <w:t xml:space="preserve">el script escribe en el archivo la misma información que guardaría Excel al filtrar a mano. Marca el rango de la tabla, le indica a las columnas Direction y To qué valores deben mostrar —excluyendo los vacíos— y marca como ocultas las filas afectadas. Al abrirlo, Excel muestra el embudo de filtro activo en esas dos columnas y las filas ya escondidas.</w:t>
      </w:r>
    </w:p>
    <w:p>
      <w:pPr>
        <w:spacing w:after="80"/>
      </w:pPr>
    </w:p>
    <w:p>
      <w:pPr>
        <w:spacing w:after="140" w:line="280"/>
      </w:pPr>
      <w:r>
        <w:rPr>
          <w:b/>
          <w:bCs/>
        </w:rPr>
        <w:t xml:space="preserve">Un detalle fino: </w:t>
      </w:r>
      <w:r>
        <w:rPr>
          <w:b w:val="false"/>
          <w:bCs w:val="false"/>
        </w:rPr>
        <w:t xml:space="preserve">los valores que se le pasan al filtro son los que aparecen </w:t>
      </w:r>
      <w:r>
        <w:rPr>
          <w:b/>
          <w:bCs/>
        </w:rPr>
        <w:t xml:space="preserve">tal cual</w:t>
      </w:r>
      <w:r>
        <w:rPr>
          <w:b w:val="false"/>
          <w:bCs w:val="false"/>
        </w:rPr>
        <w:t xml:space="preserve"> en el archivo de origen. Si una fila trae «incoming» en minúsculas o «Incoming » con un espacio al final, esa variante entra también en la lista de valores visibles. Así, si más adelante se reaplica el filtro dentro de Excel, esas filas siguen mostrándose en lugar de desaparecer sin motivo aparente.</w:t>
      </w:r>
    </w:p>
    <w:p>
      <w:r>
        <w:br w:type="page"/>
      </w:r>
    </w:p>
    <w:p>
      <w:pPr>
        <w:pStyle w:val="Heading1"/>
      </w:pPr>
      <w:r>
        <w:t xml:space="preserve">6. Cómo se resuelven las rutas de archivo</w:t>
      </w:r>
    </w:p>
    <w:p>
      <w:pPr>
        <w:spacing w:after="140" w:line="280"/>
      </w:pPr>
      <w:r>
        <w:rPr>
          <w:b w:val="false"/>
          <w:bCs w:val="false"/>
        </w:rPr>
        <w:t xml:space="preserve">De esto se encarga la función </w:t>
      </w:r>
      <w:r>
        <w:rPr>
          <w:rFonts w:ascii="Consolas" w:cs="Consolas" w:eastAsia="Consolas" w:hAnsi="Consolas"/>
          <w:b w:val="false"/>
          <w:bCs w:val="false"/>
          <w:sz w:val="19"/>
          <w:szCs w:val="19"/>
        </w:rPr>
        <w:t xml:space="preserve">ruta_completa(carpeta, nombre_archivo)</w:t>
      </w:r>
      <w:r>
        <w:rPr>
          <w:b w:val="false"/>
          <w:bCs w:val="false"/>
        </w:rPr>
        <w:t xml:space="preserve">, que aplica cuatro reglas en orden: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rPr>
          <w:tblHeader/>
        </w:trPr>
        <w:tc>
          <w:tcPr>
            <w:tcW w:type="dxa" w:w="2900"/>
            <w:shd w:fill="DCE6F1" w:color="auto" w:val="clear"/>
            <w:tcMar>
              <w:top w:type="dxa" w:w="80"/>
              <w:left w:type="dxa" w:w="120"/>
              <w:bottom w:type="dxa" w:w="80"/>
              <w:right w:type="dxa" w:w="120"/>
            </w:tcMar>
          </w:tcPr>
          <w:p>
            <w:pPr>
              <w:spacing w:after="0" w:line="240"/>
            </w:pPr>
            <w:r>
              <w:rPr>
                <w:b/>
                <w:bCs/>
                <w:sz w:val="20"/>
                <w:szCs w:val="20"/>
              </w:rPr>
              <w:t xml:space="preserve">Si...</w:t>
            </w:r>
          </w:p>
        </w:tc>
        <w:tc>
          <w:tcPr>
            <w:tcW w:type="dxa" w:w="3400"/>
            <w:shd w:fill="DCE6F1" w:color="auto" w:val="clear"/>
            <w:tcMar>
              <w:top w:type="dxa" w:w="80"/>
              <w:left w:type="dxa" w:w="120"/>
              <w:bottom w:type="dxa" w:w="80"/>
              <w:right w:type="dxa" w:w="120"/>
            </w:tcMar>
          </w:tcPr>
          <w:p>
            <w:pPr>
              <w:spacing w:after="0" w:line="240"/>
            </w:pPr>
            <w:r>
              <w:rPr>
                <w:b/>
                <w:bCs/>
                <w:sz w:val="20"/>
                <w:szCs w:val="20"/>
              </w:rPr>
              <w:t xml:space="preserve">Entonces...</w:t>
            </w:r>
          </w:p>
        </w:tc>
        <w:tc>
          <w:tcPr>
            <w:tcW w:type="dxa" w:w="3060"/>
            <w:shd w:fill="DCE6F1" w:color="auto" w:val="clear"/>
            <w:tcMar>
              <w:top w:type="dxa" w:w="80"/>
              <w:left w:type="dxa" w:w="120"/>
              <w:bottom w:type="dxa" w:w="80"/>
              <w:right w:type="dxa" w:w="120"/>
            </w:tcMar>
          </w:tcPr>
          <w:p>
            <w:pPr>
              <w:spacing w:after="0" w:line="240"/>
            </w:pPr>
            <w:r>
              <w:rPr>
                <w:b/>
                <w:bCs/>
                <w:sz w:val="20"/>
                <w:szCs w:val="20"/>
              </w:rPr>
              <w:t xml:space="preserve">Ejemplo de resultado</w:t>
            </w:r>
          </w:p>
        </w:tc>
      </w:tr>
      <w:tr>
        <w:tc>
          <w:tcPr>
            <w:tcW w:type="dxa" w:w="2900"/>
            <w:tcMar>
              <w:top w:type="dxa" w:w="80"/>
              <w:left w:type="dxa" w:w="120"/>
              <w:bottom w:type="dxa" w:w="80"/>
              <w:right w:type="dxa" w:w="120"/>
            </w:tcMar>
          </w:tcPr>
          <w:p>
            <w:pPr>
              <w:spacing w:after="0" w:line="240"/>
            </w:pPr>
            <w:r>
              <w:rPr>
                <w:b w:val="false"/>
                <w:bCs w:val="false"/>
                <w:sz w:val="20"/>
                <w:szCs w:val="20"/>
              </w:rPr>
              <w:t xml:space="preserve">El nombre ya trae ruta completa</w:t>
            </w:r>
          </w:p>
        </w:tc>
        <w:tc>
          <w:tcPr>
            <w:tcW w:type="dxa" w:w="3400"/>
            <w:tcMar>
              <w:top w:type="dxa" w:w="80"/>
              <w:left w:type="dxa" w:w="120"/>
              <w:bottom w:type="dxa" w:w="80"/>
              <w:right w:type="dxa" w:w="120"/>
            </w:tcMar>
          </w:tcPr>
          <w:p>
            <w:pPr>
              <w:spacing w:after="0" w:line="240"/>
            </w:pPr>
            <w:r>
              <w:rPr>
                <w:b w:val="false"/>
                <w:bCs w:val="false"/>
                <w:sz w:val="20"/>
                <w:szCs w:val="20"/>
              </w:rPr>
              <w:t xml:space="preserve">Manda ese nombre y la carpeta se ignora</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D:\Otra\CallLog.xlsx</w:t>
            </w:r>
          </w:p>
        </w:tc>
      </w:tr>
      <w:tr>
        <w:tc>
          <w:tcPr>
            <w:tcW w:type="dxa" w:w="2900"/>
            <w:tcMar>
              <w:top w:type="dxa" w:w="80"/>
              <w:left w:type="dxa" w:w="120"/>
              <w:bottom w:type="dxa" w:w="80"/>
              <w:right w:type="dxa" w:w="120"/>
            </w:tcMar>
          </w:tcPr>
          <w:p>
            <w:pPr>
              <w:spacing w:after="0" w:line="240"/>
            </w:pPr>
            <w:r>
              <w:rPr>
                <w:b w:val="false"/>
                <w:bCs w:val="false"/>
                <w:sz w:val="20"/>
                <w:szCs w:val="20"/>
              </w:rPr>
              <w:t xml:space="preserve">La carpeta está vacía ("")</w:t>
            </w:r>
          </w:p>
        </w:tc>
        <w:tc>
          <w:tcPr>
            <w:tcW w:type="dxa" w:w="3400"/>
            <w:tcMar>
              <w:top w:type="dxa" w:w="80"/>
              <w:left w:type="dxa" w:w="120"/>
              <w:bottom w:type="dxa" w:w="80"/>
              <w:right w:type="dxa" w:w="120"/>
            </w:tcMar>
          </w:tcPr>
          <w:p>
            <w:pPr>
              <w:spacing w:after="0" w:line="240"/>
            </w:pPr>
            <w:r>
              <w:rPr>
                <w:b w:val="false"/>
                <w:bCs w:val="false"/>
                <w:sz w:val="20"/>
                <w:szCs w:val="20"/>
              </w:rPr>
              <w:t xml:space="preserve">Se usa la carpeta del propio .py</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C:\Trabajo\CallLog.xlsx</w:t>
            </w:r>
          </w:p>
        </w:tc>
      </w:tr>
      <w:tr>
        <w:tc>
          <w:tcPr>
            <w:tcW w:type="dxa" w:w="2900"/>
            <w:tcMar>
              <w:top w:type="dxa" w:w="80"/>
              <w:left w:type="dxa" w:w="120"/>
              <w:bottom w:type="dxa" w:w="80"/>
              <w:right w:type="dxa" w:w="120"/>
            </w:tcMar>
          </w:tcPr>
          <w:p>
            <w:pPr>
              <w:spacing w:after="0" w:line="240"/>
            </w:pPr>
            <w:r>
              <w:rPr>
                <w:b w:val="false"/>
                <w:bCs w:val="false"/>
                <w:sz w:val="20"/>
                <w:szCs w:val="20"/>
              </w:rPr>
              <w:t xml:space="preserve">La carpeta es una ruta completa</w:t>
            </w:r>
          </w:p>
        </w:tc>
        <w:tc>
          <w:tcPr>
            <w:tcW w:type="dxa" w:w="3400"/>
            <w:tcMar>
              <w:top w:type="dxa" w:w="80"/>
              <w:left w:type="dxa" w:w="120"/>
              <w:bottom w:type="dxa" w:w="80"/>
              <w:right w:type="dxa" w:w="120"/>
            </w:tcMar>
          </w:tcPr>
          <w:p>
            <w:pPr>
              <w:spacing w:after="0" w:line="240"/>
            </w:pPr>
            <w:r>
              <w:rPr>
                <w:b w:val="false"/>
                <w:bCs w:val="false"/>
                <w:sz w:val="20"/>
                <w:szCs w:val="20"/>
              </w:rPr>
              <w:t xml:space="preserve">Se usa tal cual</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C:\Trabajo\prueba_en\CallLog.xlsx</w:t>
            </w:r>
          </w:p>
        </w:tc>
      </w:tr>
      <w:tr>
        <w:tc>
          <w:tcPr>
            <w:tcW w:type="dxa" w:w="2900"/>
            <w:tcMar>
              <w:top w:type="dxa" w:w="80"/>
              <w:left w:type="dxa" w:w="120"/>
              <w:bottom w:type="dxa" w:w="80"/>
              <w:right w:type="dxa" w:w="120"/>
            </w:tcMar>
          </w:tcPr>
          <w:p>
            <w:pPr>
              <w:spacing w:after="0" w:line="240"/>
            </w:pPr>
            <w:r>
              <w:rPr>
                <w:b w:val="false"/>
                <w:bCs w:val="false"/>
                <w:sz w:val="20"/>
                <w:szCs w:val="20"/>
              </w:rPr>
              <w:t xml:space="preserve">La carpeta es un nombre suelto</w:t>
            </w:r>
          </w:p>
        </w:tc>
        <w:tc>
          <w:tcPr>
            <w:tcW w:type="dxa" w:w="3400"/>
            <w:tcMar>
              <w:top w:type="dxa" w:w="80"/>
              <w:left w:type="dxa" w:w="120"/>
              <w:bottom w:type="dxa" w:w="80"/>
              <w:right w:type="dxa" w:w="120"/>
            </w:tcMar>
          </w:tcPr>
          <w:p>
            <w:pPr>
              <w:spacing w:after="0" w:line="240"/>
            </w:pPr>
            <w:r>
              <w:rPr>
                <w:b w:val="false"/>
                <w:bCs w:val="false"/>
                <w:sz w:val="20"/>
                <w:szCs w:val="20"/>
              </w:rPr>
              <w:t xml:space="preserve">Se entiende como subcarpeta del .py</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C:\Trabajo\datos\CallLog.xlsx</w:t>
            </w:r>
          </w:p>
        </w:tc>
      </w:tr>
    </w:tbl>
    <w:p>
      <w:pPr>
        <w:spacing w:after="140"/>
      </w:pPr>
    </w:p>
    <w:p>
      <w:pPr>
        <w:pStyle w:val="Heading2"/>
      </w:pPr>
      <w:r>
        <w:t xml:space="preserve">Por qué las rutas se miden desde el archivo .py</w:t>
      </w:r>
    </w:p>
    <w:p>
      <w:pPr>
        <w:spacing w:after="140" w:line="280"/>
      </w:pPr>
      <w:r>
        <w:t xml:space="preserve">Este detalle parece menor y es la causa de un fallo muy frecuente. El botón Run de Visual Studio Code no siempre arranca desde la carpeta donde está el archivo: a menudo arranca desde la carpeta que se abrió como proyecto. Si el script buscara el Excel «en la carpeta actual», encontraría el archivo unas veces sí y otras no, según cómo se hubiera abierto el editor.</w:t>
      </w:r>
    </w:p>
    <w:p>
      <w:pPr>
        <w:spacing w:after="140" w:line="280"/>
      </w:pPr>
      <w:r>
        <w:rPr>
          <w:b w:val="false"/>
          <w:bCs w:val="false"/>
        </w:rPr>
        <w:t xml:space="preserve">Para evitarlo, el script usa </w:t>
      </w:r>
      <w:r>
        <w:rPr>
          <w:rFonts w:ascii="Consolas" w:cs="Consolas" w:eastAsia="Consolas" w:hAnsi="Consolas"/>
          <w:b w:val="false"/>
          <w:bCs w:val="false"/>
          <w:sz w:val="19"/>
          <w:szCs w:val="19"/>
        </w:rPr>
        <w:t xml:space="preserve">Path(__file__).parent</w:t>
      </w:r>
      <w:r>
        <w:rPr>
          <w:b w:val="false"/>
          <w:bCs w:val="false"/>
        </w:rPr>
        <w:t xml:space="preserve">, que significa «la carpeta donde está guardado este archivo .py», sin depender de cómo se haya lanzado. Como consecuencia, la carpeta con el script y los datos se puede mover o copiar entera a otro equipo y seguirá funcionando igual.</w:t>
      </w:r>
    </w:p>
    <w:p>
      <w:pPr>
        <w:pStyle w:val="Heading1"/>
      </w:pPr>
      <w:r>
        <w:t xml:space="preserve">7. Las funciones auxiliares</w:t>
      </w:r>
    </w:p>
    <w:p>
      <w:pPr>
        <w:spacing w:after="140" w:line="280"/>
      </w:pPr>
      <w:r>
        <w:t xml:space="preserve">Son tres funciones muy pequeñas, cada una resolviendo un problema concreto que aparece al leer datos reales de Excel.</w:t>
      </w:r>
    </w:p>
    <w:p>
      <w:pPr>
        <w:pStyle w:val="Heading3"/>
      </w:pPr>
      <w:r>
        <w:t xml:space="preserve">como_texto(valor)</w:t>
      </w:r>
    </w:p>
    <w:p>
      <w:pPr>
        <w:spacing w:after="140" w:line="280"/>
      </w:pPr>
      <w:r>
        <w:t xml:space="preserve">Convierte cualquier celda en texto sin espacios sobrantes, y devuelve texto vacío si la celda está vacía. Excel distingue entre una celda vacía, una con un espacio y una con texto; para el script las tres deben tratarse igual. Es lo que permite que «Incoming », con un espacio al final, se reconozca correctamente.</w:t>
      </w:r>
    </w:p>
    <w:p>
      <w:pPr>
        <w:pStyle w:val="Heading3"/>
      </w:pPr>
      <w:r>
        <w:t xml:space="preserve">valor_de(fila, indice)</w:t>
      </w:r>
    </w:p>
    <w:p>
      <w:pPr>
        <w:spacing w:after="140" w:line="280"/>
      </w:pPr>
      <w:r>
        <w:t xml:space="preserve">Devuelve el valor de una posición de la fila, o vacío si la fila es más corta de lo esperado. Excel a veces entrega filas con menos celdas de las que tiene la cabecera. Sin esta función el script se detendría con un error; con ella, la fila se procesa dejando los huecos vacíos y no se pierde información.</w:t>
      </w:r>
    </w:p>
    <w:p>
      <w:pPr>
        <w:pStyle w:val="Heading3"/>
      </w:pPr>
      <w:r>
        <w:t xml:space="preserve">limpiar_hora(valor)</w:t>
      </w:r>
    </w:p>
    <w:p>
      <w:pPr>
        <w:spacing w:after="140" w:line="280"/>
      </w:pPr>
      <w:r>
        <w:t xml:space="preserve">Convierte la columna Time en una hora auténtica, aceptando las dos formas en que puede venir: 24 horas («17:04:00») y 12 horas («5:04 PM»). Sin esta conversión, el formato h:mm AM/PM no tendría efecto, porque Excel solo aplica formatos de hora a valores que sean horas de verdad.</w:t>
      </w:r>
    </w:p>
    <w:p>
      <w:pPr>
        <w:pStyle w:val="Heading3"/>
      </w:pPr>
      <w:r>
        <w:t xml:space="preserve">con_fecha_y_hora(ruta) y ruta_sin_pisar(ruta)</w:t>
      </w:r>
    </w:p>
    <w:p>
      <w:pPr>
        <w:spacing w:after="140" w:line="280"/>
      </w:pPr>
      <w:r>
        <w:t xml:space="preserve">La primera añade la marca de tiempo al nombre conservando carpeta y extensión. La segunda comprueba que el nombre resultante no exista ya y, si está ocupado, va probando con _2, _3 hasta encontrar uno libre. Entre las dos garantizan que ninguna ejecución pueda destruir el resultado de otra.</w:t>
      </w:r>
    </w:p>
    <w:p>
      <w:pPr>
        <w:pStyle w:val="Heading3"/>
      </w:pPr>
      <w:r>
        <w:t xml:space="preserve">fila_totalmente_vacia(fila)</w:t>
      </w:r>
    </w:p>
    <w:p>
      <w:pPr>
        <w:spacing w:after="140" w:line="280"/>
      </w:pPr>
      <w:r>
        <w:t xml:space="preserve">Detecta las filas completamente en blanco para saltarlas antes de contarlas. Sin esto, un archivo con filas vacías al final daría un recuento inflado y confuso en el resumen.</w:t>
      </w:r>
    </w:p>
    <w:p>
      <w:r>
        <w:br w:type="page"/>
      </w:r>
    </w:p>
    <w:p>
      <w:pPr>
        <w:pStyle w:val="Heading1"/>
      </w:pPr>
      <w:r>
        <w:t xml:space="preserve">8. La limpieza de fechas (el corazón del script)</w:t>
      </w:r>
    </w:p>
    <w:p>
      <w:pPr>
        <w:spacing w:after="140" w:line="280"/>
      </w:pPr>
      <w:r>
        <w:rPr>
          <w:b w:val="false"/>
          <w:bCs w:val="false"/>
        </w:rPr>
        <w:t xml:space="preserve">La función </w:t>
      </w:r>
      <w:r>
        <w:rPr>
          <w:rFonts w:ascii="Consolas" w:cs="Consolas" w:eastAsia="Consolas" w:hAnsi="Consolas"/>
          <w:b w:val="false"/>
          <w:bCs w:val="false"/>
          <w:sz w:val="19"/>
          <w:szCs w:val="19"/>
        </w:rPr>
        <w:t xml:space="preserve">limpiar_fecha(valor)</w:t>
      </w:r>
      <w:r>
        <w:rPr>
          <w:b w:val="false"/>
          <w:bCs w:val="false"/>
        </w:rPr>
        <w:t xml:space="preserve"> es la parte con más lógica y la que había que hacer bien. Distingue tres casos, y en todos ellos devuelve una fecha auténtica de Excel, no un texto.</w:t>
      </w:r>
    </w:p>
    <w:p>
      <w:pPr>
        <w:pStyle w:val="Heading2"/>
      </w:pPr>
      <w:r>
        <w:t xml:space="preserve">Caso 1: la celda es una fecha real de Excel</w:t>
      </w:r>
    </w:p>
    <w:p>
      <w:pPr>
        <w:spacing w:after="140" w:line="280"/>
      </w:pPr>
      <w:r>
        <w:t xml:space="preserve">A veces Excel no guarda «Thu 07/30/2026» como texto, sino como una fecha auténtica. En ese caso no hay ningún nombre de día que quitar: basta con darle formato mm/dd/yyyy directamente.</w:t>
      </w:r>
    </w:p>
    <w:p>
      <w:pPr>
        <w:pStyle w:val="Heading2"/>
      </w:pPr>
      <w:r>
        <w:t xml:space="preserve">Caso 2: la celda es texto (lo habitual)</w:t>
      </w:r>
    </w:p>
    <w:p>
      <w:pPr>
        <w:spacing w:after="140" w:line="280"/>
      </w:pPr>
      <w:r>
        <w:t xml:space="preserve">Aquí entran en juego las dos expresiones regulares del script.</w:t>
      </w:r>
    </w:p>
    <w:p>
      <w:pPr>
        <w:spacing w:after="60"/>
      </w:pPr>
    </w:p>
    <w:p>
      <w:pPr>
        <w:shd w:fill="F4F4F4" w:color="auto" w:val="clear"/>
        <w:spacing w:after="0" w:before="80" w:line="240"/>
        <w:ind w:left="220" w:right="220"/>
      </w:pPr>
      <w:r>
        <w:rPr>
          <w:rFonts w:ascii="Consolas" w:cs="Consolas" w:eastAsia="Consolas" w:hAnsi="Consolas"/>
          <w:sz w:val="18"/>
          <w:szCs w:val="18"/>
        </w:rPr>
        <w:t xml:space="preserve">PATRON_DIA_SEMANA = re.compile(</w:t>
      </w:r>
    </w:p>
    <w:p>
      <w:pPr>
        <w:shd w:fill="F4F4F4" w:color="auto" w:val="clear"/>
        <w:spacing w:after="0" w:before="0" w:line="240"/>
        <w:ind w:left="220" w:right="220"/>
      </w:pPr>
      <w:r>
        <w:rPr>
          <w:rFonts w:ascii="Consolas" w:cs="Consolas" w:eastAsia="Consolas" w:hAnsi="Consolas"/>
          <w:sz w:val="18"/>
          <w:szCs w:val="18"/>
        </w:rPr>
        <w:t xml:space="preserve">    r"^\s*(?:mon|tue|wed|thu|fri|sat|sun)[a-z]*\.?[\s,]+",</w:t>
      </w:r>
    </w:p>
    <w:p>
      <w:pPr>
        <w:shd w:fill="F4F4F4" w:color="auto" w:val="clear"/>
        <w:spacing w:after="0" w:before="0" w:line="240"/>
        <w:ind w:left="220" w:right="220"/>
      </w:pPr>
      <w:r>
        <w:rPr>
          <w:rFonts w:ascii="Consolas" w:cs="Consolas" w:eastAsia="Consolas" w:hAnsi="Consolas"/>
          <w:sz w:val="18"/>
          <w:szCs w:val="18"/>
        </w:rPr>
        <w:t xml:space="preserve">    re.IGNORECASE,</w:t>
      </w:r>
    </w:p>
    <w:p>
      <w:pPr>
        <w:shd w:fill="F4F4F4" w:color="auto" w:val="clear"/>
        <w:spacing w:after="180" w:before="0" w:line="240"/>
        <w:ind w:left="220" w:right="220"/>
      </w:pPr>
      <w:r>
        <w:rPr>
          <w:rFonts w:ascii="Consolas" w:cs="Consolas" w:eastAsia="Consolas" w:hAnsi="Consolas"/>
          <w:sz w:val="18"/>
          <w:szCs w:val="18"/>
        </w:rPr>
        <w:t xml:space="preserve">)</w:t>
      </w:r>
    </w:p>
    <w:p>
      <w:pPr>
        <w:spacing w:after="140" w:line="280"/>
      </w:pPr>
      <w:r>
        <w:t xml:space="preserve">Traducida a lenguaje normal, esta regla dice: al principio del texto, admite espacios sobrantes, luego una de las siete abreviaturas de día, seguida opcionalmente de más letras (para que «Thursday» también valga), de un punto opcional, y de al menos un espacio o una coma. Sin distinguir mayúsculas de minúsculas.</w:t>
      </w:r>
    </w:p>
    <w:p>
      <w:pPr>
        <w:spacing w:after="140" w:line="280"/>
      </w:pPr>
      <w:r>
        <w:t xml:space="preserve">Esa única regla cubre «Thu 07/30/2026», «thu 07/30/2026», «Thursday, 07/30/2026» y «SUN. 08/02/2026». La alternativa sería una lista de comparaciones que habría que ampliar cada vez que apareciera una variante nueva.</w:t>
      </w:r>
    </w:p>
    <w:p>
      <w:pPr>
        <w:spacing w:after="60"/>
      </w:pPr>
    </w:p>
    <w:p>
      <w:pPr>
        <w:shd w:fill="F4F4F4" w:color="auto" w:val="clear"/>
        <w:spacing w:after="180" w:before="80" w:line="240"/>
        <w:ind w:left="220" w:right="220"/>
      </w:pPr>
      <w:r>
        <w:rPr>
          <w:rFonts w:ascii="Consolas" w:cs="Consolas" w:eastAsia="Consolas" w:hAnsi="Consolas"/>
          <w:sz w:val="18"/>
          <w:szCs w:val="18"/>
        </w:rPr>
        <w:t xml:space="preserve">PATRON_FECHA = re.compile(r"^(\d{1,2})/(\d{1,2})/(\d{4})$")</w:t>
      </w:r>
    </w:p>
    <w:p>
      <w:pPr>
        <w:spacing w:after="140" w:line="280"/>
      </w:pPr>
      <w:r>
        <w:t xml:space="preserve">La segunda regla comprueba que lo que quedó tiene forma de fecha y separa sus tres partes. Con ellas se rellenan los ceros que falten: «8/5/2026» pasa a «08/05/2026». Las partes se vuelven a montar en el mismo orden en que llegaron, y ahí está la garantía de que día y mes no se intercambian: el script nunca interpreta qué número es el día y cuál el mes, solo los copia.</w:t>
      </w:r>
    </w:p>
    <w:p>
      <w:pPr>
        <w:pStyle w:val="Heading2"/>
      </w:pPr>
      <w:r>
        <w:t xml:space="preserve">Caso 3: el texto tiene un formato inesperado</w:t>
      </w:r>
    </w:p>
    <w:p>
      <w:pPr>
        <w:spacing w:after="140" w:line="280"/>
      </w:pPr>
      <w:r>
        <w:t xml:space="preserve">Si tras quitar el nombre del día lo que queda no encaja con el patrón de fecha, se devuelve tal cual. Es una decisión deliberada: ante algo desconocido, es preferible conservar el dato original a descartarlo o inventar una conversión.</w:t>
      </w:r>
    </w:p>
    <w:p>
      <w:pPr>
        <w:spacing w:after="140"/>
      </w:pPr>
    </w:p>
    <w:p>
      <w:pPr>
        <w:pStyle w:val="Heading2"/>
      </w:pPr>
      <w:r>
        <w:t xml:space="preserve">Casos comprobados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3860"/>
      </w:tblGrid>
      <w:tr>
        <w:trPr>
          <w:tblHeader/>
        </w:trPr>
        <w:tc>
          <w:tcPr>
            <w:tcW w:type="dxa" w:w="3100"/>
            <w:shd w:fill="DCE6F1" w:color="auto" w:val="clear"/>
            <w:tcMar>
              <w:top w:type="dxa" w:w="80"/>
              <w:left w:type="dxa" w:w="120"/>
              <w:bottom w:type="dxa" w:w="80"/>
              <w:right w:type="dxa" w:w="120"/>
            </w:tcMar>
          </w:tcPr>
          <w:p>
            <w:pPr>
              <w:spacing w:after="0" w:line="240"/>
            </w:pPr>
            <w:r>
              <w:rPr>
                <w:b/>
                <w:bCs/>
                <w:sz w:val="20"/>
                <w:szCs w:val="20"/>
              </w:rPr>
              <w:t xml:space="preserve">Entra</w:t>
            </w:r>
          </w:p>
        </w:tc>
        <w:tc>
          <w:tcPr>
            <w:tcW w:type="dxa" w:w="2400"/>
            <w:shd w:fill="DCE6F1" w:color="auto" w:val="clear"/>
            <w:tcMar>
              <w:top w:type="dxa" w:w="80"/>
              <w:left w:type="dxa" w:w="120"/>
              <w:bottom w:type="dxa" w:w="80"/>
              <w:right w:type="dxa" w:w="120"/>
            </w:tcMar>
          </w:tcPr>
          <w:p>
            <w:pPr>
              <w:spacing w:after="0" w:line="240"/>
            </w:pPr>
            <w:r>
              <w:rPr>
                <w:b/>
                <w:bCs/>
                <w:sz w:val="20"/>
                <w:szCs w:val="20"/>
              </w:rPr>
              <w:t xml:space="preserve">Se ve como</w:t>
            </w:r>
          </w:p>
        </w:tc>
        <w:tc>
          <w:tcPr>
            <w:tcW w:type="dxa" w:w="3860"/>
            <w:shd w:fill="DCE6F1" w:color="auto" w:val="clear"/>
            <w:tcMar>
              <w:top w:type="dxa" w:w="80"/>
              <w:left w:type="dxa" w:w="120"/>
              <w:bottom w:type="dxa" w:w="80"/>
              <w:right w:type="dxa" w:w="120"/>
            </w:tcMar>
          </w:tcPr>
          <w:p>
            <w:pPr>
              <w:spacing w:after="0" w:line="240"/>
            </w:pPr>
            <w:r>
              <w:rPr>
                <w:b/>
                <w:bCs/>
                <w:sz w:val="20"/>
                <w:szCs w:val="20"/>
              </w:rPr>
              <w:t xml:space="preserve">Qué demuestra</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Thu 07/30/2026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07/30/2026</w:t>
            </w:r>
          </w:p>
        </w:tc>
        <w:tc>
          <w:tcPr>
            <w:tcW w:type="dxa" w:w="3860"/>
            <w:tcMar>
              <w:top w:type="dxa" w:w="80"/>
              <w:left w:type="dxa" w:w="120"/>
              <w:bottom w:type="dxa" w:w="80"/>
              <w:right w:type="dxa" w:w="120"/>
            </w:tcMar>
          </w:tcPr>
          <w:p>
            <w:pPr>
              <w:spacing w:after="0" w:line="240"/>
            </w:pPr>
            <w:r>
              <w:rPr>
                <w:b w:val="false"/>
                <w:bCs w:val="false"/>
                <w:sz w:val="20"/>
                <w:szCs w:val="20"/>
              </w:rPr>
              <w:t xml:space="preserve">El caso normal</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Sun 8/3/2026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08/03/2026</w:t>
            </w:r>
          </w:p>
        </w:tc>
        <w:tc>
          <w:tcPr>
            <w:tcW w:type="dxa" w:w="3860"/>
            <w:tcMar>
              <w:top w:type="dxa" w:w="80"/>
              <w:left w:type="dxa" w:w="120"/>
              <w:bottom w:type="dxa" w:w="80"/>
              <w:right w:type="dxa" w:w="120"/>
            </w:tcMar>
          </w:tcPr>
          <w:p>
            <w:pPr>
              <w:spacing w:after="0" w:line="240"/>
            </w:pPr>
            <w:r>
              <w:rPr>
                <w:b w:val="false"/>
                <w:bCs w:val="false"/>
                <w:sz w:val="20"/>
                <w:szCs w:val="20"/>
              </w:rPr>
              <w:t xml:space="preserve">Rellena ceros sin alterar el orden</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Wed 8/5/2026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08/05/2026</w:t>
            </w:r>
          </w:p>
        </w:tc>
        <w:tc>
          <w:tcPr>
            <w:tcW w:type="dxa" w:w="3860"/>
            <w:tcMar>
              <w:top w:type="dxa" w:w="80"/>
              <w:left w:type="dxa" w:w="120"/>
              <w:bottom w:type="dxa" w:w="80"/>
              <w:right w:type="dxa" w:w="120"/>
            </w:tcMar>
          </w:tcPr>
          <w:p>
            <w:pPr>
              <w:spacing w:after="0" w:line="240"/>
            </w:pPr>
            <w:r>
              <w:rPr>
                <w:b w:val="false"/>
                <w:bCs w:val="false"/>
                <w:sz w:val="20"/>
                <w:szCs w:val="20"/>
              </w:rPr>
              <w:t xml:space="preserve">Sigue siendo 5 de agosto, no 8 de mayo</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thursday, 09/07/2026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09/07/2026</w:t>
            </w:r>
          </w:p>
        </w:tc>
        <w:tc>
          <w:tcPr>
            <w:tcW w:type="dxa" w:w="3860"/>
            <w:tcMar>
              <w:top w:type="dxa" w:w="80"/>
              <w:left w:type="dxa" w:w="120"/>
              <w:bottom w:type="dxa" w:w="80"/>
              <w:right w:type="dxa" w:w="120"/>
            </w:tcMar>
          </w:tcPr>
          <w:p>
            <w:pPr>
              <w:spacing w:after="0" w:line="240"/>
            </w:pPr>
            <w:r>
              <w:rPr>
                <w:b w:val="false"/>
                <w:bCs w:val="false"/>
                <w:sz w:val="20"/>
                <w:szCs w:val="20"/>
              </w:rPr>
              <w:t xml:space="preserve">Nombre largo, coma y minúsculas</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(fecha real de Excel)</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09/07/2026</w:t>
            </w:r>
          </w:p>
        </w:tc>
        <w:tc>
          <w:tcPr>
            <w:tcW w:type="dxa" w:w="3860"/>
            <w:tcMar>
              <w:top w:type="dxa" w:w="80"/>
              <w:left w:type="dxa" w:w="120"/>
              <w:bottom w:type="dxa" w:w="80"/>
              <w:right w:type="dxa" w:w="120"/>
            </w:tcMar>
          </w:tcPr>
          <w:p>
            <w:pPr>
              <w:spacing w:after="0" w:line="240"/>
            </w:pPr>
            <w:r>
              <w:rPr>
                <w:b w:val="false"/>
                <w:bCs w:val="false"/>
                <w:sz w:val="20"/>
                <w:szCs w:val="20"/>
              </w:rPr>
              <w:t xml:space="preserve">Se formatea sin tocar texto</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(celda vacía)</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(vacía)</w:t>
            </w:r>
          </w:p>
        </w:tc>
        <w:tc>
          <w:tcPr>
            <w:tcW w:type="dxa" w:w="3860"/>
            <w:tcMar>
              <w:top w:type="dxa" w:w="80"/>
              <w:left w:type="dxa" w:w="120"/>
              <w:bottom w:type="dxa" w:w="80"/>
              <w:right w:type="dxa" w:w="120"/>
            </w:tcMar>
          </w:tcPr>
          <w:p>
            <w:pPr>
              <w:spacing w:after="0" w:line="240"/>
            </w:pPr>
            <w:r>
              <w:rPr>
                <w:b w:val="false"/>
                <w:bCs w:val="false"/>
                <w:sz w:val="20"/>
                <w:szCs w:val="20"/>
              </w:rPr>
              <w:t xml:space="preserve">No inventa una fecha</w:t>
            </w:r>
          </w:p>
        </w:tc>
      </w:tr>
    </w:tbl>
    <w:p>
      <w:r>
        <w:br w:type="page"/>
      </w:r>
    </w:p>
    <w:p>
      <w:pPr>
        <w:pStyle w:val="Heading1"/>
      </w:pPr>
      <w:r>
        <w:t xml:space="preserve">9. El proceso principal, paso a paso</w:t>
      </w:r>
    </w:p>
    <w:p>
      <w:pPr>
        <w:spacing w:after="140" w:line="280"/>
      </w:pPr>
      <w:r>
        <w:rPr>
          <w:b w:val="false"/>
          <w:bCs w:val="false"/>
        </w:rPr>
        <w:t xml:space="preserve">Todo ocurre dentro de la función </w:t>
      </w:r>
      <w:r>
        <w:rPr>
          <w:rFonts w:ascii="Consolas" w:cs="Consolas" w:eastAsia="Consolas" w:hAnsi="Consolas"/>
          <w:b w:val="false"/>
          <w:bCs w:val="false"/>
          <w:sz w:val="19"/>
          <w:szCs w:val="19"/>
        </w:rPr>
        <w:t xml:space="preserve">main()</w:t>
      </w:r>
      <w:r>
        <w:rPr>
          <w:b w:val="false"/>
          <w:bCs w:val="false"/>
        </w:rPr>
        <w:t xml:space="preserve">, en este orden:</w:t>
      </w:r>
    </w:p>
    <w:p>
      <w:pPr>
        <w:spacing w:after="60"/>
      </w:pPr>
    </w:p>
    <w:p>
      <w:pPr>
        <w:spacing w:after="40" w:before="140" w:line="280"/>
      </w:pPr>
      <w:r>
        <w:rPr>
          <w:b/>
          <w:bCs/>
        </w:rPr>
        <w:t xml:space="preserve">1. Montar las rutas</w:t>
      </w:r>
    </w:p>
    <w:p>
      <w:pPr>
        <w:spacing w:after="60" w:line="280"/>
      </w:pPr>
      <w:r>
        <w:t xml:space="preserve">Se combinan carpeta y nombre para la entrada y la salida, y se le añade al nombre de salida la marca de fecha y hora.</w:t>
      </w:r>
    </w:p>
    <w:p>
      <w:pPr>
        <w:spacing w:after="40" w:before="140" w:line="280"/>
      </w:pPr>
      <w:r>
        <w:rPr>
          <w:b/>
          <w:bCs/>
        </w:rPr>
        <w:t xml:space="preserve">2. Comprobaciones previas</w:t>
      </w:r>
    </w:p>
    <w:p>
      <w:pPr>
        <w:spacing w:after="60" w:line="280"/>
      </w:pPr>
      <w:r>
        <w:t xml:space="preserve">Que el archivo existe, que la carpeta de destino está disponible y que el nombre de salida no está ocupado. Si algo falla, se avisa y se termina sin tocar nada.</w:t>
      </w:r>
    </w:p>
    <w:p>
      <w:pPr>
        <w:spacing w:after="40" w:before="140" w:line="280"/>
      </w:pPr>
      <w:r>
        <w:rPr>
          <w:b/>
          <w:bCs/>
        </w:rPr>
        <w:t xml:space="preserve">3. Abrir la entrada</w:t>
      </w:r>
    </w:p>
    <w:p>
      <w:pPr>
        <w:spacing w:after="60" w:line="280"/>
      </w:pPr>
      <w:r>
        <w:t xml:space="preserve">Según la extensión se usa un lector u otro: .xlsx con openpyxl, .csv con el módulo csv. A partir de aquí el resto del script trabaja igual con los dos.</w:t>
      </w:r>
    </w:p>
    <w:p>
      <w:pPr>
        <w:spacing w:after="40" w:before="140" w:line="280"/>
      </w:pPr>
      <w:r>
        <w:rPr>
          <w:b/>
          <w:bCs/>
        </w:rPr>
        <w:t xml:space="preserve">4. Leer la cabecera</w:t>
      </w:r>
    </w:p>
    <w:p>
      <w:pPr>
        <w:spacing w:after="60" w:line="280"/>
      </w:pPr>
      <w:r>
        <w:t xml:space="preserve">Se toma la primera fila como nombres de columna y se descartan las columnas fantasma que a veces se arrastran al final.</w:t>
      </w:r>
    </w:p>
    <w:p>
      <w:pPr>
        <w:spacing w:after="40" w:before="140" w:line="280"/>
      </w:pPr>
      <w:r>
        <w:rPr>
          <w:b/>
          <w:bCs/>
        </w:rPr>
        <w:t xml:space="preserve">5. Localizar las columnas</w:t>
      </w:r>
    </w:p>
    <w:p>
      <w:pPr>
        <w:spacing w:after="60" w:line="280"/>
      </w:pPr>
      <w:r>
        <w:t xml:space="preserve">Se busca la posición de Direction y de Date por su nombre, no por su número. Si mañana la centralita añade una columna nueva al principio, el script sigue funcionando.</w:t>
      </w:r>
    </w:p>
    <w:p>
      <w:pPr>
        <w:spacing w:after="40" w:before="140" w:line="280"/>
      </w:pPr>
      <w:r>
        <w:rPr>
          <w:b/>
          <w:bCs/>
        </w:rPr>
        <w:t xml:space="preserve">6. Decidir qué columnas se conservan</w:t>
      </w:r>
    </w:p>
    <w:p>
      <w:pPr>
        <w:spacing w:after="60" w:line="280"/>
      </w:pPr>
      <w:r>
        <w:t xml:space="preserve">Se marcan las cinco a eliminar y se guarda la lista de las demás, respetando el orden original.</w:t>
      </w:r>
    </w:p>
    <w:p>
      <w:pPr>
        <w:spacing w:after="40" w:before="140" w:line="280"/>
      </w:pPr>
      <w:r>
        <w:rPr>
          <w:b/>
          <w:bCs/>
        </w:rPr>
        <w:t xml:space="preserve">7. Recorrer las filas</w:t>
      </w:r>
    </w:p>
    <w:p>
      <w:pPr>
        <w:spacing w:after="60" w:line="280"/>
      </w:pPr>
      <w:r>
        <w:t xml:space="preserve">Por cada fila: si está totalmente vacía se salta. El resto se copian todas al archivo, quedándose solo con las columnas que se conservan y limpiando la fecha al pasar por Date. Al mismo tiempo se anota si la fila incumple alguna regla, para ocultarla después, y se van recogiendo los valores reales de Direction y To para construir el filtro.</w:t>
      </w:r>
    </w:p>
    <w:p>
      <w:pPr>
        <w:spacing w:after="40" w:before="140" w:line="280"/>
      </w:pPr>
      <w:r>
        <w:rPr>
          <w:b/>
          <w:bCs/>
        </w:rPr>
        <w:t xml:space="preserve">8. Dar formato a la salida</w:t>
      </w:r>
    </w:p>
    <w:p>
      <w:pPr>
        <w:spacing w:after="60" w:line="280"/>
      </w:pPr>
      <w:r>
        <w:t xml:space="preserve">Se aplica a Date el formato mm/dd/yyyy y a Time el formato h:mm AM/PM, y se ajusta el ancho de las columnas para que el archivo se lea cómodo al abrirlo.</w:t>
      </w:r>
    </w:p>
    <w:p>
      <w:pPr>
        <w:spacing w:after="40" w:before="140" w:line="280"/>
      </w:pPr>
      <w:r>
        <w:rPr>
          <w:b/>
          <w:bCs/>
        </w:rPr>
        <w:t xml:space="preserve">9. Aplicar el filtro</w:t>
      </w:r>
    </w:p>
    <w:p>
      <w:pPr>
        <w:spacing w:after="60" w:line="280"/>
      </w:pPr>
      <w:r>
        <w:t xml:space="preserve">Se activan las flechas de filtro en la cabecera, se les indica a Direction y To qué valores deben mostrar, y se ocultan las filas anotadas en el paso 7.</w:t>
      </w:r>
    </w:p>
    <w:p>
      <w:pPr>
        <w:spacing w:after="40" w:before="140" w:line="280"/>
      </w:pPr>
      <w:r>
        <w:rPr>
          <w:b/>
          <w:bCs/>
        </w:rPr>
        <w:t xml:space="preserve">10. Guardar y resumir</w:t>
      </w:r>
    </w:p>
    <w:p>
      <w:pPr>
        <w:spacing w:after="60" w:line="280"/>
      </w:pPr>
      <w:r>
        <w:t xml:space="preserve">Se escribe el archivo nuevo y se imprime el recuento de filas visibles y ocultas, con el desglose por motivo y las rutas exactas de ambos archivos.</w:t>
      </w:r>
    </w:p>
    <w:p>
      <w:pPr>
        <w:spacing w:after="160"/>
      </w:pPr>
    </w:p>
    <w:p>
      <w:pPr>
        <w:spacing w:after="140" w:line="280"/>
      </w:pPr>
      <w:r>
        <w:rPr>
          <w:b/>
          <w:bCs/>
        </w:rPr>
        <w:t xml:space="preserve">Detalle del recorrido: </w:t>
      </w:r>
      <w:r>
        <w:rPr>
          <w:b w:val="false"/>
          <w:bCs w:val="false"/>
        </w:rPr>
        <w:t xml:space="preserve">las filas se cuentan por su </w:t>
      </w:r>
      <w:r>
        <w:rPr>
          <w:b/>
          <w:bCs/>
        </w:rPr>
        <w:t xml:space="preserve">primer</w:t>
      </w:r>
      <w:r>
        <w:rPr>
          <w:b w:val="false"/>
          <w:bCs w:val="false"/>
        </w:rPr>
        <w:t xml:space="preserve"> motivo de exclusión, no por todos. Una fila que sea Outgoing y además no tenga destino se cuenta una sola vez, para que la suma cuadre. Ese desglose por motivo permite detectar de un vistazo si el archivo de origen trae algo raro.</w:t>
      </w:r>
    </w:p>
    <w:p>
      <w:r>
        <w:br w:type="page"/>
      </w:r>
    </w:p>
    <w:p>
      <w:pPr>
        <w:pStyle w:val="Heading2"/>
      </w:pPr>
      <w:r>
        <w:t xml:space="preserve">9.1. La lectura de CSV</w:t>
      </w:r>
    </w:p>
    <w:p>
      <w:pPr>
        <w:spacing w:after="140" w:line="280"/>
      </w:pPr>
      <w:r>
        <w:t xml:space="preserve">Leer un CSV parece más sencillo que leer un Excel, y en realidad tiene una trampa: un CSV no dice en ninguna parte cómo está escrito. Dos cosas hay que adivinar.</w:t>
      </w:r>
    </w:p>
    <w:p>
      <w:pPr>
        <w:pStyle w:val="Heading3"/>
      </w:pPr>
      <w:r>
        <w:t xml:space="preserve">La codificación</w:t>
      </w:r>
    </w:p>
    <w:p>
      <w:pPr>
        <w:spacing w:after="140" w:line="280"/>
      </w:pPr>
      <w:r>
        <w:t xml:space="preserve">Es la tabla que traduce los bytes del archivo a letras. Si se acierta, «Peña» se lee «Peña»; si no, sale «PeÃ±a» o el script se cae. El script prueba tres, en orden: primero UTF-8, que es el estándar actual y cubre también los archivos que llevan la marca invisible del principio; si falla, la codificación clásica de Windows; y como última red, una que acepta cualquier byte sin protestar. Así el script no se detiene nunca por un acento.</w:t>
      </w:r>
    </w:p>
    <w:p>
      <w:pPr>
        <w:pStyle w:val="Heading3"/>
      </w:pPr>
      <w:r>
        <w:t xml:space="preserve">El separador</w:t>
      </w:r>
    </w:p>
    <w:p>
      <w:pPr>
        <w:spacing w:after="140" w:line="280"/>
      </w:pPr>
      <w:r>
        <w:t xml:space="preserve">Un CSV separa las columnas con comas... salvo cuando no. Excel en configuración española exporta con punto y coma, y hay sistemas que usan tabuladores o barras verticales. El script mira la primera línea, cuenta cuál de los cuatro candidatos aparece más veces y se queda con ese. Es un método simple y acierta, porque la fila de cabecera tiene tantos separadores como columnas y muy pocos de los demás.</w:t>
      </w:r>
    </w:p>
    <w:p>
      <w:pPr>
        <w:spacing w:after="100"/>
      </w:pPr>
    </w:p>
    <w:p>
      <w:pPr>
        <w:spacing w:after="140" w:line="280"/>
      </w:pPr>
      <w:r>
        <w:t xml:space="preserve">Las dos cosas se detectan solas y se anuncian por pantalla al ejecutar, de modo que si algo se leyera raro, el mensaje dice exactamente qué supuso el script:</w:t>
      </w:r>
    </w:p>
    <w:p>
      <w:pPr>
        <w:shd w:fill="F4F4F4" w:color="auto" w:val="clear"/>
        <w:spacing w:after="180" w:before="80" w:line="240"/>
        <w:ind w:left="220" w:right="220"/>
      </w:pPr>
      <w:r>
        <w:rPr>
          <w:rFonts w:ascii="Consolas" w:cs="Consolas" w:eastAsia="Consolas" w:hAnsi="Consolas"/>
          <w:sz w:val="18"/>
          <w:szCs w:val="18"/>
        </w:rPr>
        <w:t xml:space="preserve">CSV detectado: codificación utf-8-sig, separador coma</w:t>
      </w:r>
    </w:p>
    <w:p>
      <w:pPr>
        <w:spacing w:after="140" w:line="280"/>
      </w:pPr>
      <w:r>
        <w:rPr>
          <w:b/>
          <w:bCs/>
        </w:rPr>
        <w:t xml:space="preserve">Comprobado con datos reales: </w:t>
      </w:r>
      <w:r>
        <w:rPr>
          <w:b w:val="false"/>
          <w:bCs w:val="false"/>
        </w:rPr>
        <w:t xml:space="preserve">el mismo contenido en tres formatos —el Excel original, un CSV en UTF-8 con comas y otro en codificación Windows con punto y coma— produce exactamente el mismo resultado: 990 filas, 134 visibles.</w:t>
      </w:r>
    </w:p>
    <w:p>
      <w:pPr>
        <w:pStyle w:val="Heading1"/>
      </w:pPr>
      <w:r>
        <w:t xml:space="preserve">10. Control de errores</w:t>
      </w:r>
    </w:p>
    <w:p>
      <w:pPr>
        <w:spacing w:after="140" w:line="280"/>
      </w:pPr>
      <w:r>
        <w:t xml:space="preserve">El script no muestra errores técnicos de Python. Cada fallo previsible se detecta antes y se explica en castellano, indicando además cómo resolverlo. Ninguno de estos mensajes requiere terminal.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CE6F1" w:color="auto" w:val="clear"/>
            <w:tcMar>
              <w:top w:type="dxa" w:w="80"/>
              <w:left w:type="dxa" w:w="120"/>
              <w:bottom w:type="dxa" w:w="80"/>
              <w:right w:type="dxa" w:w="120"/>
            </w:tcMar>
          </w:tcPr>
          <w:p>
            <w:pPr>
              <w:spacing w:after="0" w:line="240"/>
            </w:pPr>
            <w:r>
              <w:rPr>
                <w:b/>
                <w:bCs/>
                <w:sz w:val="20"/>
                <w:szCs w:val="20"/>
              </w:rPr>
              <w:t xml:space="preserve">Situación</w:t>
            </w:r>
          </w:p>
        </w:tc>
        <w:tc>
          <w:tcPr>
            <w:tcW w:type="dxa" w:w="6160"/>
            <w:shd w:fill="DCE6F1" w:color="auto" w:val="clear"/>
            <w:tcMar>
              <w:top w:type="dxa" w:w="80"/>
              <w:left w:type="dxa" w:w="120"/>
              <w:bottom w:type="dxa" w:w="80"/>
              <w:right w:type="dxa" w:w="120"/>
            </w:tcMar>
          </w:tcPr>
          <w:p>
            <w:pPr>
              <w:spacing w:after="0" w:line="240"/>
            </w:pPr>
            <w:r>
              <w:rPr>
                <w:b/>
                <w:bCs/>
                <w:sz w:val="20"/>
                <w:szCs w:val="20"/>
              </w:rPr>
              <w:t xml:space="preserve">Qué hace el script</w:t>
            </w:r>
          </w:p>
        </w:tc>
      </w:tr>
      <w:tr>
        <w:tc>
          <w:tcPr>
            <w:tcW w:type="dxa" w:w="3200"/>
            <w:tcMar>
              <w:top w:type="dxa" w:w="80"/>
              <w:left w:type="dxa" w:w="120"/>
              <w:bottom w:type="dxa" w:w="80"/>
              <w:right w:type="dxa" w:w="120"/>
            </w:tcMar>
          </w:tcPr>
          <w:p>
            <w:pPr>
              <w:spacing w:after="0" w:line="240"/>
            </w:pPr>
            <w:r>
              <w:rPr>
                <w:b w:val="false"/>
                <w:bCs w:val="false"/>
                <w:sz w:val="20"/>
                <w:szCs w:val="20"/>
              </w:rPr>
              <w:t xml:space="preserve">Falta openpyxl</w:t>
            </w:r>
          </w:p>
        </w:tc>
        <w:tc>
          <w:tcPr>
            <w:tcW w:type="dxa" w:w="6160"/>
            <w:tcMar>
              <w:top w:type="dxa" w:w="80"/>
              <w:left w:type="dxa" w:w="120"/>
              <w:bottom w:type="dxa" w:w="80"/>
              <w:right w:type="dxa" w:w="120"/>
            </w:tcMar>
          </w:tcPr>
          <w:p>
            <w:pPr>
              <w:spacing w:after="0" w:line="240"/>
            </w:pPr>
            <w:r>
              <w:rPr>
                <w:b w:val="false"/>
                <w:bCs w:val="false"/>
                <w:sz w:val="20"/>
                <w:szCs w:val="20"/>
              </w:rPr>
              <w:t xml:space="preserve">Avisa de que hay que instalarla y da el comando exacto.</w:t>
            </w:r>
          </w:p>
        </w:tc>
      </w:tr>
      <w:tr>
        <w:tc>
          <w:tcPr>
            <w:tcW w:type="dxa" w:w="3200"/>
            <w:tcMar>
              <w:top w:type="dxa" w:w="80"/>
              <w:left w:type="dxa" w:w="120"/>
              <w:bottom w:type="dxa" w:w="80"/>
              <w:right w:type="dxa" w:w="120"/>
            </w:tcMar>
          </w:tcPr>
          <w:p>
            <w:pPr>
              <w:spacing w:after="0" w:line="240"/>
            </w:pPr>
            <w:r>
              <w:rPr>
                <w:b w:val="false"/>
                <w:bCs w:val="false"/>
                <w:sz w:val="20"/>
                <w:szCs w:val="20"/>
              </w:rPr>
              <w:t xml:space="preserve">No existe el archivo de entrada</w:t>
            </w:r>
          </w:p>
        </w:tc>
        <w:tc>
          <w:tcPr>
            <w:tcW w:type="dxa" w:w="6160"/>
            <w:tcMar>
              <w:top w:type="dxa" w:w="80"/>
              <w:left w:type="dxa" w:w="120"/>
              <w:bottom w:type="dxa" w:w="80"/>
              <w:right w:type="dxa" w:w="120"/>
            </w:tcMar>
          </w:tcPr>
          <w:p>
            <w:pPr>
              <w:spacing w:after="0" w:line="240"/>
            </w:pPr>
            <w:r>
              <w:rPr>
                <w:b w:val="false"/>
                <w:bCs w:val="false"/>
                <w:sz w:val="20"/>
                <w:szCs w:val="20"/>
              </w:rPr>
              <w:t xml:space="preserve">Distingue si el problema es la carpeta o el nombre. Si es el nombre, lista los archivos Excel que sí hay en esa carpeta, porque suele ser una errata.</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salida apunta al original</w:t>
            </w:r>
          </w:p>
        </w:tc>
        <w:tc>
          <w:tcPr>
            <w:tcW w:type="dxa" w:w="6160"/>
            <w:tcMar>
              <w:top w:type="dxa" w:w="80"/>
              <w:left w:type="dxa" w:w="120"/>
              <w:bottom w:type="dxa" w:w="80"/>
              <w:right w:type="dxa" w:w="120"/>
            </w:tcMar>
          </w:tcPr>
          <w:p>
            <w:pPr>
              <w:spacing w:after="0" w:line="240"/>
            </w:pPr>
            <w:r>
              <w:rPr>
                <w:b w:val="false"/>
                <w:bCs w:val="false"/>
                <w:sz w:val="20"/>
                <w:szCs w:val="20"/>
              </w:rPr>
              <w:t xml:space="preserve">Se detiene antes de escribir. Es la protección que garantiza que el archivo original nunca se pierde.</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carpeta de salida no existe</w:t>
            </w:r>
          </w:p>
        </w:tc>
        <w:tc>
          <w:tcPr>
            <w:tcW w:type="dxa" w:w="6160"/>
            <w:tcMar>
              <w:top w:type="dxa" w:w="80"/>
              <w:left w:type="dxa" w:w="120"/>
              <w:bottom w:type="dxa" w:w="80"/>
              <w:right w:type="dxa" w:w="120"/>
            </w:tcMar>
          </w:tcPr>
          <w:p>
            <w:pPr>
              <w:spacing w:after="0" w:line="240"/>
            </w:pPr>
            <w:r>
              <w:rPr>
                <w:b w:val="false"/>
                <w:bCs w:val="false"/>
                <w:sz w:val="20"/>
                <w:szCs w:val="20"/>
              </w:rPr>
              <w:t xml:space="preserve">La crea y avisa, o se detiene con un error, según la variable CREAR_CARPETA_SALIDA.</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hoja indicada no existe</w:t>
            </w:r>
          </w:p>
        </w:tc>
        <w:tc>
          <w:tcPr>
            <w:tcW w:type="dxa" w:w="6160"/>
            <w:tcMar>
              <w:top w:type="dxa" w:w="80"/>
              <w:left w:type="dxa" w:w="120"/>
              <w:bottom w:type="dxa" w:w="80"/>
              <w:right w:type="dxa" w:w="120"/>
            </w:tcMar>
          </w:tcPr>
          <w:p>
            <w:pPr>
              <w:spacing w:after="0" w:line="240"/>
            </w:pPr>
            <w:r>
              <w:rPr>
                <w:b w:val="false"/>
                <w:bCs w:val="false"/>
                <w:sz w:val="20"/>
                <w:szCs w:val="20"/>
              </w:rPr>
              <w:t xml:space="preserve">Muestra la lista de hojas disponibles en el archivo.</w:t>
            </w:r>
          </w:p>
        </w:tc>
      </w:tr>
      <w:tr>
        <w:tc>
          <w:tcPr>
            <w:tcW w:type="dxa" w:w="3200"/>
            <w:tcMar>
              <w:top w:type="dxa" w:w="80"/>
              <w:left w:type="dxa" w:w="120"/>
              <w:bottom w:type="dxa" w:w="80"/>
              <w:right w:type="dxa" w:w="120"/>
            </w:tcMar>
          </w:tcPr>
          <w:p>
            <w:pPr>
              <w:spacing w:after="0" w:line="240"/>
            </w:pPr>
            <w:r>
              <w:rPr>
                <w:b w:val="false"/>
                <w:bCs w:val="false"/>
                <w:sz w:val="20"/>
                <w:szCs w:val="20"/>
              </w:rPr>
              <w:t xml:space="preserve">Faltan las columnas Direction o Date</w:t>
            </w:r>
          </w:p>
        </w:tc>
        <w:tc>
          <w:tcPr>
            <w:tcW w:type="dxa" w:w="6160"/>
            <w:tcMar>
              <w:top w:type="dxa" w:w="80"/>
              <w:left w:type="dxa" w:w="120"/>
              <w:bottom w:type="dxa" w:w="80"/>
              <w:right w:type="dxa" w:w="120"/>
            </w:tcMar>
          </w:tcPr>
          <w:p>
            <w:pPr>
              <w:spacing w:after="0" w:line="240"/>
            </w:pPr>
            <w:r>
              <w:rPr>
                <w:b w:val="false"/>
                <w:bCs w:val="false"/>
                <w:sz w:val="20"/>
                <w:szCs w:val="20"/>
              </w:rPr>
              <w:t xml:space="preserve">Se detiene y muestra las columnas que sí encontró.</w:t>
            </w:r>
          </w:p>
        </w:tc>
      </w:tr>
      <w:tr>
        <w:tc>
          <w:tcPr>
            <w:tcW w:type="dxa" w:w="3200"/>
            <w:tcMar>
              <w:top w:type="dxa" w:w="80"/>
              <w:left w:type="dxa" w:w="120"/>
              <w:bottom w:type="dxa" w:w="80"/>
              <w:right w:type="dxa" w:w="120"/>
            </w:tcMar>
          </w:tcPr>
          <w:p>
            <w:pPr>
              <w:spacing w:after="0" w:line="240"/>
            </w:pPr>
            <w:r>
              <w:rPr>
                <w:b w:val="false"/>
                <w:bCs w:val="false"/>
                <w:sz w:val="20"/>
                <w:szCs w:val="20"/>
              </w:rPr>
              <w:t xml:space="preserve">El archivo de salida está abierto en Excel</w:t>
            </w:r>
          </w:p>
        </w:tc>
        <w:tc>
          <w:tcPr>
            <w:tcW w:type="dxa" w:w="6160"/>
            <w:tcMar>
              <w:top w:type="dxa" w:w="80"/>
              <w:left w:type="dxa" w:w="120"/>
              <w:bottom w:type="dxa" w:w="80"/>
              <w:right w:type="dxa" w:w="120"/>
            </w:tcMar>
          </w:tcPr>
          <w:p>
            <w:pPr>
              <w:spacing w:after="0" w:line="240"/>
            </w:pPr>
            <w:r>
              <w:rPr>
                <w:b w:val="false"/>
                <w:bCs w:val="false"/>
                <w:sz w:val="20"/>
                <w:szCs w:val="20"/>
              </w:rPr>
              <w:t xml:space="preserve">Avisa de que hay que cerrarlo. Es el fallo más habitual al repetir una ejecución.</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hoja está vacía</w:t>
            </w:r>
          </w:p>
        </w:tc>
        <w:tc>
          <w:tcPr>
            <w:tcW w:type="dxa" w:w="6160"/>
            <w:tcMar>
              <w:top w:type="dxa" w:w="80"/>
              <w:left w:type="dxa" w:w="120"/>
              <w:bottom w:type="dxa" w:w="80"/>
              <w:right w:type="dxa" w:w="120"/>
            </w:tcMar>
          </w:tcPr>
          <w:p>
            <w:pPr>
              <w:spacing w:after="0" w:line="240"/>
            </w:pPr>
            <w:r>
              <w:rPr>
                <w:b w:val="false"/>
                <w:bCs w:val="false"/>
                <w:sz w:val="20"/>
                <w:szCs w:val="20"/>
              </w:rPr>
              <w:t xml:space="preserve">Lo indica y termina sin generar nada.</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extensión no es .xlsx ni .csv</w:t>
            </w:r>
          </w:p>
        </w:tc>
        <w:tc>
          <w:tcPr>
            <w:tcW w:type="dxa" w:w="6160"/>
            <w:tcMar>
              <w:top w:type="dxa" w:w="80"/>
              <w:left w:type="dxa" w:w="120"/>
              <w:bottom w:type="dxa" w:w="80"/>
              <w:right w:type="dxa" w:w="120"/>
            </w:tcMar>
          </w:tcPr>
          <w:p>
            <w:pPr>
              <w:spacing w:after="0" w:line="240"/>
            </w:pPr>
            <w:r>
              <w:rPr>
                <w:b w:val="false"/>
                <w:bCs w:val="false"/>
                <w:sz w:val="20"/>
                <w:szCs w:val="20"/>
              </w:rPr>
              <w:t xml:space="preserve">Avisa de qué formatos admite en lugar de intentar leerlo igualmente.</w:t>
            </w:r>
          </w:p>
        </w:tc>
      </w:tr>
      <w:tr>
        <w:tc>
          <w:tcPr>
            <w:tcW w:type="dxa" w:w="3200"/>
            <w:tcMar>
              <w:top w:type="dxa" w:w="80"/>
              <w:left w:type="dxa" w:w="120"/>
              <w:bottom w:type="dxa" w:w="80"/>
              <w:right w:type="dxa" w:w="120"/>
            </w:tcMar>
          </w:tcPr>
          <w:p>
            <w:pPr>
              <w:spacing w:after="0" w:line="240"/>
            </w:pPr>
            <w:r>
              <w:rPr>
                <w:b w:val="false"/>
                <w:bCs w:val="false"/>
                <w:sz w:val="20"/>
                <w:szCs w:val="20"/>
              </w:rPr>
              <w:t xml:space="preserve">El CSV tiene una codificación rara</w:t>
            </w:r>
          </w:p>
        </w:tc>
        <w:tc>
          <w:tcPr>
            <w:tcW w:type="dxa" w:w="6160"/>
            <w:tcMar>
              <w:top w:type="dxa" w:w="80"/>
              <w:left w:type="dxa" w:w="120"/>
              <w:bottom w:type="dxa" w:w="80"/>
              <w:right w:type="dxa" w:w="120"/>
            </w:tcMar>
          </w:tcPr>
          <w:p>
            <w:pPr>
              <w:spacing w:after="0" w:line="240"/>
            </w:pPr>
            <w:r>
              <w:rPr>
                <w:b w:val="false"/>
                <w:bCs w:val="false"/>
                <w:sz w:val="20"/>
                <w:szCs w:val="20"/>
              </w:rPr>
              <w:t xml:space="preserve">Prueba tres codificaciones antes de rendirse, y la última acepta cualquier byte.</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salida no acaba en .xlsx</w:t>
            </w:r>
          </w:p>
        </w:tc>
        <w:tc>
          <w:tcPr>
            <w:tcW w:type="dxa" w:w="6160"/>
            <w:tcMar>
              <w:top w:type="dxa" w:w="80"/>
              <w:left w:type="dxa" w:w="120"/>
              <w:bottom w:type="dxa" w:w="80"/>
              <w:right w:type="dxa" w:w="120"/>
            </w:tcMar>
          </w:tcPr>
          <w:p>
            <w:pPr>
              <w:spacing w:after="0" w:line="240"/>
            </w:pPr>
            <w:r>
              <w:rPr>
                <w:b w:val="false"/>
                <w:bCs w:val="false"/>
                <w:sz w:val="20"/>
                <w:szCs w:val="20"/>
              </w:rPr>
              <w:t xml:space="preserve">Corrige la extensión y avisa, en lugar de generar un archivo que Excel no abriría.</w:t>
            </w:r>
          </w:p>
        </w:tc>
      </w:tr>
    </w:tbl>
    <w:p>
      <w:r>
        <w:br w:type="page"/>
      </w:r>
    </w:p>
    <w:p>
      <w:pPr>
        <w:pStyle w:val="Heading1"/>
      </w:pPr>
      <w:r>
        <w:t xml:space="preserve">11. Decisiones de diseño y su motivo</w:t>
      </w:r>
    </w:p>
    <w:p>
      <w:pPr>
        <w:pStyle w:val="Heading3"/>
      </w:pPr>
      <w:r>
        <w:t xml:space="preserve">Date y Time son valores reales, con formato de celda</w:t>
      </w:r>
    </w:p>
    <w:p>
      <w:pPr>
        <w:spacing w:after="140" w:line="280"/>
      </w:pPr>
      <w:r>
        <w:t xml:space="preserve">Las dos columnas se guardan como fecha y hora auténticas, y se les aplica el formato de celda que se pediría en Excel desde «Formato de celdas &gt; Personalizada»:</w:t>
      </w:r>
    </w:p>
    <w:p>
      <w:pPr>
        <w:shd w:fill="F4F4F4" w:color="auto" w:val="clear"/>
        <w:spacing w:after="0" w:before="80" w:line="240"/>
        <w:ind w:left="220" w:right="220"/>
      </w:pPr>
      <w:r>
        <w:rPr>
          <w:rFonts w:ascii="Consolas" w:cs="Consolas" w:eastAsia="Consolas" w:hAnsi="Consolas"/>
          <w:sz w:val="18"/>
          <w:szCs w:val="18"/>
        </w:rPr>
        <w:t xml:space="preserve">FORMATOS_DE_COLUMNA = {</w:t>
      </w:r>
    </w:p>
    <w:p>
      <w:pPr>
        <w:shd w:fill="F4F4F4" w:color="auto" w:val="clear"/>
        <w:spacing w:after="0" w:before="0" w:line="240"/>
        <w:ind w:left="220" w:right="220"/>
      </w:pPr>
      <w:r>
        <w:rPr>
          <w:rFonts w:ascii="Consolas" w:cs="Consolas" w:eastAsia="Consolas" w:hAnsi="Consolas"/>
          <w:sz w:val="18"/>
          <w:szCs w:val="18"/>
        </w:rPr>
        <w:t xml:space="preserve">    "Date": "mm/dd/yyyy",</w:t>
      </w:r>
    </w:p>
    <w:p>
      <w:pPr>
        <w:shd w:fill="F4F4F4" w:color="auto" w:val="clear"/>
        <w:spacing w:after="0" w:before="0" w:line="240"/>
        <w:ind w:left="220" w:right="220"/>
      </w:pPr>
      <w:r>
        <w:rPr>
          <w:rFonts w:ascii="Consolas" w:cs="Consolas" w:eastAsia="Consolas" w:hAnsi="Consolas"/>
          <w:sz w:val="18"/>
          <w:szCs w:val="18"/>
        </w:rPr>
        <w:t xml:space="preserve">    "Time": "h:mm AM/PM",</w:t>
      </w:r>
    </w:p>
    <w:p>
      <w:pPr>
        <w:shd w:fill="F4F4F4" w:color="auto" w:val="clear"/>
        <w:spacing w:after="180" w:before="0" w:line="240"/>
        <w:ind w:left="220" w:right="220"/>
      </w:pPr>
      <w:r>
        <w:rPr>
          <w:rFonts w:ascii="Consolas" w:cs="Consolas" w:eastAsia="Consolas" w:hAnsi="Consolas"/>
          <w:sz w:val="18"/>
          <w:szCs w:val="18"/>
        </w:rPr>
        <w:t xml:space="preserve">}</w:t>
      </w:r>
    </w:p>
    <w:p>
      <w:pPr>
        <w:spacing w:after="140" w:line="280"/>
      </w:pPr>
      <w:r>
        <w:t xml:space="preserve">La alternativa habría sido guardarlas como texto ya formateado. Se descartó por dos motivos. El primero es que un texto no se puede ordenar ni filtrar como fecha: al ordenar por Date, Excel pondría antes «01/15/2026» que «12/03/2025», porque compararía letra a letra. El segundo es que, guardando el formato en el archivo, la columna ya aparece formateada al abrirlo, sin tener que aplicarle nada a mano.</w:t>
      </w:r>
    </w:p>
    <w:p>
      <w:pPr>
        <w:spacing w:after="140" w:line="280"/>
      </w:pPr>
      <w:r>
        <w:t xml:space="preserve">Queda una duda razonable: si son fechas reales, ¿no las mostrará Excel según la configuración regional del equipo, y saldría «30/07/2026» en un ordenador en español? No, y esa es la clave: un formato de celda explícito manda sobre la configuración regional. Lo que depende del idioma es el formato por defecto, no uno escrito a propósito. El requisito de mm/dd/yyyy se cumple en cualquier máquina.</w:t>
      </w:r>
    </w:p>
    <w:p>
      <w:pPr>
        <w:spacing w:after="140" w:line="280"/>
      </w:pPr>
      <w:r>
        <w:rPr>
          <w:b/>
          <w:bCs/>
        </w:rPr>
        <w:t xml:space="preserve">Un apunte técnico: </w:t>
      </w:r>
      <w:r>
        <w:rPr>
          <w:b w:val="false"/>
          <w:bCs w:val="false"/>
        </w:rPr>
        <w:t xml:space="preserve">dentro del archivo, </w:t>
      </w:r>
      <w:r>
        <w:rPr>
          <w:rFonts w:ascii="Consolas" w:cs="Consolas" w:eastAsia="Consolas" w:hAnsi="Consolas"/>
          <w:b w:val="false"/>
          <w:bCs w:val="false"/>
          <w:sz w:val="19"/>
          <w:szCs w:val="19"/>
        </w:rPr>
        <w:t xml:space="preserve">mm/dd/yyyy</w:t>
      </w:r>
      <w:r>
        <w:rPr>
          <w:b w:val="false"/>
          <w:bCs w:val="false"/>
        </w:rPr>
        <w:t xml:space="preserve"> se guarda como formato personalizado, mientras que </w:t>
      </w:r>
      <w:r>
        <w:rPr>
          <w:rFonts w:ascii="Consolas" w:cs="Consolas" w:eastAsia="Consolas" w:hAnsi="Consolas"/>
          <w:b w:val="false"/>
          <w:bCs w:val="false"/>
          <w:sz w:val="19"/>
          <w:szCs w:val="19"/>
        </w:rPr>
        <w:t xml:space="preserve">h:mm AM/PM</w:t>
      </w:r>
      <w:r>
        <w:rPr>
          <w:b w:val="false"/>
          <w:bCs w:val="false"/>
        </w:rPr>
        <w:t xml:space="preserve"> es uno de los formatos que Excel trae de fábrica y se guarda por su número. Son dos maneras distintas de escribir lo mismo, y las dos son correctas.</w:t>
      </w:r>
    </w:p>
    <w:p>
      <w:pPr>
        <w:pStyle w:val="Heading3"/>
      </w:pPr>
      <w:r>
        <w:t xml:space="preserve">Las comparaciones ignoran mayúsculas y espacios</w:t>
      </w:r>
    </w:p>
    <w:p>
      <w:pPr>
        <w:spacing w:after="140" w:line="280"/>
      </w:pPr>
      <w:r>
        <w:t xml:space="preserve">Tanto los valores de Direction como los nombres de columna se comparan en minúsculas y sin espacios sobrantes. Un «incoming» en minúsculas o un «Incoming » con espacio final siguen siendo llamadas entrantes y se conservan. En el archivo generado el valor se escribe tal como venía: el script filtra, no corrige los datos.</w:t>
      </w:r>
    </w:p>
    <w:p>
      <w:pPr>
        <w:pStyle w:val="Heading3"/>
      </w:pPr>
      <w:r>
        <w:t xml:space="preserve">Las columnas se localizan por nombre</w:t>
      </w:r>
    </w:p>
    <w:p>
      <w:pPr>
        <w:spacing w:after="140" w:line="280"/>
      </w:pPr>
      <w:r>
        <w:t xml:space="preserve">Buscar «la columna Direction» en lugar de «la segunda columna» hace que el script sobreviva a cambios en el archivo de origen. Si la centralita añade, quita o reordena columnas, sigue funcionando mientras los nombres se mantengan.</w:t>
      </w:r>
    </w:p>
    <w:p>
      <w:pPr>
        <w:pStyle w:val="Heading3"/>
      </w:pPr>
      <w:r>
        <w:t xml:space="preserve">Nunca se modifica el archivo original</w:t>
      </w:r>
    </w:p>
    <w:p>
      <w:pPr>
        <w:spacing w:after="140" w:line="280"/>
      </w:pPr>
      <w:r>
        <w:t xml:space="preserve">El original se abre en modo solo lectura y el resultado se escribe siempre en un archivo distinto, con una comprobación explícita que impide que ambos coincidan. Se puede ejecutar el script tantas veces como haga falta sin ningún riesgo.</w:t>
      </w:r>
    </w:p>
    <w:p>
      <w:pPr>
        <w:pStyle w:val="Heading3"/>
      </w:pPr>
      <w:r>
        <w:t xml:space="preserve">Ante lo desconocido, conservar</w:t>
      </w:r>
    </w:p>
    <w:p>
      <w:pPr>
        <w:spacing w:after="140" w:line="280"/>
      </w:pPr>
      <w:r>
        <w:t xml:space="preserve">Una fecha con formato inesperado se copia tal cual; una fila más corta de lo normal se procesa con huecos vacíos. El criterio general es que es preferible arrastrar un dato raro, que se ve al revisar, a perderlo en silencio.</w:t>
      </w:r>
    </w:p>
    <w:p>
      <w:pPr>
        <w:pStyle w:val="Heading3"/>
      </w:pPr>
      <w:r>
        <w:t xml:space="preserve">Un instalador aparte que también se ejecuta con F5</w:t>
      </w:r>
    </w:p>
    <w:p>
      <w:pPr>
        <w:spacing w:after="140" w:line="280"/>
      </w:pPr>
      <w:r>
        <w:rPr>
          <w:b w:val="false"/>
          <w:bCs w:val="false"/>
        </w:rPr>
        <w:t xml:space="preserve">El archivo </w:t>
      </w:r>
      <w:r>
        <w:rPr>
          <w:rFonts w:ascii="Consolas" w:cs="Consolas" w:eastAsia="Consolas" w:hAnsi="Consolas"/>
          <w:b w:val="false"/>
          <w:bCs w:val="false"/>
          <w:sz w:val="19"/>
          <w:szCs w:val="19"/>
        </w:rPr>
        <w:t xml:space="preserve">instalar_librerias.py</w:t>
      </w:r>
      <w:r>
        <w:rPr>
          <w:b w:val="false"/>
          <w:bCs w:val="false"/>
        </w:rPr>
        <w:t xml:space="preserve"> instala openpyxl sin necesidad de terminal, llamando a pip desde el propio Python que lo está ejecutando. Esto evita el fallo más frustrante y más común: instalar la librería en un Python distinto del que usa Visual Studio Code, y que el script siga diciendo que no la encuentra. Al usar el mismo intérprete, ambos coinciden por construcción.</w:t>
      </w:r>
    </w:p>
    <w:p>
      <w:pPr>
        <w:pStyle w:val="Heading1"/>
      </w:pPr>
      <w:r>
        <w:t xml:space="preserve">12. Verificación con datos reales</w:t>
      </w:r>
    </w:p>
    <w:p>
      <w:pPr>
        <w:spacing w:after="140" w:line="280"/>
      </w:pPr>
      <w:r>
        <w:t xml:space="preserve">El script se comprobó contra el archivo real de la centralita y contra dos archivos de prueba construidos para forzar los casos límite.</w:t>
      </w:r>
    </w:p>
    <w:p>
      <w:pPr>
        <w:spacing w:after="80"/>
      </w:pPr>
    </w:p>
    <w:p>
      <w:pPr>
        <w:pStyle w:val="Heading3"/>
      </w:pPr>
      <w:r>
        <w:t xml:space="preserve">Archivo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shd w:fill="DCE6F1" w:color="auto" w:val="clear"/>
            <w:tcMar>
              <w:top w:type="dxa" w:w="80"/>
              <w:left w:type="dxa" w:w="120"/>
              <w:bottom w:type="dxa" w:w="80"/>
              <w:right w:type="dxa" w:w="120"/>
            </w:tcMar>
          </w:tcPr>
          <w:p>
            <w:pPr>
              <w:spacing w:after="0" w:line="240"/>
            </w:pPr>
            <w:r>
              <w:rPr>
                <w:b/>
                <w:bCs/>
                <w:sz w:val="20"/>
                <w:szCs w:val="20"/>
              </w:rPr>
              <w:t xml:space="preserve">Concepto</w:t>
            </w:r>
          </w:p>
        </w:tc>
        <w:tc>
          <w:tcPr>
            <w:tcW w:type="dxa" w:w="2500"/>
            <w:shd w:fill="DCE6F1" w:color="auto" w:val="clear"/>
            <w:tcMar>
              <w:top w:type="dxa" w:w="80"/>
              <w:left w:type="dxa" w:w="120"/>
              <w:bottom w:type="dxa" w:w="80"/>
              <w:right w:type="dxa" w:w="120"/>
            </w:tcMar>
          </w:tcPr>
          <w:p>
            <w:pPr>
              <w:spacing w:after="0" w:line="240"/>
            </w:pPr>
            <w:r>
              <w:rPr>
                <w:b/>
                <w:bCs/>
                <w:sz w:val="20"/>
                <w:szCs w:val="20"/>
              </w:rPr>
              <w:t xml:space="preserve">Entrada</w:t>
            </w:r>
          </w:p>
        </w:tc>
        <w:tc>
          <w:tcPr>
            <w:tcW w:type="dxa" w:w="2500"/>
            <w:shd w:fill="DCE6F1" w:color="auto" w:val="clear"/>
            <w:tcMar>
              <w:top w:type="dxa" w:w="80"/>
              <w:left w:type="dxa" w:w="120"/>
              <w:bottom w:type="dxa" w:w="80"/>
              <w:right w:type="dxa" w:w="120"/>
            </w:tcMar>
          </w:tcPr>
          <w:p>
            <w:pPr>
              <w:spacing w:after="0" w:line="240"/>
            </w:pPr>
            <w:r>
              <w:rPr>
                <w:b/>
                <w:bCs/>
                <w:sz w:val="20"/>
                <w:szCs w:val="20"/>
              </w:rPr>
              <w:t xml:space="preserve">Salida</w:t>
            </w:r>
          </w:p>
        </w:tc>
      </w:tr>
      <w:tr>
        <w:tc>
          <w:tcPr>
            <w:tcW w:type="dxa" w:w="4360"/>
            <w:tcMar>
              <w:top w:type="dxa" w:w="80"/>
              <w:left w:type="dxa" w:w="120"/>
              <w:bottom w:type="dxa" w:w="80"/>
              <w:right w:type="dxa" w:w="120"/>
            </w:tcMar>
          </w:tcPr>
          <w:p>
            <w:pPr>
              <w:spacing w:after="0" w:line="240"/>
            </w:pPr>
            <w:r>
              <w:rPr>
                <w:b w:val="false"/>
                <w:bCs w:val="false"/>
                <w:sz w:val="20"/>
                <w:szCs w:val="20"/>
              </w:rPr>
              <w:t xml:space="preserve">Filas</w:t>
            </w:r>
          </w:p>
        </w:tc>
        <w:tc>
          <w:tcPr>
            <w:tcW w:type="dxa" w:w="2500"/>
            <w:tcMar>
              <w:top w:type="dxa" w:w="80"/>
              <w:left w:type="dxa" w:w="120"/>
              <w:bottom w:type="dxa" w:w="80"/>
              <w:right w:type="dxa" w:w="120"/>
            </w:tcMar>
          </w:tcPr>
          <w:p>
            <w:pPr>
              <w:spacing w:after="0" w:line="240"/>
            </w:pPr>
            <w:r>
              <w:rPr>
                <w:b w:val="false"/>
                <w:bCs w:val="false"/>
                <w:sz w:val="20"/>
                <w:szCs w:val="20"/>
              </w:rPr>
              <w:t xml:space="preserve">990</w:t>
            </w:r>
          </w:p>
        </w:tc>
        <w:tc>
          <w:tcPr>
            <w:tcW w:type="dxa" w:w="2500"/>
            <w:tcMar>
              <w:top w:type="dxa" w:w="80"/>
              <w:left w:type="dxa" w:w="120"/>
              <w:bottom w:type="dxa" w:w="80"/>
              <w:right w:type="dxa" w:w="120"/>
            </w:tcMar>
          </w:tcPr>
          <w:p>
            <w:pPr>
              <w:spacing w:after="0" w:line="240"/>
            </w:pPr>
            <w:r>
              <w:rPr>
                <w:b w:val="false"/>
                <w:bCs w:val="false"/>
                <w:sz w:val="20"/>
                <w:szCs w:val="20"/>
              </w:rPr>
              <w:t xml:space="preserve">990 (134 visibles)</w:t>
            </w:r>
          </w:p>
        </w:tc>
      </w:tr>
      <w:tr>
        <w:tc>
          <w:tcPr>
            <w:tcW w:type="dxa" w:w="4360"/>
            <w:tcMar>
              <w:top w:type="dxa" w:w="80"/>
              <w:left w:type="dxa" w:w="120"/>
              <w:bottom w:type="dxa" w:w="80"/>
              <w:right w:type="dxa" w:w="120"/>
            </w:tcMar>
          </w:tcPr>
          <w:p>
            <w:pPr>
              <w:spacing w:after="0" w:line="240"/>
            </w:pPr>
            <w:r>
              <w:rPr>
                <w:b w:val="false"/>
                <w:bCs w:val="false"/>
                <w:sz w:val="20"/>
                <w:szCs w:val="20"/>
              </w:rPr>
              <w:t xml:space="preserve">Columnas</w:t>
            </w:r>
          </w:p>
        </w:tc>
        <w:tc>
          <w:tcPr>
            <w:tcW w:type="dxa" w:w="2500"/>
            <w:tcMar>
              <w:top w:type="dxa" w:w="80"/>
              <w:left w:type="dxa" w:w="120"/>
              <w:bottom w:type="dxa" w:w="80"/>
              <w:right w:type="dxa" w:w="120"/>
            </w:tcMar>
          </w:tcPr>
          <w:p>
            <w:pPr>
              <w:spacing w:after="0" w:line="240"/>
            </w:pPr>
            <w:r>
              <w:rPr>
                <w:b w:val="false"/>
                <w:bCs w:val="false"/>
                <w:sz w:val="20"/>
                <w:szCs w:val="20"/>
              </w:rPr>
              <w:t xml:space="preserve">15</w:t>
            </w:r>
          </w:p>
        </w:tc>
        <w:tc>
          <w:tcPr>
            <w:tcW w:type="dxa" w:w="2500"/>
            <w:tcMar>
              <w:top w:type="dxa" w:w="80"/>
              <w:left w:type="dxa" w:w="120"/>
              <w:bottom w:type="dxa" w:w="80"/>
              <w:right w:type="dxa" w:w="120"/>
            </w:tcMar>
          </w:tcPr>
          <w:p>
            <w:pPr>
              <w:spacing w:after="0" w:line="240"/>
            </w:pPr>
            <w:r>
              <w:rPr>
                <w:b w:val="false"/>
                <w:bCs w:val="false"/>
                <w:sz w:val="20"/>
                <w:szCs w:val="20"/>
              </w:rPr>
              <w:t xml:space="preserve">10</w:t>
            </w:r>
          </w:p>
        </w:tc>
      </w:tr>
      <w:tr>
        <w:tc>
          <w:tcPr>
            <w:tcW w:type="dxa" w:w="4360"/>
            <w:tcMar>
              <w:top w:type="dxa" w:w="80"/>
              <w:left w:type="dxa" w:w="120"/>
              <w:bottom w:type="dxa" w:w="80"/>
              <w:right w:type="dxa" w:w="120"/>
            </w:tcMar>
          </w:tcPr>
          <w:p>
            <w:pPr>
              <w:spacing w:after="0" w:line="240"/>
            </w:pPr>
            <w:r>
              <w:rPr>
                <w:b w:val="false"/>
                <w:bCs w:val="false"/>
                <w:sz w:val="20"/>
                <w:szCs w:val="20"/>
              </w:rPr>
              <w:t xml:space="preserve">Llamadas Incoming</w:t>
            </w:r>
          </w:p>
        </w:tc>
        <w:tc>
          <w:tcPr>
            <w:tcW w:type="dxa" w:w="2500"/>
            <w:tcMar>
              <w:top w:type="dxa" w:w="80"/>
              <w:left w:type="dxa" w:w="120"/>
              <w:bottom w:type="dxa" w:w="80"/>
              <w:right w:type="dxa" w:w="120"/>
            </w:tcMar>
          </w:tcPr>
          <w:p>
            <w:pPr>
              <w:spacing w:after="0" w:line="240"/>
            </w:pPr>
            <w:r>
              <w:rPr>
                <w:b w:val="false"/>
                <w:bCs w:val="false"/>
                <w:sz w:val="20"/>
                <w:szCs w:val="20"/>
              </w:rPr>
              <w:t xml:space="preserve">287</w:t>
            </w:r>
          </w:p>
        </w:tc>
        <w:tc>
          <w:tcPr>
            <w:tcW w:type="dxa" w:w="2500"/>
            <w:tcMar>
              <w:top w:type="dxa" w:w="80"/>
              <w:left w:type="dxa" w:w="120"/>
              <w:bottom w:type="dxa" w:w="80"/>
              <w:right w:type="dxa" w:w="120"/>
            </w:tcMar>
          </w:tcPr>
          <w:p>
            <w:pPr>
              <w:spacing w:after="0" w:line="240"/>
            </w:pPr>
            <w:r>
              <w:rPr>
                <w:b w:val="false"/>
                <w:bCs w:val="false"/>
                <w:sz w:val="20"/>
                <w:szCs w:val="20"/>
              </w:rPr>
              <w:t xml:space="preserve">287, de ellas 134 visibles</w:t>
            </w:r>
          </w:p>
        </w:tc>
      </w:tr>
      <w:tr>
        <w:tc>
          <w:tcPr>
            <w:tcW w:type="dxa" w:w="4360"/>
            <w:tcMar>
              <w:top w:type="dxa" w:w="80"/>
              <w:left w:type="dxa" w:w="120"/>
              <w:bottom w:type="dxa" w:w="80"/>
              <w:right w:type="dxa" w:w="120"/>
            </w:tcMar>
          </w:tcPr>
          <w:p>
            <w:pPr>
              <w:spacing w:after="0" w:line="240"/>
            </w:pPr>
            <w:r>
              <w:rPr>
                <w:b w:val="false"/>
                <w:bCs w:val="false"/>
                <w:sz w:val="20"/>
                <w:szCs w:val="20"/>
              </w:rPr>
              <w:t xml:space="preserve">Llamadas Outgoing</w:t>
            </w:r>
          </w:p>
        </w:tc>
        <w:tc>
          <w:tcPr>
            <w:tcW w:type="dxa" w:w="2500"/>
            <w:tcMar>
              <w:top w:type="dxa" w:w="80"/>
              <w:left w:type="dxa" w:w="120"/>
              <w:bottom w:type="dxa" w:w="80"/>
              <w:right w:type="dxa" w:w="120"/>
            </w:tcMar>
          </w:tcPr>
          <w:p>
            <w:pPr>
              <w:spacing w:after="0" w:line="240"/>
            </w:pPr>
            <w:r>
              <w:rPr>
                <w:b w:val="false"/>
                <w:bCs w:val="false"/>
                <w:sz w:val="20"/>
                <w:szCs w:val="20"/>
              </w:rPr>
              <w:t xml:space="preserve">703</w:t>
            </w:r>
          </w:p>
        </w:tc>
        <w:tc>
          <w:tcPr>
            <w:tcW w:type="dxa" w:w="2500"/>
            <w:tcMar>
              <w:top w:type="dxa" w:w="80"/>
              <w:left w:type="dxa" w:w="120"/>
              <w:bottom w:type="dxa" w:w="80"/>
              <w:right w:type="dxa" w:w="120"/>
            </w:tcMar>
          </w:tcPr>
          <w:p>
            <w:pPr>
              <w:spacing w:after="0" w:line="240"/>
            </w:pPr>
            <w:r>
              <w:rPr>
                <w:b w:val="false"/>
                <w:bCs w:val="false"/>
                <w:sz w:val="20"/>
                <w:szCs w:val="20"/>
              </w:rPr>
              <w:t xml:space="preserve">703, todas ocultas</w:t>
            </w:r>
          </w:p>
        </w:tc>
      </w:tr>
      <w:tr>
        <w:tc>
          <w:tcPr>
            <w:tcW w:type="dxa" w:w="4360"/>
            <w:tcMar>
              <w:top w:type="dxa" w:w="80"/>
              <w:left w:type="dxa" w:w="120"/>
              <w:bottom w:type="dxa" w:w="80"/>
              <w:right w:type="dxa" w:w="120"/>
            </w:tcMar>
          </w:tcPr>
          <w:p>
            <w:pPr>
              <w:spacing w:after="0" w:line="240"/>
            </w:pPr>
            <w:r>
              <w:rPr>
                <w:b w:val="false"/>
                <w:bCs w:val="false"/>
                <w:sz w:val="20"/>
                <w:szCs w:val="20"/>
              </w:rPr>
              <w:t xml:space="preserve">Filas con To vacío</w:t>
            </w:r>
          </w:p>
        </w:tc>
        <w:tc>
          <w:tcPr>
            <w:tcW w:type="dxa" w:w="2500"/>
            <w:tcMar>
              <w:top w:type="dxa" w:w="80"/>
              <w:left w:type="dxa" w:w="120"/>
              <w:bottom w:type="dxa" w:w="80"/>
              <w:right w:type="dxa" w:w="120"/>
            </w:tcMar>
          </w:tcPr>
          <w:p>
            <w:pPr>
              <w:spacing w:after="0" w:line="240"/>
            </w:pPr>
            <w:r>
              <w:rPr>
                <w:b w:val="false"/>
                <w:bCs w:val="false"/>
                <w:sz w:val="20"/>
                <w:szCs w:val="20"/>
              </w:rPr>
              <w:t xml:space="preserve">153</w:t>
            </w:r>
          </w:p>
        </w:tc>
        <w:tc>
          <w:tcPr>
            <w:tcW w:type="dxa" w:w="2500"/>
            <w:tcMar>
              <w:top w:type="dxa" w:w="80"/>
              <w:left w:type="dxa" w:w="120"/>
              <w:bottom w:type="dxa" w:w="80"/>
              <w:right w:type="dxa" w:w="120"/>
            </w:tcMar>
          </w:tcPr>
          <w:p>
            <w:pPr>
              <w:spacing w:after="0" w:line="240"/>
            </w:pPr>
            <w:r>
              <w:rPr>
                <w:b w:val="false"/>
                <w:bCs w:val="false"/>
                <w:sz w:val="20"/>
                <w:szCs w:val="20"/>
              </w:rPr>
              <w:t xml:space="preserve">153, todas ocultas</w:t>
            </w:r>
          </w:p>
        </w:tc>
      </w:tr>
    </w:tbl>
    <w:p>
      <w:pPr>
        <w:spacing w:after="120"/>
      </w:pPr>
    </w:p>
    <w:p>
      <w:pPr>
        <w:spacing w:after="140" w:line="280"/>
      </w:pPr>
      <w:r>
        <w:t xml:space="preserve">Los números cuadran de forma exacta: las 990 filas del original están las 990 en el archivo generado. De ellas se ocultan 856 —703 por ser salientes y 153 entrantes sin número de destino—, de modo que al abrir el Excel se ven 134. Todas las fechas salieron en formato mm/dd/yyyy.</w:t>
      </w:r>
    </w:p>
    <w:p>
      <w:pPr>
        <w:spacing w:after="100"/>
      </w:pPr>
    </w:p>
    <w:p>
      <w:pPr>
        <w:spacing w:after="140" w:line="280"/>
      </w:pPr>
      <w:r>
        <w:t xml:space="preserve">La comprobación se hizo también sobre el interior del archivo, no solo sobre lo que se ve: el filtro está efectivamente escrito en el Excel, los criterios apuntan a las columnas Direction y To excluyendo los vacíos, y las filas marcadas como ocultas coinciden una a una con las que incumplen alguna regla.</w:t>
      </w:r>
    </w:p>
    <w:p>
      <w:pPr>
        <w:spacing w:after="100"/>
      </w:pPr>
    </w:p>
    <w:p>
      <w:pPr>
        <w:spacing w:after="140" w:line="280"/>
      </w:pPr>
      <w:r>
        <w:t xml:space="preserve">Se verificó además que tres ejecuciones seguidas generan tres archivos distintos, sin que ninguno pise al anterior, y que el mismo contenido leído desde Excel o desde dos CSV de formatos diferentes da idéntico resultado.</w:t>
      </w:r>
    </w:p>
    <w:p>
      <w:pPr>
        <w:spacing w:after="100"/>
      </w:pPr>
    </w:p>
    <w:p>
      <w:pPr>
        <w:spacing w:after="140" w:line="280"/>
      </w:pPr>
      <w:r>
        <w:t xml:space="preserve">Y sobre el formato de las celdas: que las 990 fechas y las 990 horas son valores auténticos y no textos que lo parezcan, que llevan aplicados mm/dd/yyyy y h:mm AM/PM, que esos formatos quedan escritos dentro del archivo, y que el mes y el día no se han intercambiado en ningún caso —comparando cada fecha de salida con la del archivo de origen.</w:t>
      </w:r>
    </w:p>
    <w:p>
      <w:pPr>
        <w:spacing w:after="100"/>
      </w:pPr>
    </w:p>
    <w:p>
      <w:pPr>
        <w:pStyle w:val="Heading3"/>
      </w:pPr>
      <w:r>
        <w:t xml:space="preserve">Archivos de prueba</w:t>
      </w:r>
    </w:p>
    <w:p>
      <w:pPr>
        <w:spacing w:after="140" w:line="280"/>
      </w:pPr>
      <w:r>
        <w:t xml:space="preserve">Se prepararon dos archivos con casos construidos a propósito: los siete días de la semana, fechas sin cero delante, «incoming» en minúsculas, valores con espacios sobrantes, filas completamente vacías, celdas To en blanco y valores de Direction distintos de los dos esperados. El script superó todos los casos.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300"/>
        <w:gridCol w:w="1900"/>
        <w:gridCol w:w="1500"/>
        <w:gridCol w:w="1500"/>
      </w:tblGrid>
      <w:tr>
        <w:trPr>
          <w:tblHeader/>
        </w:trPr>
        <w:tc>
          <w:tcPr>
            <w:tcW w:type="dxa" w:w="3160"/>
            <w:shd w:fill="DCE6F1" w:color="auto" w:val="clear"/>
            <w:tcMar>
              <w:top w:type="dxa" w:w="80"/>
              <w:left w:type="dxa" w:w="120"/>
              <w:bottom w:type="dxa" w:w="80"/>
              <w:right w:type="dxa" w:w="120"/>
            </w:tcMar>
          </w:tcPr>
          <w:p>
            <w:pPr>
              <w:spacing w:after="0" w:line="240"/>
            </w:pPr>
            <w:r>
              <w:rPr>
                <w:b/>
                <w:bCs/>
                <w:sz w:val="20"/>
                <w:szCs w:val="20"/>
              </w:rPr>
              <w:t xml:space="preserve">Archivo</w:t>
            </w:r>
          </w:p>
        </w:tc>
        <w:tc>
          <w:tcPr>
            <w:tcW w:type="dxa" w:w="1300"/>
            <w:shd w:fill="DCE6F1" w:color="auto" w:val="clear"/>
            <w:tcMar>
              <w:top w:type="dxa" w:w="80"/>
              <w:left w:type="dxa" w:w="120"/>
              <w:bottom w:type="dxa" w:w="80"/>
              <w:right w:type="dxa" w:w="120"/>
            </w:tcMar>
          </w:tcPr>
          <w:p>
            <w:pPr>
              <w:spacing w:after="0" w:line="240"/>
            </w:pPr>
            <w:r>
              <w:rPr>
                <w:b/>
                <w:bCs/>
                <w:sz w:val="20"/>
                <w:szCs w:val="20"/>
              </w:rPr>
              <w:t xml:space="preserve">Leídas</w:t>
            </w:r>
          </w:p>
        </w:tc>
        <w:tc>
          <w:tcPr>
            <w:tcW w:type="dxa" w:w="1900"/>
            <w:shd w:fill="DCE6F1" w:color="auto" w:val="clear"/>
            <w:tcMar>
              <w:top w:type="dxa" w:w="80"/>
              <w:left w:type="dxa" w:w="120"/>
              <w:bottom w:type="dxa" w:w="80"/>
              <w:right w:type="dxa" w:w="120"/>
            </w:tcMar>
          </w:tcPr>
          <w:p>
            <w:pPr>
              <w:spacing w:after="0" w:line="240"/>
            </w:pPr>
            <w:r>
              <w:rPr>
                <w:b/>
                <w:bCs/>
                <w:sz w:val="20"/>
                <w:szCs w:val="20"/>
              </w:rPr>
              <w:t xml:space="preserve">En el archivo</w:t>
            </w:r>
          </w:p>
        </w:tc>
        <w:tc>
          <w:tcPr>
            <w:tcW w:type="dxa" w:w="1500"/>
            <w:shd w:fill="DCE6F1" w:color="auto" w:val="clear"/>
            <w:tcMar>
              <w:top w:type="dxa" w:w="80"/>
              <w:left w:type="dxa" w:w="120"/>
              <w:bottom w:type="dxa" w:w="80"/>
              <w:right w:type="dxa" w:w="120"/>
            </w:tcMar>
          </w:tcPr>
          <w:p>
            <w:pPr>
              <w:spacing w:after="0" w:line="240"/>
            </w:pPr>
            <w:r>
              <w:rPr>
                <w:b/>
                <w:bCs/>
                <w:sz w:val="20"/>
                <w:szCs w:val="20"/>
              </w:rPr>
              <w:t xml:space="preserve">Visibles</w:t>
            </w:r>
          </w:p>
        </w:tc>
        <w:tc>
          <w:tcPr>
            <w:tcW w:type="dxa" w:w="1500"/>
            <w:shd w:fill="DCE6F1" w:color="auto" w:val="clear"/>
            <w:tcMar>
              <w:top w:type="dxa" w:w="80"/>
              <w:left w:type="dxa" w:w="120"/>
              <w:bottom w:type="dxa" w:w="80"/>
              <w:right w:type="dxa" w:w="120"/>
            </w:tcMar>
          </w:tcPr>
          <w:p>
            <w:pPr>
              <w:spacing w:after="0" w:line="240"/>
            </w:pPr>
            <w:r>
              <w:rPr>
                <w:b/>
                <w:bCs/>
                <w:sz w:val="20"/>
                <w:szCs w:val="20"/>
              </w:rPr>
              <w:t xml:space="preserve">Ocultas</w:t>
            </w:r>
          </w:p>
        </w:tc>
      </w:tr>
      <w:tr>
        <w:tc>
          <w:tcPr>
            <w:tcW w:type="dxa" w:w="3160"/>
            <w:tcMar>
              <w:top w:type="dxa" w:w="80"/>
              <w:left w:type="dxa" w:w="120"/>
              <w:bottom w:type="dxa" w:w="80"/>
              <w:right w:type="dxa" w:w="120"/>
            </w:tcMar>
          </w:tcPr>
          <w:p>
            <w:pPr>
              <w:spacing w:after="0" w:line="240"/>
            </w:pPr>
            <w:r>
              <w:rPr>
                <w:b w:val="false"/>
                <w:bCs w:val="false"/>
                <w:sz w:val="20"/>
                <w:szCs w:val="20"/>
              </w:rPr>
              <w:t xml:space="preserve">archivo de prueba 1.xlsx</w:t>
            </w:r>
          </w:p>
        </w:tc>
        <w:tc>
          <w:tcPr>
            <w:tcW w:type="dxa" w:w="1300"/>
            <w:tcMar>
              <w:top w:type="dxa" w:w="80"/>
              <w:left w:type="dxa" w:w="120"/>
              <w:bottom w:type="dxa" w:w="80"/>
              <w:right w:type="dxa" w:w="120"/>
            </w:tcMar>
          </w:tcPr>
          <w:p>
            <w:pPr>
              <w:spacing w:after="0" w:line="240"/>
            </w:pPr>
            <w:r>
              <w:rPr>
                <w:b w:val="false"/>
                <w:bCs w:val="false"/>
                <w:sz w:val="20"/>
                <w:szCs w:val="20"/>
              </w:rPr>
              <w:t xml:space="preserve">15</w:t>
            </w:r>
          </w:p>
        </w:tc>
        <w:tc>
          <w:tcPr>
            <w:tcW w:type="dxa" w:w="1900"/>
            <w:tcMar>
              <w:top w:type="dxa" w:w="80"/>
              <w:left w:type="dxa" w:w="120"/>
              <w:bottom w:type="dxa" w:w="80"/>
              <w:right w:type="dxa" w:w="120"/>
            </w:tcMar>
          </w:tcPr>
          <w:p>
            <w:pPr>
              <w:spacing w:after="0" w:line="240"/>
            </w:pPr>
            <w:r>
              <w:rPr>
                <w:b w:val="false"/>
                <w:bCs w:val="false"/>
                <w:sz w:val="20"/>
                <w:szCs w:val="20"/>
              </w:rPr>
              <w:t xml:space="preserve">15</w:t>
            </w:r>
          </w:p>
        </w:tc>
        <w:tc>
          <w:tcPr>
            <w:tcW w:type="dxa" w:w="1500"/>
            <w:tcMar>
              <w:top w:type="dxa" w:w="80"/>
              <w:left w:type="dxa" w:w="120"/>
              <w:bottom w:type="dxa" w:w="80"/>
              <w:right w:type="dxa" w:w="120"/>
            </w:tcMar>
          </w:tcPr>
          <w:p>
            <w:pPr>
              <w:spacing w:after="0" w:line="240"/>
            </w:pPr>
            <w:r>
              <w:rPr>
                <w:b w:val="false"/>
                <w:bCs w:val="false"/>
                <w:sz w:val="20"/>
                <w:szCs w:val="20"/>
              </w:rPr>
              <w:t xml:space="preserve">7</w:t>
            </w:r>
          </w:p>
        </w:tc>
        <w:tc>
          <w:tcPr>
            <w:tcW w:type="dxa" w:w="1500"/>
            <w:tcMar>
              <w:top w:type="dxa" w:w="80"/>
              <w:left w:type="dxa" w:w="120"/>
              <w:bottom w:type="dxa" w:w="80"/>
              <w:right w:type="dxa" w:w="120"/>
            </w:tcMar>
          </w:tcPr>
          <w:p>
            <w:pPr>
              <w:spacing w:after="0" w:line="240"/>
            </w:pPr>
            <w:r>
              <w:rPr>
                <w:b w:val="false"/>
                <w:bCs w:val="false"/>
                <w:sz w:val="20"/>
                <w:szCs w:val="20"/>
              </w:rPr>
              <w:t xml:space="preserve">8</w:t>
            </w:r>
          </w:p>
        </w:tc>
      </w:tr>
      <w:tr>
        <w:tc>
          <w:tcPr>
            <w:tcW w:type="dxa" w:w="3160"/>
            <w:tcMar>
              <w:top w:type="dxa" w:w="80"/>
              <w:left w:type="dxa" w:w="120"/>
              <w:bottom w:type="dxa" w:w="80"/>
              <w:right w:type="dxa" w:w="120"/>
            </w:tcMar>
          </w:tcPr>
          <w:p>
            <w:pPr>
              <w:spacing w:after="0" w:line="240"/>
            </w:pPr>
            <w:r>
              <w:rPr>
                <w:b w:val="false"/>
                <w:bCs w:val="false"/>
                <w:sz w:val="20"/>
                <w:szCs w:val="20"/>
              </w:rPr>
              <w:t xml:space="preserve">archivo de prueba 2.xlsx</w:t>
            </w:r>
          </w:p>
        </w:tc>
        <w:tc>
          <w:tcPr>
            <w:tcW w:type="dxa" w:w="1300"/>
            <w:tcMar>
              <w:top w:type="dxa" w:w="80"/>
              <w:left w:type="dxa" w:w="120"/>
              <w:bottom w:type="dxa" w:w="80"/>
              <w:right w:type="dxa" w:w="120"/>
            </w:tcMar>
          </w:tcPr>
          <w:p>
            <w:pPr>
              <w:spacing w:after="0" w:line="240"/>
            </w:pPr>
            <w:r>
              <w:rPr>
                <w:b w:val="false"/>
                <w:bCs w:val="false"/>
                <w:sz w:val="20"/>
                <w:szCs w:val="20"/>
              </w:rPr>
              <w:t xml:space="preserve">11</w:t>
            </w:r>
          </w:p>
        </w:tc>
        <w:tc>
          <w:tcPr>
            <w:tcW w:type="dxa" w:w="1900"/>
            <w:tcMar>
              <w:top w:type="dxa" w:w="80"/>
              <w:left w:type="dxa" w:w="120"/>
              <w:bottom w:type="dxa" w:w="80"/>
              <w:right w:type="dxa" w:w="120"/>
            </w:tcMar>
          </w:tcPr>
          <w:p>
            <w:pPr>
              <w:spacing w:after="0" w:line="240"/>
            </w:pPr>
            <w:r>
              <w:rPr>
                <w:b w:val="false"/>
                <w:bCs w:val="false"/>
                <w:sz w:val="20"/>
                <w:szCs w:val="20"/>
              </w:rPr>
              <w:t xml:space="preserve">11</w:t>
            </w:r>
          </w:p>
        </w:tc>
        <w:tc>
          <w:tcPr>
            <w:tcW w:type="dxa" w:w="1500"/>
            <w:tcMar>
              <w:top w:type="dxa" w:w="80"/>
              <w:left w:type="dxa" w:w="120"/>
              <w:bottom w:type="dxa" w:w="80"/>
              <w:right w:type="dxa" w:w="120"/>
            </w:tcMar>
          </w:tcPr>
          <w:p>
            <w:pPr>
              <w:spacing w:after="0" w:line="240"/>
            </w:pPr>
            <w:r>
              <w:rPr>
                <w:b w:val="false"/>
                <w:bCs w:val="false"/>
                <w:sz w:val="20"/>
                <w:szCs w:val="20"/>
              </w:rPr>
              <w:t xml:space="preserve">4</w:t>
            </w:r>
          </w:p>
        </w:tc>
        <w:tc>
          <w:tcPr>
            <w:tcW w:type="dxa" w:w="1500"/>
            <w:tcMar>
              <w:top w:type="dxa" w:w="80"/>
              <w:left w:type="dxa" w:w="120"/>
              <w:bottom w:type="dxa" w:w="80"/>
              <w:right w:type="dxa" w:w="120"/>
            </w:tcMar>
          </w:tcPr>
          <w:p>
            <w:pPr>
              <w:spacing w:after="0" w:line="240"/>
            </w:pPr>
            <w:r>
              <w:rPr>
                <w:b w:val="false"/>
                <w:bCs w:val="false"/>
                <w:sz w:val="20"/>
                <w:szCs w:val="20"/>
              </w:rPr>
              <w:t xml:space="preserve">7</w:t>
            </w:r>
          </w:p>
        </w:tc>
      </w:tr>
    </w:tbl>
    <w:p>
      <w:r>
        <w:br w:type="page"/>
      </w:r>
    </w:p>
    <w:p>
      <w:pPr>
        <w:pStyle w:val="Heading1"/>
      </w:pPr>
      <w:r>
        <w:t xml:space="preserve">13. Cómo ejecutarlo y cómo llevarlo a otros equipos</w:t>
      </w:r>
    </w:p>
    <w:p>
      <w:pPr>
        <w:pStyle w:val="Heading2"/>
      </w:pPr>
      <w:r>
        <w:t xml:space="preserve">Uso diario</w:t>
      </w:r>
    </w:p>
    <w:p>
      <w:pPr>
        <w:pStyle w:val="ListParagraph"/>
        <w:numPr>
          <w:ilvl w:val="0"/>
          <w:numId w:val="2"/>
        </w:numPr>
        <w:spacing w:after="80" w:line="280"/>
      </w:pPr>
      <w:r>
        <w:t xml:space="preserve">Abrir limpiar_calllog_V3.py en Visual Studio Code.</w:t>
      </w:r>
    </w:p>
    <w:p>
      <w:pPr>
        <w:pStyle w:val="ListParagraph"/>
        <w:numPr>
          <w:ilvl w:val="0"/>
          <w:numId w:val="2"/>
        </w:numPr>
        <w:spacing w:after="80" w:line="280"/>
      </w:pPr>
      <w:r>
        <w:t xml:space="preserve">Ajustar las variables de carpeta y nombre al principio del archivo.</w:t>
      </w:r>
    </w:p>
    <w:p>
      <w:pPr>
        <w:pStyle w:val="ListParagraph"/>
        <w:numPr>
          <w:ilvl w:val="0"/>
          <w:numId w:val="2"/>
        </w:numPr>
        <w:spacing w:after="80" w:line="280"/>
      </w:pPr>
      <w:r>
        <w:t xml:space="preserve">Guardar con Ctrl+S y pulsar Ctrl+F5.</w:t>
      </w:r>
    </w:p>
    <w:p>
      <w:pPr>
        <w:pStyle w:val="ListParagraph"/>
        <w:numPr>
          <w:ilvl w:val="0"/>
          <w:numId w:val="2"/>
        </w:numPr>
        <w:spacing w:after="80" w:line="280"/>
      </w:pPr>
      <w:r>
        <w:t xml:space="preserve">Leer el resumen que aparece en el panel Terminal para confirmar los recuentos.</w:t>
      </w:r>
    </w:p>
    <w:p>
      <w:pPr>
        <w:pStyle w:val="ListParagraph"/>
        <w:numPr>
          <w:ilvl w:val="0"/>
          <w:numId w:val="2"/>
        </w:numPr>
        <w:spacing w:after="80" w:line="280"/>
      </w:pPr>
      <w:r>
        <w:t xml:space="preserve">Abrir el archivo generado, que lleva la fecha y la hora en el nombre. Los anteriores siguen donde estaban.</w:t>
      </w:r>
    </w:p>
    <w:p>
      <w:pPr>
        <w:pStyle w:val="Heading2"/>
      </w:pPr>
      <w:r>
        <w:t xml:space="preserve">Puesta en marcha en un equipo nuevo</w:t>
      </w:r>
    </w:p>
    <w:p>
      <w:pPr>
        <w:spacing w:after="140" w:line="280"/>
      </w:pPr>
      <w:r>
        <w:t xml:space="preserve">Hay tres requisitos, y solo el último tiene alternativa si la empresa bloquea las instalaciones:</w:t>
      </w:r>
    </w:p>
    <w:p>
      <w:pPr>
        <w:pStyle w:val="ListParagraph"/>
        <w:numPr>
          <w:ilvl w:val="0"/>
          <w:numId w:val="2"/>
        </w:numPr>
        <w:spacing w:after="80" w:line="280"/>
      </w:pPr>
      <w:r>
        <w:t xml:space="preserve">Python 3.12 instalado. Si no hay permisos de administrador, el instalador oficial permite instalarlo solo para el usuario.</w:t>
      </w:r>
    </w:p>
    <w:p>
      <w:pPr>
        <w:pStyle w:val="ListParagraph"/>
        <w:numPr>
          <w:ilvl w:val="0"/>
          <w:numId w:val="2"/>
        </w:numPr>
        <w:spacing w:after="80" w:line="280"/>
      </w:pPr>
      <w:r>
        <w:t xml:space="preserve">Visual Studio Code con la extensión Python de Microsoft.</w:t>
      </w:r>
    </w:p>
    <w:p>
      <w:pPr>
        <w:pStyle w:val="ListParagraph"/>
        <w:numPr>
          <w:ilvl w:val="0"/>
          <w:numId w:val="2"/>
        </w:numPr>
        <w:spacing w:after="80" w:line="280"/>
      </w:pPr>
      <w:r>
        <w:t xml:space="preserve">openpyxl disponible.</w:t>
      </w:r>
    </w:p>
    <w:p>
      <w:pPr>
        <w:spacing w:after="120"/>
      </w:pPr>
    </w:p>
    <w:p>
      <w:pPr>
        <w:spacing w:after="140" w:line="280"/>
      </w:pPr>
      <w:r>
        <w:t xml:space="preserve">Para ese último punto hay dos caminos:</w:t>
      </w:r>
    </w:p>
    <w:p>
      <w:pPr>
        <w:spacing w:after="140" w:line="280"/>
      </w:pPr>
      <w:r>
        <w:rPr>
          <w:b/>
          <w:bCs/>
        </w:rPr>
        <w:t xml:space="preserve">Con acceso a internet: </w:t>
      </w:r>
      <w:r>
        <w:rPr>
          <w:b w:val="false"/>
          <w:bCs w:val="false"/>
        </w:rPr>
        <w:t xml:space="preserve">ejecutar </w:t>
      </w:r>
      <w:r>
        <w:rPr>
          <w:rFonts w:ascii="Consolas" w:cs="Consolas" w:eastAsia="Consolas" w:hAnsi="Consolas"/>
          <w:b w:val="false"/>
          <w:bCs w:val="false"/>
          <w:sz w:val="19"/>
          <w:szCs w:val="19"/>
        </w:rPr>
        <w:t xml:space="preserve">instalar_librerias.py</w:t>
      </w:r>
      <w:r>
        <w:rPr>
          <w:b w:val="false"/>
          <w:bCs w:val="false"/>
        </w:rPr>
        <w:t xml:space="preserve"> con F5. No requiere terminal.</w:t>
      </w:r>
    </w:p>
    <w:p>
      <w:pPr>
        <w:spacing w:after="140" w:line="280"/>
      </w:pPr>
      <w:r>
        <w:rPr>
          <w:b/>
          <w:bCs/>
        </w:rPr>
        <w:t xml:space="preserve">Sin acceso a internet o con el proxy bloqueando: </w:t>
      </w:r>
      <w:r>
        <w:rPr>
          <w:b w:val="false"/>
          <w:bCs w:val="false"/>
        </w:rPr>
        <w:t xml:space="preserve">openpyxl está escrita íntegramente en Python, sin componentes compilados. Eso permite copiar sus carpetas </w:t>
      </w:r>
      <w:r>
        <w:rPr>
          <w:rFonts w:ascii="Consolas" w:cs="Consolas" w:eastAsia="Consolas" w:hAnsi="Consolas"/>
          <w:b w:val="false"/>
          <w:bCs w:val="false"/>
          <w:sz w:val="19"/>
          <w:szCs w:val="19"/>
        </w:rPr>
        <w:t xml:space="preserve">openpyxl</w:t>
      </w:r>
      <w:r>
        <w:rPr>
          <w:b w:val="false"/>
          <w:bCs w:val="false"/>
        </w:rPr>
        <w:t xml:space="preserve"> y </w:t>
      </w:r>
      <w:r>
        <w:rPr>
          <w:rFonts w:ascii="Consolas" w:cs="Consolas" w:eastAsia="Consolas" w:hAnsi="Consolas"/>
          <w:b w:val="false"/>
          <w:bCs w:val="false"/>
          <w:sz w:val="19"/>
          <w:szCs w:val="19"/>
        </w:rPr>
        <w:t xml:space="preserve">et_xmlfile</w:t>
      </w:r>
      <w:r>
        <w:rPr>
          <w:b w:val="false"/>
          <w:bCs w:val="false"/>
        </w:rPr>
        <w:t xml:space="preserve"> desde un equipo donde sí funcione y dejarlas junto al script. Python las encuentra ahí y no hace falta instalar nada.</w:t>
      </w:r>
    </w:p>
    <w:p>
      <w:pPr>
        <w:spacing w:after="140"/>
      </w:pPr>
    </w:p>
    <w:p>
      <w:pPr>
        <w:pBdr>
          <w:bottom w:val="single" w:color="BFBFBF" w:sz="6" w:space="1"/>
        </w:pBdr>
        <w:spacing w:after="220"/>
      </w:pPr>
    </w:p>
    <w:p>
      <w:pPr>
        <w:spacing w:after="140" w:line="280"/>
      </w:pPr>
      <w:r>
        <w:t xml:space="preserve">Esta segunda opción es, en la práctica, la más sólida para un despliegue en varios equipos: convierte el reparto en copiar una carpeta, y el problema del terminal bloqueado deja de existir.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4E79"/>
      <w:sz w:val="34"/>
      <w:szCs w:val="34"/>
    </w:rPr>
  </w:style>
  <w:style w:type="paragraph" w:styleId="Heading2">
    <w:name w:val="Heading 2"/>
    <w:basedOn w:val="Normal"/>
    <w:next w:val="Normal"/>
    <w:qFormat/>
    <w:pPr>
      <w:spacing w:after="140" w:before="300"/>
    </w:pPr>
    <w:rPr>
      <w:rFonts w:ascii="Calibri" w:cs="Calibri" w:eastAsia="Calibri" w:hAnsi="Calibri"/>
      <w:b/>
      <w:bCs/>
      <w:color w:val="2E74B5"/>
      <w:sz w:val="27"/>
      <w:szCs w:val="27"/>
    </w:rPr>
  </w:style>
  <w:style w:type="paragraph" w:styleId="Heading3">
    <w:name w:val="Heading 3"/>
    <w:basedOn w:val="Normal"/>
    <w:next w:val="Normal"/>
    <w:qFormat/>
    <w:pPr>
      <w:spacing w:after="100" w:before="24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limpiar_calllog_V3.py</dc:title>
  <dc:creator>Documentación técnica</dc:creator>
  <dc:description>Cómo funciona el script de limpieza del CallLog y por qué se eligieron esas librerías</dc:description>
  <cp:lastModifiedBy>Un-named</cp:lastModifiedBy>
  <cp:revision>1</cp:revision>
  <dcterms:created xsi:type="dcterms:W3CDTF">2026-08-04T23:32:04.589Z</dcterms:created>
  <dcterms:modified xsi:type="dcterms:W3CDTF">2026-08-04T23:32:04.590Z</dcterms:modified>
</cp:coreProperties>
</file>

<file path=docProps/custom.xml><?xml version="1.0" encoding="utf-8"?>
<Properties xmlns="http://schemas.openxmlformats.org/officeDocument/2006/custom-properties" xmlns:vt="http://schemas.openxmlformats.org/officeDocument/2006/docPropsVTypes"/>
</file>