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Herramienta de planeación</w:t>
      </w:r>
    </w:p>
    <w:tbl>
      <w:tblPr>
        <w:tblStyle w:val="Table1"/>
        <w:tblW w:w="10515.0" w:type="dxa"/>
        <w:jc w:val="left"/>
        <w:tblInd w:w="-6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55"/>
        <w:gridCol w:w="7560"/>
        <w:tblGridChange w:id="0">
          <w:tblGrid>
            <w:gridCol w:w="2955"/>
            <w:gridCol w:w="756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de febrero - 2023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 de estudios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Diseño Gráfico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Diseño III</w:t>
            </w:r>
          </w:p>
        </w:tc>
      </w:tr>
      <w:tr>
        <w:trPr>
          <w:cantSplit w:val="0"/>
          <w:trHeight w:val="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Semestre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III</w:t>
            </w:r>
          </w:p>
        </w:tc>
      </w:tr>
      <w:tr>
        <w:trPr>
          <w:cantSplit w:val="0"/>
          <w:trHeight w:val="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Anika Mora Coral - Andrés Peñaranda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color w:val="999999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000.0" w:type="dxa"/>
        <w:jc w:val="left"/>
        <w:tblInd w:w="-15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050"/>
        <w:gridCol w:w="1635"/>
        <w:gridCol w:w="1950"/>
        <w:gridCol w:w="1590"/>
        <w:gridCol w:w="495"/>
        <w:gridCol w:w="2055"/>
        <w:gridCol w:w="1800"/>
        <w:gridCol w:w="495"/>
        <w:tblGridChange w:id="0">
          <w:tblGrid>
            <w:gridCol w:w="930"/>
            <w:gridCol w:w="1050"/>
            <w:gridCol w:w="1635"/>
            <w:gridCol w:w="1950"/>
            <w:gridCol w:w="1590"/>
            <w:gridCol w:w="495"/>
            <w:gridCol w:w="2055"/>
            <w:gridCol w:w="1800"/>
            <w:gridCol w:w="495"/>
          </w:tblGrid>
        </w:tblGridChange>
      </w:tblGrid>
      <w:tr>
        <w:trPr>
          <w:cantSplit w:val="0"/>
          <w:trHeight w:val="754.0814542978208" w:hRule="atLeast"/>
          <w:tblHeader w:val="0"/>
        </w:trPr>
        <w:tc>
          <w:tcPr>
            <w:vMerge w:val="restart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UNIDAD</w:t>
            </w:r>
          </w:p>
        </w:tc>
        <w:tc>
          <w:tcPr>
            <w:vMerge w:val="restart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Nº SEMANA Y FECHA</w:t>
            </w:r>
          </w:p>
        </w:tc>
        <w:tc>
          <w:tcPr>
            <w:vMerge w:val="restart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TEMÁTICA</w:t>
            </w:r>
          </w:p>
        </w:tc>
        <w:tc>
          <w:tcPr>
            <w:gridSpan w:val="3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TRABAJO PRESENCIAL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(acompañamiento docente)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TRABAJO INDEPENDIENTE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(uso autónomo del tiempo)</w:t>
            </w:r>
          </w:p>
        </w:tc>
      </w:tr>
      <w:tr>
        <w:trPr>
          <w:cantSplit w:val="0"/>
          <w:trHeight w:val="754.0814542978208" w:hRule="atLeast"/>
          <w:tblHeader w:val="0"/>
        </w:trPr>
        <w:tc>
          <w:tcPr>
            <w:vMerge w:val="continue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Propósito - Resultado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Hrs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Propósito - Resultado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Hrs</w:t>
            </w:r>
          </w:p>
        </w:tc>
      </w:tr>
      <w:tr>
        <w:trPr>
          <w:cantSplit w:val="0"/>
          <w:trHeight w:val="682.8716707021792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Semana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PRESENTACIÓN DEL CURSO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Semana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Definición de tipografía - parametrización tipográfica - proyecto tipográfico feb 15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Composición Tipográfica - énfasis y limitantes de la composición.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composición horizontal. feb10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tener las primeras incursiones conceptuales y prácticas con las temáticas establecidas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ejercicio de análisis tipográfico de ref. y anteced - construcción de parámetros propios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 ejercicios de composición tipográfica horizontal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tener las primeras incursiones conceptuales y prácticas con las temáticas establecidas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Complementación de ejercicios iniciados en clase de manera independiente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Semana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Tipografía y Forma feb 22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Composición Tipográfica Composición horizontal/vertical feb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continuación del desarrollo conceptual planteado para la primera 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Bocetación y construcción de letras en clase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 ejercicios de composición tipográfica horizontal/vertical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continuación del desarrollo conceptual planteado para la primera 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Complementación de ejercicios iniciados en clase de manera independiente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Semana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Proporciones alfabeto latino marzo 1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Composición Tipográfica Composición diagonal y con diferentes grados. feb 24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continuación del desarrollo conceptual planteado para la primera 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Previa indagación de referentes tipográficos - bocetación y construcción de letras en clase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 ejercicios de composición tipográfica diagonal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continuación del desarrollo conceptual planteado para la primera 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Complementación de ejercicios iniciados en clase de manera independiente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Semana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Aspectos ópticos, geométricos y orgánicos - Espaciado tipográfico. marzo 8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Composición Tipográfica Composición diagonal y con diferentes grados. marzo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continuación del desarrollo conceptual planteado para la primera 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 los ejercicios realizados anteriormente continuarán con la construcción de sus trabajos de cara a la entrega parcial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continuación del desarrollo conceptual planteado para la primera 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Complementación de ejercicios iniciados en clase de manera independiente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Semana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Entrega primer parcial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 marzo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 marzo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Aplicación correcta de conceptos vistos en toda la 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Construcción de cartel tipográfico aplicando los conceptos vistos en toda la unidad (construcción de letras + composición tipográfica)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Aplicación correcta de conceptos vistos en toda la 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Complementación de trabajo parcial iniciado en 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Semana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COEVALUACIÓN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Exposición categorías tipográficas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 de marzo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realiza la coevaluación con los estudiantes a fin de encontrar los aciertos y debilidades del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conversatorio en 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realiza la exposición de categorías tipográficas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 documentos expositivos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Semana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retícula en la composición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Selección tipográfica y composición: legibilidad y color tipográfico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Parametrizaciones en proyecto de Diseño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continuación del desarrollo conceptual planteado para la segunda unidad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 marzo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 marzo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 abril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 abril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 abril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 abril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 abril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 abril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mayo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mayo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 mayo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 mayo parcial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ejercicios de construcción reticular + selección y composición tipográfica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continuación del desarrollo conceptual planteado para la segunda 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Complementación de ejercicios iniciados en clase de manera independiente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Semana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Retícula, composición 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Jerarquías tipográficas, variables tipográficas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continuación del desarrollo conceptual planteado para la segunda 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ejercicios de construcción reticular + selección y composición tipográfica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continuación del desarrollo conceptual planteado para la segunda 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Complementación de ejercicios iniciados en clase de manera independiente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Semana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Percepción visual, percepción compositiva. Articulación texto-imagen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Jerarquías tipográficas, variables tipográficas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continuación del desarrollo conceptual planteado para la segunda 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ejercicios de construcción reticular + selección y composición tipográfica + uso de imágenes o formas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continuación del desarrollo conceptual planteado para la segunda 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Complementación de ejercicios iniciados en clase de manera independiente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Semana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Retórica tipográfica + continuación de parcial 2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continuación del desarrollo conceptual planteado para la segunda 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continuación de la construcción del parcial 2, se desarrolla y se avanza en 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continuación del desarrollo conceptual planteado para la segunda 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Complementación de trabajo parcial iniciado en 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Semana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Entrega Parcial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Aplicación correcta de conceptos vistos en toda la 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Construcción de pieza editorial aplicando los conceptos vistos en clase (retícula, composición, selección tipográfica, jerarquías)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Aplicación correcta de conceptos vistos en toda la 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Complementación de trabajo parcial iniciado en 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Semana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Comienzo del desarrollo del trabajo final de semestre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plantea el trabajo final y se comienzan a desarrollar los primeros acercamientos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ejercicios de acercamientos proyectuales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Seguimiento del trabajo parcial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Complementación de trabajo parcial iniciado en 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Semana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Continuación desarrollo trabajo parcial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del trabajo parcial de acuerdo al desarrollo proyectual de cada 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Complementación de trabajo parcial iniciado en 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Semana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Continuación desarrollo trabajo parcial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del trabajo parcial de acuerdo al desarrollo proyectual de cada 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Complementación de trabajo parcial iniciado en 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Semana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Continuación desarrollo trabajo parcial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del trabajo parcial de acuerdo al desarrollo proyectual de cada 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Complementación de trabajo parcial iniciado en 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Semana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Continuación desarrollo trabajo parcial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del trabajo parcial de acuerdo al desarrollo proyectual de cada 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Complementación de trabajo parcial iniciado en 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Semana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Entrega trabajo final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spacing w:after="160" w:line="259" w:lineRule="auto"/>
        <w:rPr>
          <w:color w:val="99999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60" w:line="259" w:lineRule="auto"/>
        <w:rPr>
          <w:color w:val="99999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9 ago - presentación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11 ago - Definición de tipografía - parametrización tipográfica - proyecto tipográfico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16 ago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18 ago - Tipografía y Forma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23 ago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25 ago -Digitalización - Proporciones alfabeto latino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30 ago -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1- sept- Lanzamiento parcial 1 - Aspectos ópticos, geométricos y orgánicos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6 sept -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8 sept  - Espaciado tipográfico.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13 sept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15 sept - PARCIAL 1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20 sept - coevaluación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22 sept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27 sept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29 sept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4 oct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6 oct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11 oct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13 oct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18 oct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20 oct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25 oct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27 oct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1 nov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3 nov - PARCIAL 2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8 nov - coevaluacion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10 nov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15 nov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17 nov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22 noviembre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24 noviembre -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1 dic - FINAL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F">
    <w:pPr>
      <w:tabs>
        <w:tab w:val="center" w:leader="none" w:pos="4419"/>
        <w:tab w:val="right" w:leader="none" w:pos="8838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0">
    <w:pPr>
      <w:tabs>
        <w:tab w:val="center" w:leader="none" w:pos="4419"/>
        <w:tab w:val="right" w:leader="none" w:pos="8838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cMYzTjSXfQbTS5NTHkYzRQQwuQ==">CgMxLjAyCGguZ2pkZ3hzOAByITFfQ2FrcFNVZWItMjFWNkxiWjU2NDZWbjJhYU1sMlFLbQ==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