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9F0" w:rsidRDefault="00F319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2"/>
        <w:gridCol w:w="7749"/>
      </w:tblGrid>
      <w:tr w:rsidR="00F319F0">
        <w:tc>
          <w:tcPr>
            <w:tcW w:w="2032" w:type="dxa"/>
            <w:vAlign w:val="center"/>
          </w:tcPr>
          <w:p w:rsidR="00F319F0" w:rsidRDefault="00ED1A28">
            <w:pPr>
              <w:rPr>
                <w:rFonts w:ascii="Arial" w:eastAsia="Arial" w:hAnsi="Arial" w:cs="Arial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</w:rPr>
              <w:t>Fecha</w:t>
            </w:r>
          </w:p>
        </w:tc>
        <w:tc>
          <w:tcPr>
            <w:tcW w:w="7749" w:type="dxa"/>
            <w:vAlign w:val="center"/>
          </w:tcPr>
          <w:p w:rsidR="00F319F0" w:rsidRDefault="00ED1A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inicio de semestre</w:t>
            </w:r>
          </w:p>
        </w:tc>
      </w:tr>
      <w:tr w:rsidR="00F319F0">
        <w:tc>
          <w:tcPr>
            <w:tcW w:w="2032" w:type="dxa"/>
            <w:vAlign w:val="center"/>
          </w:tcPr>
          <w:p w:rsidR="00F319F0" w:rsidRDefault="00ED1A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estudios</w:t>
            </w:r>
          </w:p>
        </w:tc>
        <w:tc>
          <w:tcPr>
            <w:tcW w:w="7749" w:type="dxa"/>
            <w:vAlign w:val="center"/>
          </w:tcPr>
          <w:p w:rsidR="00F319F0" w:rsidRDefault="00F319F0">
            <w:pPr>
              <w:rPr>
                <w:rFonts w:ascii="Arial" w:eastAsia="Arial" w:hAnsi="Arial" w:cs="Arial"/>
              </w:rPr>
            </w:pPr>
          </w:p>
        </w:tc>
      </w:tr>
      <w:tr w:rsidR="00F319F0">
        <w:tc>
          <w:tcPr>
            <w:tcW w:w="2032" w:type="dxa"/>
            <w:vAlign w:val="center"/>
          </w:tcPr>
          <w:p w:rsidR="00F319F0" w:rsidRDefault="00ED1A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Asignatura</w:t>
            </w:r>
          </w:p>
        </w:tc>
        <w:tc>
          <w:tcPr>
            <w:tcW w:w="7749" w:type="dxa"/>
            <w:vAlign w:val="center"/>
          </w:tcPr>
          <w:p w:rsidR="00F319F0" w:rsidRDefault="00F319F0">
            <w:pPr>
              <w:rPr>
                <w:rFonts w:ascii="Arial" w:eastAsia="Arial" w:hAnsi="Arial" w:cs="Arial"/>
              </w:rPr>
            </w:pPr>
          </w:p>
        </w:tc>
      </w:tr>
      <w:tr w:rsidR="00F319F0">
        <w:trPr>
          <w:trHeight w:val="58"/>
        </w:trPr>
        <w:tc>
          <w:tcPr>
            <w:tcW w:w="2032" w:type="dxa"/>
            <w:vAlign w:val="center"/>
          </w:tcPr>
          <w:p w:rsidR="00F319F0" w:rsidRDefault="00ED1A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Semestre</w:t>
            </w:r>
          </w:p>
        </w:tc>
        <w:tc>
          <w:tcPr>
            <w:tcW w:w="7749" w:type="dxa"/>
            <w:vAlign w:val="center"/>
          </w:tcPr>
          <w:p w:rsidR="00F319F0" w:rsidRDefault="00F319F0">
            <w:pPr>
              <w:rPr>
                <w:rFonts w:ascii="Arial" w:eastAsia="Arial" w:hAnsi="Arial" w:cs="Arial"/>
              </w:rPr>
            </w:pPr>
          </w:p>
        </w:tc>
      </w:tr>
      <w:tr w:rsidR="00F319F0">
        <w:trPr>
          <w:trHeight w:val="70"/>
        </w:trPr>
        <w:tc>
          <w:tcPr>
            <w:tcW w:w="2032" w:type="dxa"/>
            <w:vAlign w:val="center"/>
          </w:tcPr>
          <w:p w:rsidR="00F319F0" w:rsidRDefault="00ED1A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Docente </w:t>
            </w:r>
          </w:p>
        </w:tc>
        <w:tc>
          <w:tcPr>
            <w:tcW w:w="7749" w:type="dxa"/>
            <w:vAlign w:val="center"/>
          </w:tcPr>
          <w:p w:rsidR="00F319F0" w:rsidRDefault="00F319F0">
            <w:pPr>
              <w:rPr>
                <w:rFonts w:ascii="Arial" w:eastAsia="Arial" w:hAnsi="Arial" w:cs="Arial"/>
              </w:rPr>
            </w:pPr>
          </w:p>
        </w:tc>
      </w:tr>
    </w:tbl>
    <w:p w:rsidR="00F319F0" w:rsidRDefault="00F319F0">
      <w:pPr>
        <w:rPr>
          <w:rFonts w:ascii="Cambria" w:eastAsia="Cambria" w:hAnsi="Cambria" w:cs="Cambria"/>
        </w:rPr>
      </w:pPr>
    </w:p>
    <w:tbl>
      <w:tblPr>
        <w:tblStyle w:val="a0"/>
        <w:tblW w:w="966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2977"/>
        <w:gridCol w:w="3969"/>
      </w:tblGrid>
      <w:tr w:rsidR="006B163C" w:rsidTr="006B163C">
        <w:tc>
          <w:tcPr>
            <w:tcW w:w="2722" w:type="dxa"/>
            <w:shd w:val="clear" w:color="auto" w:fill="D9D9D9"/>
            <w:vAlign w:val="center"/>
          </w:tcPr>
          <w:p w:rsidR="006B163C" w:rsidRDefault="006B163C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SEMANA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B163C" w:rsidRDefault="006B163C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3969" w:type="dxa"/>
            <w:shd w:val="clear" w:color="auto" w:fill="D9D9D9"/>
          </w:tcPr>
          <w:p w:rsidR="006B163C" w:rsidRDefault="006B163C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</w:tr>
      <w:tr w:rsidR="006B163C" w:rsidTr="006B163C">
        <w:tc>
          <w:tcPr>
            <w:tcW w:w="2722" w:type="dxa"/>
            <w:vAlign w:val="center"/>
          </w:tcPr>
          <w:p w:rsidR="006B163C" w:rsidRDefault="006B163C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Semana 1:</w:t>
            </w:r>
          </w:p>
        </w:tc>
        <w:tc>
          <w:tcPr>
            <w:tcW w:w="2977" w:type="dxa"/>
            <w:vAlign w:val="center"/>
          </w:tcPr>
          <w:p w:rsidR="006B163C" w:rsidRDefault="006B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Presentación del curso, sistema de evaluación y metodología</w:t>
            </w:r>
          </w:p>
        </w:tc>
        <w:tc>
          <w:tcPr>
            <w:tcW w:w="3969" w:type="dxa"/>
          </w:tcPr>
          <w:p w:rsidR="006B163C" w:rsidRDefault="006B1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Reunión Equipo de T.G.D.G</w:t>
            </w:r>
          </w:p>
        </w:tc>
      </w:tr>
      <w:tr w:rsidR="006B163C" w:rsidTr="006B163C">
        <w:tc>
          <w:tcPr>
            <w:tcW w:w="2722" w:type="dxa"/>
            <w:vAlign w:val="center"/>
          </w:tcPr>
          <w:p w:rsidR="006B163C" w:rsidRDefault="006B163C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Semana 2</w:t>
            </w:r>
            <w:r>
              <w:rPr>
                <w:rFonts w:ascii="Arial" w:eastAsia="Arial" w:hAnsi="Arial" w:cs="Arial"/>
                <w:b/>
              </w:rPr>
              <w:t xml:space="preserve">: </w:t>
            </w:r>
          </w:p>
        </w:tc>
        <w:tc>
          <w:tcPr>
            <w:tcW w:w="2977" w:type="dxa"/>
            <w:vAlign w:val="center"/>
          </w:tcPr>
          <w:p w:rsidR="006B163C" w:rsidRDefault="006B16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Socialización individual de las proyectos de trabajo de grado de cada estudiantes</w:t>
            </w:r>
          </w:p>
        </w:tc>
        <w:tc>
          <w:tcPr>
            <w:tcW w:w="3969" w:type="dxa"/>
          </w:tcPr>
          <w:p w:rsidR="006B163C" w:rsidRDefault="006B16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Socialización individual de las proyectos de trabajo de grado de cada estudiantes</w:t>
            </w:r>
          </w:p>
        </w:tc>
      </w:tr>
      <w:tr w:rsidR="006B163C" w:rsidTr="006B163C">
        <w:tc>
          <w:tcPr>
            <w:tcW w:w="2722" w:type="dxa"/>
            <w:vAlign w:val="center"/>
          </w:tcPr>
          <w:p w:rsidR="006B163C" w:rsidRDefault="006B163C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3: </w:t>
            </w:r>
          </w:p>
        </w:tc>
        <w:tc>
          <w:tcPr>
            <w:tcW w:w="2977" w:type="dxa"/>
            <w:vAlign w:val="center"/>
          </w:tcPr>
          <w:p w:rsidR="006B163C" w:rsidRDefault="00D4238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Categorización y división de grupos. </w:t>
            </w:r>
          </w:p>
          <w:p w:rsidR="00D42383" w:rsidRDefault="00D4238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Idea o necesidad de conocimiento</w:t>
            </w:r>
          </w:p>
        </w:tc>
        <w:tc>
          <w:tcPr>
            <w:tcW w:w="3969" w:type="dxa"/>
          </w:tcPr>
          <w:p w:rsidR="006B163C" w:rsidRDefault="00D4238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Idea o necesidad de conocimiento</w:t>
            </w:r>
          </w:p>
        </w:tc>
      </w:tr>
      <w:tr w:rsidR="006B163C" w:rsidTr="006B163C">
        <w:tc>
          <w:tcPr>
            <w:tcW w:w="2722" w:type="dxa"/>
            <w:vAlign w:val="center"/>
          </w:tcPr>
          <w:p w:rsidR="006B163C" w:rsidRDefault="006B163C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4: </w:t>
            </w:r>
          </w:p>
        </w:tc>
        <w:tc>
          <w:tcPr>
            <w:tcW w:w="2977" w:type="dxa"/>
            <w:vAlign w:val="center"/>
          </w:tcPr>
          <w:p w:rsidR="006B163C" w:rsidRDefault="00D4238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Intereses a resolver</w:t>
            </w:r>
          </w:p>
        </w:tc>
        <w:tc>
          <w:tcPr>
            <w:tcW w:w="3969" w:type="dxa"/>
          </w:tcPr>
          <w:p w:rsidR="006B163C" w:rsidRDefault="00D4238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Intereses a resolver</w:t>
            </w:r>
          </w:p>
        </w:tc>
      </w:tr>
      <w:tr w:rsidR="006B163C" w:rsidTr="006B163C">
        <w:tc>
          <w:tcPr>
            <w:tcW w:w="2722" w:type="dxa"/>
            <w:vAlign w:val="center"/>
          </w:tcPr>
          <w:p w:rsidR="006B163C" w:rsidRDefault="006B163C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5: </w:t>
            </w:r>
          </w:p>
        </w:tc>
        <w:tc>
          <w:tcPr>
            <w:tcW w:w="2977" w:type="dxa"/>
            <w:vAlign w:val="center"/>
          </w:tcPr>
          <w:p w:rsidR="006B163C" w:rsidRDefault="00D4238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de lo conocido</w:t>
            </w:r>
          </w:p>
        </w:tc>
        <w:tc>
          <w:tcPr>
            <w:tcW w:w="3969" w:type="dxa"/>
          </w:tcPr>
          <w:p w:rsidR="006B163C" w:rsidRDefault="00D4238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de lo conocido</w:t>
            </w:r>
          </w:p>
        </w:tc>
      </w:tr>
      <w:tr w:rsidR="006B163C" w:rsidTr="006B163C">
        <w:tc>
          <w:tcPr>
            <w:tcW w:w="2722" w:type="dxa"/>
            <w:vAlign w:val="center"/>
          </w:tcPr>
          <w:p w:rsidR="006B163C" w:rsidRDefault="006B163C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Semana 6: </w:t>
            </w:r>
          </w:p>
        </w:tc>
        <w:tc>
          <w:tcPr>
            <w:tcW w:w="2977" w:type="dxa"/>
            <w:vAlign w:val="center"/>
          </w:tcPr>
          <w:p w:rsidR="006B163C" w:rsidRDefault="00D4238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Oportunidades de intervención desde el diseño</w:t>
            </w:r>
          </w:p>
        </w:tc>
        <w:tc>
          <w:tcPr>
            <w:tcW w:w="3969" w:type="dxa"/>
          </w:tcPr>
          <w:p w:rsidR="006B163C" w:rsidRDefault="00D4238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Oportunidades de intervención desde el diseño</w:t>
            </w:r>
          </w:p>
        </w:tc>
      </w:tr>
      <w:tr w:rsidR="006B163C" w:rsidTr="006B163C">
        <w:tc>
          <w:tcPr>
            <w:tcW w:w="2722" w:type="dxa"/>
            <w:vAlign w:val="center"/>
          </w:tcPr>
          <w:p w:rsidR="006B163C" w:rsidRPr="006B163C" w:rsidRDefault="006B163C">
            <w:pPr>
              <w:spacing w:line="360" w:lineRule="auto"/>
              <w:jc w:val="center"/>
              <w:rPr>
                <w:rFonts w:ascii="Arial" w:eastAsia="Arial" w:hAnsi="Arial" w:cs="Arial"/>
                <w:b/>
                <w:highlight w:val="yellow"/>
              </w:rPr>
            </w:pPr>
            <w:r w:rsidRPr="006B163C">
              <w:rPr>
                <w:rFonts w:ascii="Arial" w:eastAsia="Arial" w:hAnsi="Arial" w:cs="Arial"/>
                <w:highlight w:val="yellow"/>
              </w:rPr>
              <w:t xml:space="preserve">Semana 7: </w:t>
            </w:r>
          </w:p>
        </w:tc>
        <w:tc>
          <w:tcPr>
            <w:tcW w:w="2977" w:type="dxa"/>
            <w:vAlign w:val="center"/>
          </w:tcPr>
          <w:p w:rsidR="00D42383" w:rsidRPr="00B238FB" w:rsidRDefault="00141874" w:rsidP="00D42383">
            <w:pPr>
              <w:jc w:val="center"/>
              <w:rPr>
                <w:rFonts w:ascii="Arial" w:eastAsia="Arial" w:hAnsi="Arial" w:cs="Arial"/>
                <w:highlight w:val="yellow"/>
              </w:rPr>
            </w:pPr>
            <w:r w:rsidRPr="00B238FB">
              <w:rPr>
                <w:rFonts w:ascii="Arial" w:eastAsia="Arial" w:hAnsi="Arial" w:cs="Arial"/>
                <w:highlight w:val="yellow"/>
              </w:rPr>
              <w:t>Revisión Primer parcial – No hay clases.</w:t>
            </w:r>
          </w:p>
        </w:tc>
        <w:tc>
          <w:tcPr>
            <w:tcW w:w="3969" w:type="dxa"/>
          </w:tcPr>
          <w:p w:rsidR="006B163C" w:rsidRPr="00B238FB" w:rsidRDefault="00141874">
            <w:pPr>
              <w:jc w:val="center"/>
              <w:rPr>
                <w:rFonts w:ascii="Arial" w:eastAsia="Arial" w:hAnsi="Arial" w:cs="Arial"/>
                <w:highlight w:val="yellow"/>
              </w:rPr>
            </w:pPr>
            <w:r w:rsidRPr="00B238FB">
              <w:rPr>
                <w:rFonts w:ascii="Arial" w:eastAsia="Arial" w:hAnsi="Arial" w:cs="Arial"/>
                <w:highlight w:val="yellow"/>
              </w:rPr>
              <w:t>Revisión Primer parcial – No hay clases.</w:t>
            </w:r>
          </w:p>
        </w:tc>
      </w:tr>
      <w:tr w:rsidR="00141874" w:rsidTr="006B163C">
        <w:tc>
          <w:tcPr>
            <w:tcW w:w="2722" w:type="dxa"/>
            <w:vAlign w:val="center"/>
          </w:tcPr>
          <w:p w:rsidR="00141874" w:rsidRDefault="00141874" w:rsidP="0014187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8: </w:t>
            </w:r>
          </w:p>
        </w:tc>
        <w:tc>
          <w:tcPr>
            <w:tcW w:w="2977" w:type="dxa"/>
            <w:vAlign w:val="center"/>
          </w:tcPr>
          <w:p w:rsidR="00141874" w:rsidRDefault="00141874" w:rsidP="001418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Cambio de grupos.</w:t>
            </w:r>
          </w:p>
          <w:p w:rsidR="00141874" w:rsidRDefault="00141874" w:rsidP="001418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Pertinencia de la propuesta</w:t>
            </w:r>
          </w:p>
        </w:tc>
        <w:tc>
          <w:tcPr>
            <w:tcW w:w="3969" w:type="dxa"/>
          </w:tcPr>
          <w:p w:rsidR="00141874" w:rsidRDefault="00141874" w:rsidP="001418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Pertinencia de la propuesta</w:t>
            </w:r>
          </w:p>
        </w:tc>
      </w:tr>
      <w:tr w:rsidR="00141874" w:rsidTr="006B163C">
        <w:tc>
          <w:tcPr>
            <w:tcW w:w="2722" w:type="dxa"/>
            <w:vAlign w:val="center"/>
          </w:tcPr>
          <w:p w:rsidR="00141874" w:rsidRDefault="00141874" w:rsidP="0014187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9: </w:t>
            </w:r>
          </w:p>
        </w:tc>
        <w:tc>
          <w:tcPr>
            <w:tcW w:w="2977" w:type="dxa"/>
            <w:vAlign w:val="center"/>
          </w:tcPr>
          <w:p w:rsidR="00141874" w:rsidRPr="00B238FB" w:rsidRDefault="00141874" w:rsidP="00141874">
            <w:pPr>
              <w:jc w:val="center"/>
              <w:rPr>
                <w:rFonts w:ascii="Arial" w:eastAsia="Arial" w:hAnsi="Arial" w:cs="Arial"/>
              </w:rPr>
            </w:pPr>
            <w:r w:rsidRPr="00B238FB">
              <w:rPr>
                <w:rFonts w:ascii="Arial" w:eastAsia="Arial" w:hAnsi="Arial" w:cs="Arial"/>
              </w:rPr>
              <w:t>Conceptos y teorías del área</w:t>
            </w:r>
          </w:p>
        </w:tc>
        <w:tc>
          <w:tcPr>
            <w:tcW w:w="3969" w:type="dxa"/>
          </w:tcPr>
          <w:p w:rsidR="00141874" w:rsidRPr="00B238FB" w:rsidRDefault="00141874" w:rsidP="00141874">
            <w:pPr>
              <w:jc w:val="center"/>
              <w:rPr>
                <w:rFonts w:ascii="Arial" w:eastAsia="Arial" w:hAnsi="Arial" w:cs="Arial"/>
              </w:rPr>
            </w:pPr>
            <w:r w:rsidRPr="00B238FB">
              <w:rPr>
                <w:rFonts w:ascii="Arial" w:eastAsia="Arial" w:hAnsi="Arial" w:cs="Arial"/>
              </w:rPr>
              <w:t>Conceptos y teorías del área</w:t>
            </w:r>
          </w:p>
        </w:tc>
      </w:tr>
      <w:tr w:rsidR="00141874" w:rsidTr="006B163C">
        <w:tc>
          <w:tcPr>
            <w:tcW w:w="2722" w:type="dxa"/>
            <w:vAlign w:val="center"/>
          </w:tcPr>
          <w:p w:rsidR="00141874" w:rsidRPr="00B238FB" w:rsidRDefault="00141874" w:rsidP="00141874">
            <w:pPr>
              <w:spacing w:line="36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B238FB">
              <w:rPr>
                <w:rFonts w:ascii="Arial" w:eastAsia="Arial" w:hAnsi="Arial" w:cs="Arial"/>
                <w:highlight w:val="green"/>
              </w:rPr>
              <w:t xml:space="preserve">Semana 10: </w:t>
            </w:r>
          </w:p>
        </w:tc>
        <w:tc>
          <w:tcPr>
            <w:tcW w:w="2977" w:type="dxa"/>
            <w:vAlign w:val="center"/>
          </w:tcPr>
          <w:p w:rsidR="00141874" w:rsidRPr="00B238FB" w:rsidRDefault="00141874" w:rsidP="00141874">
            <w:pPr>
              <w:jc w:val="center"/>
              <w:rPr>
                <w:rFonts w:ascii="Arial" w:eastAsia="Arial" w:hAnsi="Arial" w:cs="Arial"/>
                <w:highlight w:val="green"/>
              </w:rPr>
            </w:pPr>
            <w:r w:rsidRPr="00B238FB">
              <w:rPr>
                <w:rFonts w:ascii="Arial" w:eastAsia="Arial" w:hAnsi="Arial" w:cs="Arial"/>
                <w:highlight w:val="green"/>
              </w:rPr>
              <w:t>Semana Santa</w:t>
            </w:r>
          </w:p>
        </w:tc>
        <w:tc>
          <w:tcPr>
            <w:tcW w:w="3969" w:type="dxa"/>
          </w:tcPr>
          <w:p w:rsidR="00141874" w:rsidRPr="00B238FB" w:rsidRDefault="00141874" w:rsidP="00141874">
            <w:pPr>
              <w:jc w:val="center"/>
              <w:rPr>
                <w:rFonts w:ascii="Arial" w:eastAsia="Arial" w:hAnsi="Arial" w:cs="Arial"/>
                <w:highlight w:val="green"/>
              </w:rPr>
            </w:pPr>
            <w:r w:rsidRPr="00B238FB">
              <w:rPr>
                <w:rFonts w:ascii="Arial" w:eastAsia="Arial" w:hAnsi="Arial" w:cs="Arial"/>
                <w:highlight w:val="green"/>
              </w:rPr>
              <w:t>Semana Santa</w:t>
            </w:r>
            <w:bookmarkStart w:id="1" w:name="_GoBack"/>
            <w:bookmarkEnd w:id="1"/>
          </w:p>
        </w:tc>
      </w:tr>
      <w:tr w:rsidR="00141874" w:rsidTr="006B163C">
        <w:tc>
          <w:tcPr>
            <w:tcW w:w="2722" w:type="dxa"/>
            <w:vAlign w:val="center"/>
          </w:tcPr>
          <w:p w:rsidR="00141874" w:rsidRDefault="00141874" w:rsidP="0014187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11: </w:t>
            </w:r>
          </w:p>
        </w:tc>
        <w:tc>
          <w:tcPr>
            <w:tcW w:w="2977" w:type="dxa"/>
            <w:vAlign w:val="center"/>
          </w:tcPr>
          <w:p w:rsidR="00141874" w:rsidRDefault="00141874" w:rsidP="001418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Relaciones contexto con la oportunidades del diseño</w:t>
            </w:r>
          </w:p>
        </w:tc>
        <w:tc>
          <w:tcPr>
            <w:tcW w:w="3969" w:type="dxa"/>
          </w:tcPr>
          <w:p w:rsidR="00141874" w:rsidRDefault="00141874" w:rsidP="001418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Relaciones contexto con la oportunidades del diseño</w:t>
            </w:r>
          </w:p>
        </w:tc>
      </w:tr>
      <w:tr w:rsidR="00141874" w:rsidTr="006B163C">
        <w:tc>
          <w:tcPr>
            <w:tcW w:w="2722" w:type="dxa"/>
            <w:vAlign w:val="center"/>
          </w:tcPr>
          <w:p w:rsidR="00141874" w:rsidRDefault="00141874" w:rsidP="0014187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12: </w:t>
            </w:r>
          </w:p>
        </w:tc>
        <w:tc>
          <w:tcPr>
            <w:tcW w:w="2977" w:type="dxa"/>
            <w:vAlign w:val="center"/>
          </w:tcPr>
          <w:p w:rsidR="00141874" w:rsidRDefault="00141874" w:rsidP="001418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Propósito del diseño</w:t>
            </w:r>
          </w:p>
        </w:tc>
        <w:tc>
          <w:tcPr>
            <w:tcW w:w="3969" w:type="dxa"/>
          </w:tcPr>
          <w:p w:rsidR="00141874" w:rsidRDefault="00141874" w:rsidP="001418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Propósito del diseño</w:t>
            </w:r>
          </w:p>
        </w:tc>
      </w:tr>
      <w:tr w:rsidR="00141874" w:rsidTr="006B163C">
        <w:tc>
          <w:tcPr>
            <w:tcW w:w="2722" w:type="dxa"/>
            <w:vAlign w:val="center"/>
          </w:tcPr>
          <w:p w:rsidR="00141874" w:rsidRDefault="00141874" w:rsidP="0014187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6B163C">
              <w:rPr>
                <w:rFonts w:ascii="Arial" w:eastAsia="Arial" w:hAnsi="Arial" w:cs="Arial"/>
                <w:highlight w:val="yellow"/>
              </w:rPr>
              <w:t>Semana 13: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141874" w:rsidRPr="00B238FB" w:rsidRDefault="00141874" w:rsidP="00141874">
            <w:pPr>
              <w:jc w:val="center"/>
              <w:rPr>
                <w:rFonts w:ascii="Arial" w:eastAsia="Arial" w:hAnsi="Arial" w:cs="Arial"/>
                <w:highlight w:val="yellow"/>
              </w:rPr>
            </w:pPr>
            <w:r w:rsidRPr="00B238FB">
              <w:rPr>
                <w:rFonts w:ascii="Arial" w:eastAsia="Arial" w:hAnsi="Arial" w:cs="Arial"/>
                <w:highlight w:val="yellow"/>
              </w:rPr>
              <w:t>Revisión Segunda Entrega – No hay clases.</w:t>
            </w:r>
          </w:p>
        </w:tc>
        <w:tc>
          <w:tcPr>
            <w:tcW w:w="3969" w:type="dxa"/>
          </w:tcPr>
          <w:p w:rsidR="00141874" w:rsidRPr="00B238FB" w:rsidRDefault="00141874" w:rsidP="00141874">
            <w:pPr>
              <w:jc w:val="center"/>
              <w:rPr>
                <w:rFonts w:ascii="Arial" w:eastAsia="Arial" w:hAnsi="Arial" w:cs="Arial"/>
                <w:highlight w:val="yellow"/>
              </w:rPr>
            </w:pPr>
            <w:r w:rsidRPr="00B238FB">
              <w:rPr>
                <w:rFonts w:ascii="Arial" w:eastAsia="Arial" w:hAnsi="Arial" w:cs="Arial"/>
                <w:highlight w:val="yellow"/>
              </w:rPr>
              <w:t>Revisión Segunda Entrega – No hay clases.</w:t>
            </w:r>
          </w:p>
        </w:tc>
      </w:tr>
      <w:tr w:rsidR="00141874" w:rsidTr="006B163C">
        <w:tc>
          <w:tcPr>
            <w:tcW w:w="2722" w:type="dxa"/>
            <w:vAlign w:val="center"/>
          </w:tcPr>
          <w:p w:rsidR="00141874" w:rsidRDefault="00141874" w:rsidP="0014187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14: </w:t>
            </w:r>
          </w:p>
        </w:tc>
        <w:tc>
          <w:tcPr>
            <w:tcW w:w="2977" w:type="dxa"/>
            <w:vAlign w:val="center"/>
          </w:tcPr>
          <w:p w:rsidR="00141874" w:rsidRDefault="00141874" w:rsidP="001418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Cambio de grupos.</w:t>
            </w:r>
          </w:p>
          <w:p w:rsidR="00141874" w:rsidRDefault="00141874" w:rsidP="001418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Conceptualización de Diseño</w:t>
            </w:r>
          </w:p>
        </w:tc>
        <w:tc>
          <w:tcPr>
            <w:tcW w:w="3969" w:type="dxa"/>
          </w:tcPr>
          <w:p w:rsidR="00141874" w:rsidRDefault="00141874" w:rsidP="001418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Conceptualización de Diseño</w:t>
            </w:r>
          </w:p>
        </w:tc>
      </w:tr>
      <w:tr w:rsidR="00141874" w:rsidTr="006B163C">
        <w:tc>
          <w:tcPr>
            <w:tcW w:w="2722" w:type="dxa"/>
            <w:vAlign w:val="center"/>
          </w:tcPr>
          <w:p w:rsidR="00141874" w:rsidRDefault="00141874" w:rsidP="0014187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Semana 15: </w:t>
            </w:r>
          </w:p>
        </w:tc>
        <w:tc>
          <w:tcPr>
            <w:tcW w:w="2977" w:type="dxa"/>
            <w:vAlign w:val="center"/>
          </w:tcPr>
          <w:p w:rsidR="00141874" w:rsidRDefault="00141874" w:rsidP="001418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Identificación y definición de variables gráficas</w:t>
            </w:r>
          </w:p>
        </w:tc>
        <w:tc>
          <w:tcPr>
            <w:tcW w:w="3969" w:type="dxa"/>
          </w:tcPr>
          <w:p w:rsidR="00141874" w:rsidRDefault="00141874" w:rsidP="001418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Identificación y definición de variables gráficas</w:t>
            </w:r>
          </w:p>
        </w:tc>
      </w:tr>
      <w:tr w:rsidR="00141874" w:rsidTr="006B163C">
        <w:tc>
          <w:tcPr>
            <w:tcW w:w="2722" w:type="dxa"/>
            <w:vAlign w:val="center"/>
          </w:tcPr>
          <w:p w:rsidR="00141874" w:rsidRDefault="00141874" w:rsidP="0014187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16: </w:t>
            </w:r>
          </w:p>
        </w:tc>
        <w:tc>
          <w:tcPr>
            <w:tcW w:w="2977" w:type="dxa"/>
            <w:vAlign w:val="center"/>
          </w:tcPr>
          <w:p w:rsidR="00141874" w:rsidRDefault="00141874" w:rsidP="001418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Parámetros de Diseño</w:t>
            </w:r>
          </w:p>
        </w:tc>
        <w:tc>
          <w:tcPr>
            <w:tcW w:w="3969" w:type="dxa"/>
          </w:tcPr>
          <w:p w:rsidR="00141874" w:rsidRDefault="00141874" w:rsidP="001418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Parámetros de Diseño</w:t>
            </w:r>
          </w:p>
        </w:tc>
      </w:tr>
      <w:tr w:rsidR="00141874" w:rsidTr="006B163C">
        <w:tc>
          <w:tcPr>
            <w:tcW w:w="2722" w:type="dxa"/>
            <w:vAlign w:val="center"/>
          </w:tcPr>
          <w:p w:rsidR="00141874" w:rsidRDefault="00141874" w:rsidP="0014187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17: </w:t>
            </w:r>
          </w:p>
        </w:tc>
        <w:tc>
          <w:tcPr>
            <w:tcW w:w="2977" w:type="dxa"/>
            <w:vAlign w:val="center"/>
          </w:tcPr>
          <w:p w:rsidR="00141874" w:rsidRDefault="00141874" w:rsidP="001418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Entregas Finales</w:t>
            </w:r>
            <w:r w:rsidR="00B238FB">
              <w:rPr>
                <w:rFonts w:ascii="Arial" w:eastAsia="Arial" w:hAnsi="Arial" w:cs="Arial"/>
              </w:rPr>
              <w:t>: Informe Final y recurso Gráfico</w:t>
            </w:r>
            <w:r>
              <w:rPr>
                <w:rFonts w:ascii="Arial" w:eastAsia="Arial" w:hAnsi="Arial" w:cs="Arial"/>
              </w:rPr>
              <w:t xml:space="preserve"> (22 a 26 de mayo)</w:t>
            </w:r>
          </w:p>
        </w:tc>
        <w:tc>
          <w:tcPr>
            <w:tcW w:w="3969" w:type="dxa"/>
          </w:tcPr>
          <w:p w:rsidR="00141874" w:rsidRDefault="00141874" w:rsidP="001418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Entregas Finales </w:t>
            </w:r>
            <w:r w:rsidR="00B238FB">
              <w:rPr>
                <w:rFonts w:ascii="Arial" w:eastAsia="Arial" w:hAnsi="Arial" w:cs="Arial"/>
              </w:rPr>
              <w:t xml:space="preserve">Informe Final y recurso Gráfico </w:t>
            </w:r>
            <w:r>
              <w:rPr>
                <w:rFonts w:ascii="Arial" w:eastAsia="Arial" w:hAnsi="Arial" w:cs="Arial"/>
              </w:rPr>
              <w:t>(22 a 26 de mayo)</w:t>
            </w:r>
          </w:p>
        </w:tc>
      </w:tr>
      <w:tr w:rsidR="00141874" w:rsidTr="006B163C">
        <w:tc>
          <w:tcPr>
            <w:tcW w:w="2722" w:type="dxa"/>
            <w:vAlign w:val="center"/>
          </w:tcPr>
          <w:p w:rsidR="00141874" w:rsidRDefault="00141874" w:rsidP="0014187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18: </w:t>
            </w:r>
          </w:p>
        </w:tc>
        <w:tc>
          <w:tcPr>
            <w:tcW w:w="2977" w:type="dxa"/>
            <w:vAlign w:val="center"/>
          </w:tcPr>
          <w:p w:rsidR="00141874" w:rsidRDefault="00141874" w:rsidP="0014187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Evaluación y cierre de semestre</w:t>
            </w:r>
          </w:p>
        </w:tc>
        <w:tc>
          <w:tcPr>
            <w:tcW w:w="3969" w:type="dxa"/>
          </w:tcPr>
          <w:p w:rsidR="00141874" w:rsidRDefault="00141874" w:rsidP="0014187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Evaluación y cierre de semestre</w:t>
            </w:r>
          </w:p>
        </w:tc>
      </w:tr>
    </w:tbl>
    <w:p w:rsidR="00F319F0" w:rsidRDefault="00F319F0">
      <w:pPr>
        <w:rPr>
          <w:rFonts w:ascii="Cambria" w:eastAsia="Cambria" w:hAnsi="Cambria" w:cs="Cambria"/>
        </w:rPr>
      </w:pPr>
    </w:p>
    <w:p w:rsidR="00F319F0" w:rsidRDefault="00F319F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color w:val="000000"/>
        </w:rPr>
      </w:pPr>
    </w:p>
    <w:p w:rsidR="00F319F0" w:rsidRDefault="00F319F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color w:val="000000"/>
        </w:rPr>
      </w:pPr>
    </w:p>
    <w:p w:rsidR="00F319F0" w:rsidRDefault="00F319F0"/>
    <w:p w:rsidR="00F319F0" w:rsidRDefault="00F319F0"/>
    <w:sectPr w:rsidR="00F319F0">
      <w:headerReference w:type="default" r:id="rId7"/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A28" w:rsidRDefault="00ED1A28">
      <w:r>
        <w:separator/>
      </w:r>
    </w:p>
  </w:endnote>
  <w:endnote w:type="continuationSeparator" w:id="0">
    <w:p w:rsidR="00ED1A28" w:rsidRDefault="00ED1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A28" w:rsidRDefault="00ED1A28">
      <w:r>
        <w:separator/>
      </w:r>
    </w:p>
  </w:footnote>
  <w:footnote w:type="continuationSeparator" w:id="0">
    <w:p w:rsidR="00ED1A28" w:rsidRDefault="00ED1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9F0" w:rsidRDefault="00F319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1"/>
      <w:tblW w:w="9719" w:type="dxa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7"/>
      <w:gridCol w:w="5528"/>
      <w:gridCol w:w="2774"/>
    </w:tblGrid>
    <w:tr w:rsidR="00F319F0">
      <w:tc>
        <w:tcPr>
          <w:tcW w:w="1417" w:type="dxa"/>
          <w:vMerge w:val="restart"/>
          <w:vAlign w:val="center"/>
        </w:tcPr>
        <w:p w:rsidR="00F319F0" w:rsidRDefault="00ED1A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  <w:lang w:val="en-US" w:eastAsia="en-US"/>
            </w:rPr>
            <w:drawing>
              <wp:inline distT="0" distB="0" distL="0" distR="0">
                <wp:extent cx="571500" cy="590550"/>
                <wp:effectExtent l="0" t="0" r="0" b="0"/>
                <wp:docPr id="4" name="image1.jpg" descr="BellartesOlogo K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BellartesOlogo K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90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Merge w:val="restart"/>
          <w:vAlign w:val="center"/>
        </w:tcPr>
        <w:p w:rsidR="00F319F0" w:rsidRDefault="00ED1A28">
          <w:pPr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PLANEACION TEMÁTICA SEMANAL</w:t>
          </w:r>
        </w:p>
        <w:p w:rsidR="00F319F0" w:rsidRDefault="00ED1A28">
          <w:pPr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Anexo  – Programa Analítico</w:t>
          </w:r>
        </w:p>
      </w:tc>
      <w:tc>
        <w:tcPr>
          <w:tcW w:w="2774" w:type="dxa"/>
          <w:vAlign w:val="center"/>
        </w:tcPr>
        <w:p w:rsidR="00F319F0" w:rsidRDefault="00ED1A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ED.300.031.03.45</w:t>
          </w:r>
        </w:p>
      </w:tc>
    </w:tr>
    <w:tr w:rsidR="00F319F0">
      <w:tc>
        <w:tcPr>
          <w:tcW w:w="1417" w:type="dxa"/>
          <w:vMerge/>
          <w:vAlign w:val="center"/>
        </w:tcPr>
        <w:p w:rsidR="00F319F0" w:rsidRDefault="00F319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5528" w:type="dxa"/>
          <w:vMerge/>
          <w:vAlign w:val="center"/>
        </w:tcPr>
        <w:p w:rsidR="00F319F0" w:rsidRDefault="00F319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774" w:type="dxa"/>
          <w:vAlign w:val="center"/>
        </w:tcPr>
        <w:p w:rsidR="00F319F0" w:rsidRDefault="00ED1A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Fecha:01/2012</w:t>
          </w:r>
        </w:p>
      </w:tc>
    </w:tr>
    <w:tr w:rsidR="00F319F0">
      <w:tc>
        <w:tcPr>
          <w:tcW w:w="1417" w:type="dxa"/>
          <w:vMerge/>
          <w:vAlign w:val="center"/>
        </w:tcPr>
        <w:p w:rsidR="00F319F0" w:rsidRDefault="00F319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5528" w:type="dxa"/>
          <w:vMerge/>
          <w:vAlign w:val="center"/>
        </w:tcPr>
        <w:p w:rsidR="00F319F0" w:rsidRDefault="00F319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774" w:type="dxa"/>
          <w:vAlign w:val="center"/>
        </w:tcPr>
        <w:p w:rsidR="00F319F0" w:rsidRDefault="00ED1A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Versión: 01</w:t>
          </w:r>
        </w:p>
      </w:tc>
    </w:tr>
    <w:tr w:rsidR="00F319F0">
      <w:tc>
        <w:tcPr>
          <w:tcW w:w="1417" w:type="dxa"/>
          <w:vMerge/>
          <w:vAlign w:val="center"/>
        </w:tcPr>
        <w:p w:rsidR="00F319F0" w:rsidRDefault="00F319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5528" w:type="dxa"/>
          <w:vMerge/>
          <w:vAlign w:val="center"/>
        </w:tcPr>
        <w:p w:rsidR="00F319F0" w:rsidRDefault="00F319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774" w:type="dxa"/>
          <w:vAlign w:val="center"/>
        </w:tcPr>
        <w:p w:rsidR="00F319F0" w:rsidRDefault="00ED1A28">
          <w:pPr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Página </w:t>
          </w:r>
          <w:r>
            <w:rPr>
              <w:rFonts w:ascii="Arial" w:eastAsia="Arial" w:hAnsi="Arial" w:cs="Arial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sz w:val="20"/>
              <w:szCs w:val="20"/>
            </w:rPr>
            <w:instrText>PAGE</w:instrText>
          </w:r>
          <w:r w:rsidR="006B163C">
            <w:rPr>
              <w:rFonts w:ascii="Arial" w:eastAsia="Arial" w:hAnsi="Arial" w:cs="Arial"/>
              <w:sz w:val="20"/>
              <w:szCs w:val="20"/>
            </w:rPr>
            <w:fldChar w:fldCharType="separate"/>
          </w:r>
          <w:r w:rsidR="0029471A">
            <w:rPr>
              <w:rFonts w:ascii="Arial" w:eastAsia="Arial" w:hAnsi="Arial" w:cs="Arial"/>
              <w:noProof/>
              <w:sz w:val="20"/>
              <w:szCs w:val="20"/>
            </w:rPr>
            <w:t>1</w:t>
          </w:r>
          <w:r>
            <w:rPr>
              <w:rFonts w:ascii="Arial" w:eastAsia="Arial" w:hAnsi="Arial" w:cs="Arial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sz w:val="20"/>
              <w:szCs w:val="20"/>
            </w:rPr>
            <w:t xml:space="preserve"> de </w:t>
          </w:r>
          <w:r>
            <w:rPr>
              <w:rFonts w:ascii="Arial" w:eastAsia="Arial" w:hAnsi="Arial" w:cs="Arial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sz w:val="20"/>
              <w:szCs w:val="20"/>
            </w:rPr>
            <w:instrText>NUMPAGES</w:instrText>
          </w:r>
          <w:r w:rsidR="006B163C">
            <w:rPr>
              <w:rFonts w:ascii="Arial" w:eastAsia="Arial" w:hAnsi="Arial" w:cs="Arial"/>
              <w:sz w:val="20"/>
              <w:szCs w:val="20"/>
            </w:rPr>
            <w:fldChar w:fldCharType="separate"/>
          </w:r>
          <w:r w:rsidR="0029471A">
            <w:rPr>
              <w:rFonts w:ascii="Arial" w:eastAsia="Arial" w:hAnsi="Arial" w:cs="Arial"/>
              <w:noProof/>
              <w:sz w:val="20"/>
              <w:szCs w:val="20"/>
            </w:rPr>
            <w:t>2</w:t>
          </w:r>
          <w:r>
            <w:rPr>
              <w:rFonts w:ascii="Arial" w:eastAsia="Arial" w:hAnsi="Arial" w:cs="Arial"/>
              <w:sz w:val="20"/>
              <w:szCs w:val="20"/>
            </w:rPr>
            <w:fldChar w:fldCharType="end"/>
          </w:r>
        </w:p>
      </w:tc>
    </w:tr>
  </w:tbl>
  <w:p w:rsidR="00F319F0" w:rsidRDefault="00F319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  <w:p w:rsidR="00F319F0" w:rsidRDefault="00F319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F0"/>
    <w:rsid w:val="00141874"/>
    <w:rsid w:val="0029471A"/>
    <w:rsid w:val="006B163C"/>
    <w:rsid w:val="00B238FB"/>
    <w:rsid w:val="00D42383"/>
    <w:rsid w:val="00ED1A28"/>
    <w:rsid w:val="00F3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3B8D"/>
  <w15:docId w15:val="{EDB53CF7-7BAD-4FD6-8815-7D3285A7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1D5"/>
    <w:rPr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1D21D5"/>
    <w:pPr>
      <w:autoSpaceDE w:val="0"/>
      <w:autoSpaceDN w:val="0"/>
      <w:adjustRightInd w:val="0"/>
    </w:pPr>
    <w:rPr>
      <w:rFonts w:ascii="Symbol" w:hAnsi="Symbol" w:cs="Symbol"/>
      <w:color w:val="000000"/>
      <w:lang w:eastAsia="es-CO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vNh48gkbm1QgWWaeOtK4SF9EDA==">AMUW2mW9bSgI5uanHfSDxg5L6c6hKf95zNR6ek5JtTM4wqL+KdBq4FnVrFjxXvEUM1G0YdcXJOOhxaEOdpZIjGBS4mx8FwmjZyJz+uhWlHzv6jQNnihRUqCnhzvFMVZBw6vUbi49v9dm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Mendoza  Imbachí</dc:creator>
  <cp:lastModifiedBy>Salon 108</cp:lastModifiedBy>
  <cp:revision>2</cp:revision>
  <dcterms:created xsi:type="dcterms:W3CDTF">2023-02-09T17:55:00Z</dcterms:created>
  <dcterms:modified xsi:type="dcterms:W3CDTF">2023-02-09T17:55:00Z</dcterms:modified>
</cp:coreProperties>
</file>