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Ficha de viabilidad de los datos</w:t>
      </w:r>
    </w:p>
    <w:p>
      <w:pPr>
        <w:pStyle w:val="Subtitle"/>
      </w:pPr>
      <w:r>
        <w:t xml:space="preserve">Hito S2 del proyecto de Técnicas Avanzadas de Predicción en Negocios 2026 27</w:t>
      </w:r>
    </w:p>
    <w:p>
      <w:pPr>
        <w:pStyle w:val="FirstParagraph"/>
      </w:pPr>
      <w:r>
        <w:t xml:space="preserve">Esta ficha permite comprobar que la pregunta y los datos son viables antes de iniciar el análisis exploratorio. Entregad una ficha por grupo en la</w:t>
      </w:r>
      <w:r>
        <w:t xml:space="preserve"> </w:t>
      </w:r>
      <w:r>
        <w:rPr>
          <w:b/>
          <w:bCs/>
        </w:rPr>
        <w:t xml:space="preserve">semana 2 (21–25 de septiembre de 2026)</w:t>
      </w:r>
      <w:r>
        <w:t xml:space="preserve"> </w:t>
      </w:r>
      <w:r>
        <w:t xml:space="preserve">a través del Aula Virtual.</w:t>
      </w:r>
    </w:p>
    <w:p>
      <w:pPr>
        <w:pStyle w:val="BodyText"/>
      </w:pPr>
      <w:r>
        <w:t xml:space="preserve">La ficha debe ocupar</w:t>
      </w:r>
      <w:r>
        <w:t xml:space="preserve"> </w:t>
      </w:r>
      <w:r>
        <w:rPr>
          <w:b/>
          <w:bCs/>
        </w:rPr>
        <w:t xml:space="preserve">una página como máximo</w:t>
      </w:r>
      <w:r>
        <w:t xml:space="preserve">. Las respuestas pueden ser provisionales y se podrán revisar después de recibir retroalimentación. En este hito no hay que programar, calcular estadísticos, elegir una métrica ni decidir qué modelos se compararán.</w:t>
      </w:r>
    </w:p>
    <w:bookmarkStart w:id="20" w:name="grupo-y-propuesta"/>
    <w:p>
      <w:pPr>
        <w:pStyle w:val="Heading2"/>
      </w:pPr>
      <w:r>
        <w:t xml:space="preserve">Grupo y propuesta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Respuesta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Nombre del grupo e integrantes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Escribid aquí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¿Qué queréis predecir y qué decisión ayudaría a tomar? Máximo dos frases.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Escribid aquí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Nombre de los datos, organismo o repositorio y enlace directo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Escribid aquí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¿Qué representa una fila y cuántas filas hay aproximadamente?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Escribid aquí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Variable respuesta: nombre, significado y tipo de problema (regresión o clasificación)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Escribid aquí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¿Cuándo se haría la predicción? Indicad entre 3 y 6 variables que estarían disponibles en ese momento.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Escribid aquí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Posible impedimento o duda para el profesor (opcional)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Escribid aquí</w:t>
            </w:r>
          </w:p>
        </w:tc>
      </w:tr>
    </w:tbl>
    <w:bookmarkEnd w:id="20"/>
    <w:bookmarkStart w:id="21" w:name="lista-de-comprobación-antes-de-entregar"/>
    <w:p>
      <w:pPr>
        <w:pStyle w:val="Heading2"/>
      </w:pPr>
      <w:r>
        <w:t xml:space="preserve">Lista de comprobación antes de entregar</w:t>
      </w:r>
    </w:p>
    <w:p>
      <w:pPr>
        <w:pStyle w:val="Compact"/>
        <w:numPr>
          <w:ilvl w:val="0"/>
          <w:numId w:val="1001"/>
        </w:numPr>
      </w:pPr>
      <w:r>
        <w:t xml:space="preserve">Hemos abierto o descargado los datos.</w:t>
      </w:r>
    </w:p>
    <w:p>
      <w:pPr>
        <w:pStyle w:val="Compact"/>
        <w:numPr>
          <w:ilvl w:val="0"/>
          <w:numId w:val="1002"/>
        </w:numPr>
      </w:pPr>
      <w:r>
        <w:t xml:space="preserve">La variable respuesta existe o sabemos cómo construirla.</w:t>
      </w:r>
    </w:p>
    <w:p>
      <w:pPr>
        <w:pStyle w:val="Compact"/>
        <w:numPr>
          <w:ilvl w:val="0"/>
          <w:numId w:val="1003"/>
        </w:numPr>
      </w:pPr>
      <w:r>
        <w:t xml:space="preserve">Hay predictores conocidos antes del momento de la predicción.</w:t>
      </w:r>
    </w:p>
    <w:p>
      <w:pPr>
        <w:pStyle w:val="Compact"/>
        <w:numPr>
          <w:ilvl w:val="0"/>
          <w:numId w:val="1004"/>
        </w:numPr>
      </w:pPr>
      <w:r>
        <w:t xml:space="preserve">Las condiciones de uso permiten analizar y entregar los datos, o proporcionar un procedimiento de descarga reproducible.</w:t>
      </w:r>
    </w:p>
    <w:p>
      <w:pPr>
        <w:pStyle w:val="Compact"/>
        <w:numPr>
          <w:ilvl w:val="0"/>
          <w:numId w:val="1005"/>
        </w:numPr>
      </w:pPr>
      <w:r>
        <w:t xml:space="preserve">Los datos no contienen información personal identificable sin anonimizar.</w:t>
      </w:r>
    </w:p>
    <w:p>
      <w:pPr>
        <w:pStyle w:val="Compact"/>
        <w:numPr>
          <w:ilvl w:val="0"/>
          <w:numId w:val="1006"/>
        </w:numPr>
      </w:pPr>
      <w:r>
        <w:t xml:space="preserve">Si hemos usado IA, hemos empezado a conservar el registro exigido por el proyecto.</w:t>
      </w:r>
    </w:p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viabilidad de los datos</dc:title>
  <dc:creator/>
  <dc:language>es</dc:language>
  <cp:keywords/>
  <dcterms:created xsi:type="dcterms:W3CDTF">2026-09-17T15:54:31Z</dcterms:created>
  <dcterms:modified xsi:type="dcterms:W3CDTF">2026-09-17T15:54:31Z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subtitle">
    <vt:lpwstr>Hito S2 del proyecto de Técnicas Avanzadas de Predicción en Negocios 2026 27</vt:lpwstr>
  </property>
  <property fmtid="{D5CDD505-2E9C-101B-9397-08002B2CF9AE}" pid="8" name="toc-title">
    <vt:lpwstr>Tabla de contenidos</vt:lpwstr>
  </property>
</Properties>
</file>