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BAE3" w14:textId="72FB8CA7" w:rsidR="006B6AA8" w:rsidRDefault="006B6AA8" w:rsidP="006B6AA8">
      <w:pPr>
        <w:rPr>
          <w:lang w:val="es-CO"/>
        </w:rPr>
      </w:pPr>
      <w:r>
        <w:rPr>
          <w:lang w:val="es-CO"/>
        </w:rPr>
        <w:t>Experimentación ESP-</w:t>
      </w:r>
      <w:r w:rsidR="00D748FD">
        <w:rPr>
          <w:lang w:val="es-CO"/>
        </w:rPr>
        <w:t>NOW con</w:t>
      </w:r>
      <w:r>
        <w:rPr>
          <w:lang w:val="es-CO"/>
        </w:rPr>
        <w:t xml:space="preserve"> ESP32</w:t>
      </w:r>
    </w:p>
    <w:p w14:paraId="7726F633" w14:textId="2CBFFDDC" w:rsidR="006B6AA8" w:rsidRDefault="006B6AA8" w:rsidP="006B6AA8">
      <w:pPr>
        <w:rPr>
          <w:lang w:val="es-CO"/>
        </w:rPr>
      </w:pPr>
    </w:p>
    <w:p w14:paraId="1CB54F8A" w14:textId="6EB8249A" w:rsidR="006B6AA8" w:rsidRDefault="006B6AA8" w:rsidP="006B6AA8">
      <w:pPr>
        <w:rPr>
          <w:lang w:val="es-CO"/>
        </w:rPr>
      </w:pPr>
      <w:r>
        <w:rPr>
          <w:lang w:val="es-CO"/>
        </w:rPr>
        <w:t>Se realiza un pequeño experimento con una configuración simple entre ESP32 – ESP32.</w:t>
      </w:r>
    </w:p>
    <w:p w14:paraId="0DAE1B62" w14:textId="5CF44986" w:rsidR="006B6AA8" w:rsidRDefault="006B6AA8" w:rsidP="006B6AA8">
      <w:pPr>
        <w:rPr>
          <w:lang w:val="es-CO"/>
        </w:rPr>
      </w:pPr>
      <w:r>
        <w:rPr>
          <w:lang w:val="es-CO"/>
        </w:rPr>
        <w:t>Para esto se usaron 5 ESP32 de las cuales una se puso como Respondedora y las otras cuatro como Iniciadoras.</w:t>
      </w:r>
    </w:p>
    <w:p w14:paraId="4D1CDB15" w14:textId="67D5FEE4" w:rsidR="006B6AA8" w:rsidRDefault="006B6AA8" w:rsidP="006B6AA8">
      <w:pPr>
        <w:rPr>
          <w:lang w:val="es-CO"/>
        </w:rPr>
      </w:pPr>
    </w:p>
    <w:p w14:paraId="74ECF19D" w14:textId="21C2E5EC" w:rsidR="00DA77DD" w:rsidRDefault="006B6AA8" w:rsidP="006B6AA8">
      <w:pPr>
        <w:rPr>
          <w:lang w:val="es-CO"/>
        </w:rPr>
      </w:pPr>
      <w:r>
        <w:rPr>
          <w:lang w:val="es-CO"/>
        </w:rPr>
        <w:t xml:space="preserve">Se cargaron dos programas: </w:t>
      </w:r>
      <w:proofErr w:type="spellStart"/>
      <w:r>
        <w:rPr>
          <w:lang w:val="es-CO"/>
        </w:rPr>
        <w:t>Transmisor.ino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Receptor.ino</w:t>
      </w:r>
      <w:proofErr w:type="spellEnd"/>
    </w:p>
    <w:p w14:paraId="5FC5D0AA" w14:textId="77777777" w:rsidR="00DA77DD" w:rsidRDefault="00DA77DD" w:rsidP="006B6AA8">
      <w:pPr>
        <w:rPr>
          <w:lang w:val="es-CO"/>
        </w:rPr>
      </w:pPr>
    </w:p>
    <w:p w14:paraId="2804EF39" w14:textId="4A68C8A9" w:rsidR="006B6AA8" w:rsidRDefault="006B6AA8" w:rsidP="006B6AA8">
      <w:pPr>
        <w:rPr>
          <w:lang w:val="es-CO"/>
        </w:rPr>
      </w:pPr>
      <w:r>
        <w:rPr>
          <w:lang w:val="es-CO"/>
        </w:rPr>
        <w:t xml:space="preserve">En el programa transmisor se coloca la dirección </w:t>
      </w:r>
      <w:proofErr w:type="spellStart"/>
      <w:r>
        <w:rPr>
          <w:lang w:val="es-CO"/>
        </w:rPr>
        <w:t>mac</w:t>
      </w:r>
      <w:proofErr w:type="spellEnd"/>
      <w:r>
        <w:rPr>
          <w:lang w:val="es-CO"/>
        </w:rPr>
        <w:t xml:space="preserve"> del dispositivo que servirá de respondedor o receptor. Este programa se carga en 4 ESP32 simulando el envío de una estructura que indica el numero de placa que esta enviando, un valor aleatorio de x y un valor aleatorio de Y. En cada una de las ESP se programa una velocidad de envió de mensajes diferente: 1 segundo, 2 segundos, 3 segundos y 4 segundos.</w:t>
      </w:r>
    </w:p>
    <w:p w14:paraId="23430424" w14:textId="30E6E143" w:rsidR="006B6AA8" w:rsidRDefault="006B6AA8" w:rsidP="006B6AA8">
      <w:pPr>
        <w:rPr>
          <w:lang w:val="es-CO"/>
        </w:rPr>
      </w:pPr>
    </w:p>
    <w:p w14:paraId="245C8BAD" w14:textId="4E537F00" w:rsidR="006B6AA8" w:rsidRDefault="006B6AA8" w:rsidP="006B6AA8">
      <w:pPr>
        <w:rPr>
          <w:lang w:val="es-CO"/>
        </w:rPr>
      </w:pPr>
      <w:r>
        <w:rPr>
          <w:lang w:val="es-CO"/>
        </w:rPr>
        <w:t>Los mensajes recibidos en el Receptor son los siguientes:</w:t>
      </w:r>
    </w:p>
    <w:p w14:paraId="743C02AE" w14:textId="77777777" w:rsidR="006B6AA8" w:rsidRDefault="006B6AA8" w:rsidP="006B6AA8">
      <w:pPr>
        <w:rPr>
          <w:lang w:val="es-CO"/>
        </w:rPr>
      </w:pPr>
    </w:p>
    <w:p w14:paraId="08D6AA3B" w14:textId="64D6E604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  <w:r w:rsidRPr="00D748FD">
        <w:rPr>
          <w:color w:val="2F5496" w:themeColor="accent1" w:themeShade="BF"/>
          <w:sz w:val="20"/>
          <w:szCs w:val="20"/>
          <w:lang w:val="es-CO"/>
        </w:rPr>
        <w:t>Paquete recibido de: 30:c6:f7:03:fb:dc</w:t>
      </w:r>
    </w:p>
    <w:p w14:paraId="2E4D3FA6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  <w:r w:rsidRPr="00D748FD">
        <w:rPr>
          <w:color w:val="2F5496" w:themeColor="accent1" w:themeShade="BF"/>
          <w:sz w:val="20"/>
          <w:szCs w:val="20"/>
          <w:lang w:val="es-CO"/>
        </w:rPr>
        <w:t>Numero de placa: 1: 12 bytes</w:t>
      </w:r>
    </w:p>
    <w:p w14:paraId="648F8F35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  <w:r w:rsidRPr="00D748FD">
        <w:rPr>
          <w:color w:val="2F5496" w:themeColor="accent1" w:themeShade="BF"/>
          <w:sz w:val="20"/>
          <w:szCs w:val="20"/>
          <w:lang w:val="es-CO"/>
        </w:rPr>
        <w:t xml:space="preserve">Valor de x: 35 </w:t>
      </w:r>
    </w:p>
    <w:p w14:paraId="7275BE2A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  <w:r w:rsidRPr="00D748FD">
        <w:rPr>
          <w:color w:val="2F5496" w:themeColor="accent1" w:themeShade="BF"/>
          <w:sz w:val="20"/>
          <w:szCs w:val="20"/>
          <w:lang w:val="es-CO"/>
        </w:rPr>
        <w:t xml:space="preserve">Valor de y:: 0 </w:t>
      </w:r>
    </w:p>
    <w:p w14:paraId="2A0D5043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</w:p>
    <w:p w14:paraId="5BCCEFAF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  <w:r w:rsidRPr="00D748FD">
        <w:rPr>
          <w:color w:val="2F5496" w:themeColor="accent1" w:themeShade="BF"/>
          <w:sz w:val="20"/>
          <w:szCs w:val="20"/>
          <w:lang w:val="es-CO"/>
        </w:rPr>
        <w:t>Paquete recibido de: 30:c6:f7:03:fb:dc</w:t>
      </w:r>
    </w:p>
    <w:p w14:paraId="6013E224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  <w:r w:rsidRPr="00D748FD">
        <w:rPr>
          <w:color w:val="2F5496" w:themeColor="accent1" w:themeShade="BF"/>
          <w:sz w:val="20"/>
          <w:szCs w:val="20"/>
          <w:lang w:val="es-CO"/>
        </w:rPr>
        <w:t>Numero de placa: 1: 12 bytes</w:t>
      </w:r>
    </w:p>
    <w:p w14:paraId="75D7698C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  <w:r w:rsidRPr="00D748FD">
        <w:rPr>
          <w:color w:val="2F5496" w:themeColor="accent1" w:themeShade="BF"/>
          <w:sz w:val="20"/>
          <w:szCs w:val="20"/>
          <w:lang w:val="es-CO"/>
        </w:rPr>
        <w:t xml:space="preserve">Valor de x: 20 </w:t>
      </w:r>
    </w:p>
    <w:p w14:paraId="63F92455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  <w:r w:rsidRPr="00D748FD">
        <w:rPr>
          <w:color w:val="2F5496" w:themeColor="accent1" w:themeShade="BF"/>
          <w:sz w:val="20"/>
          <w:szCs w:val="20"/>
          <w:lang w:val="es-CO"/>
        </w:rPr>
        <w:t xml:space="preserve">Valor de y:: 18 </w:t>
      </w:r>
    </w:p>
    <w:p w14:paraId="67F3B01C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</w:p>
    <w:p w14:paraId="0AB81D35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  <w:r w:rsidRPr="00D748FD">
        <w:rPr>
          <w:color w:val="2F5496" w:themeColor="accent1" w:themeShade="BF"/>
          <w:sz w:val="20"/>
          <w:szCs w:val="20"/>
          <w:lang w:val="es-CO"/>
        </w:rPr>
        <w:t>Paquete recibido de: 0c:b8:15:c1:36:bc</w:t>
      </w:r>
    </w:p>
    <w:p w14:paraId="54453778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  <w:r w:rsidRPr="00D748FD">
        <w:rPr>
          <w:color w:val="2F5496" w:themeColor="accent1" w:themeShade="BF"/>
          <w:sz w:val="20"/>
          <w:szCs w:val="20"/>
          <w:lang w:val="es-CO"/>
        </w:rPr>
        <w:t>Numero de placa: 2: 12 bytes</w:t>
      </w:r>
    </w:p>
    <w:p w14:paraId="7E6DDFCA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  <w:r w:rsidRPr="00D748FD">
        <w:rPr>
          <w:color w:val="2F5496" w:themeColor="accent1" w:themeShade="BF"/>
          <w:sz w:val="20"/>
          <w:szCs w:val="20"/>
          <w:lang w:val="es-CO"/>
        </w:rPr>
        <w:t xml:space="preserve">Valor de x: 42 </w:t>
      </w:r>
    </w:p>
    <w:p w14:paraId="582F497C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  <w:r w:rsidRPr="00D748FD">
        <w:rPr>
          <w:color w:val="2F5496" w:themeColor="accent1" w:themeShade="BF"/>
          <w:sz w:val="20"/>
          <w:szCs w:val="20"/>
          <w:lang w:val="es-CO"/>
        </w:rPr>
        <w:t xml:space="preserve">Valor de y:: 39 </w:t>
      </w:r>
    </w:p>
    <w:p w14:paraId="2922F2B0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</w:p>
    <w:p w14:paraId="3CC51F35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  <w:r w:rsidRPr="00D748FD">
        <w:rPr>
          <w:color w:val="2F5496" w:themeColor="accent1" w:themeShade="BF"/>
          <w:sz w:val="20"/>
          <w:szCs w:val="20"/>
          <w:lang w:val="es-CO"/>
        </w:rPr>
        <w:t>Paquete recibido de: 30:c6:f7:03:fb:dc</w:t>
      </w:r>
    </w:p>
    <w:p w14:paraId="714B02DA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  <w:r w:rsidRPr="00D748FD">
        <w:rPr>
          <w:color w:val="2F5496" w:themeColor="accent1" w:themeShade="BF"/>
          <w:sz w:val="20"/>
          <w:szCs w:val="20"/>
          <w:lang w:val="es-CO"/>
        </w:rPr>
        <w:t>Numero de placa: 1: 12 bytes</w:t>
      </w:r>
    </w:p>
    <w:p w14:paraId="65B953CA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  <w:r w:rsidRPr="00D748FD">
        <w:rPr>
          <w:color w:val="2F5496" w:themeColor="accent1" w:themeShade="BF"/>
          <w:sz w:val="20"/>
          <w:szCs w:val="20"/>
          <w:lang w:val="es-CO"/>
        </w:rPr>
        <w:t xml:space="preserve">Valor de x: 30 </w:t>
      </w:r>
    </w:p>
    <w:p w14:paraId="11D04A1F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  <w:r w:rsidRPr="00D748FD">
        <w:rPr>
          <w:color w:val="2F5496" w:themeColor="accent1" w:themeShade="BF"/>
          <w:sz w:val="20"/>
          <w:szCs w:val="20"/>
          <w:lang w:val="es-CO"/>
        </w:rPr>
        <w:t xml:space="preserve">Valor de y:: 27 </w:t>
      </w:r>
    </w:p>
    <w:p w14:paraId="7EB843A7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</w:p>
    <w:p w14:paraId="7E0846F0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  <w:r w:rsidRPr="00D748FD">
        <w:rPr>
          <w:color w:val="2F5496" w:themeColor="accent1" w:themeShade="BF"/>
          <w:sz w:val="20"/>
          <w:szCs w:val="20"/>
          <w:lang w:val="es-CO"/>
        </w:rPr>
        <w:t>Paquete recibido de: 30:c6:f7:05:5c:a8</w:t>
      </w:r>
    </w:p>
    <w:p w14:paraId="1E966D56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  <w:r w:rsidRPr="00D748FD">
        <w:rPr>
          <w:color w:val="2F5496" w:themeColor="accent1" w:themeShade="BF"/>
          <w:sz w:val="20"/>
          <w:szCs w:val="20"/>
          <w:lang w:val="es-CO"/>
        </w:rPr>
        <w:t>Numero de placa: 3: 12 bytes</w:t>
      </w:r>
    </w:p>
    <w:p w14:paraId="0BED315F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  <w:r w:rsidRPr="00D748FD">
        <w:rPr>
          <w:color w:val="2F5496" w:themeColor="accent1" w:themeShade="BF"/>
          <w:sz w:val="20"/>
          <w:szCs w:val="20"/>
          <w:lang w:val="es-CO"/>
        </w:rPr>
        <w:t xml:space="preserve">Valor de x: 11 </w:t>
      </w:r>
    </w:p>
    <w:p w14:paraId="258BB4AC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  <w:r w:rsidRPr="00D748FD">
        <w:rPr>
          <w:color w:val="2F5496" w:themeColor="accent1" w:themeShade="BF"/>
          <w:sz w:val="20"/>
          <w:szCs w:val="20"/>
          <w:lang w:val="es-CO"/>
        </w:rPr>
        <w:t xml:space="preserve">Valor de y:: 35 </w:t>
      </w:r>
    </w:p>
    <w:p w14:paraId="7B9EF5EF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</w:p>
    <w:p w14:paraId="1C4DCEA8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  <w:r w:rsidRPr="00D748FD">
        <w:rPr>
          <w:color w:val="2F5496" w:themeColor="accent1" w:themeShade="BF"/>
          <w:sz w:val="20"/>
          <w:szCs w:val="20"/>
          <w:lang w:val="es-CO"/>
        </w:rPr>
        <w:t>Paquete recibido de: 30:c6:f7:03:fb:dc</w:t>
      </w:r>
    </w:p>
    <w:p w14:paraId="6FFDCE2F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  <w:r w:rsidRPr="00D748FD">
        <w:rPr>
          <w:color w:val="2F5496" w:themeColor="accent1" w:themeShade="BF"/>
          <w:sz w:val="20"/>
          <w:szCs w:val="20"/>
          <w:lang w:val="es-CO"/>
        </w:rPr>
        <w:lastRenderedPageBreak/>
        <w:t>Numero de placa: 1: 12 bytes</w:t>
      </w:r>
    </w:p>
    <w:p w14:paraId="76DBC207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  <w:r w:rsidRPr="00D748FD">
        <w:rPr>
          <w:color w:val="2F5496" w:themeColor="accent1" w:themeShade="BF"/>
          <w:sz w:val="20"/>
          <w:szCs w:val="20"/>
          <w:lang w:val="es-CO"/>
        </w:rPr>
        <w:t xml:space="preserve">Valor de x: 27 </w:t>
      </w:r>
    </w:p>
    <w:p w14:paraId="67AF888B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  <w:r w:rsidRPr="00D748FD">
        <w:rPr>
          <w:color w:val="2F5496" w:themeColor="accent1" w:themeShade="BF"/>
          <w:sz w:val="20"/>
          <w:szCs w:val="20"/>
          <w:lang w:val="es-CO"/>
        </w:rPr>
        <w:t xml:space="preserve">Valor de y:: 34 </w:t>
      </w:r>
    </w:p>
    <w:p w14:paraId="54161C07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</w:p>
    <w:p w14:paraId="6F3E2915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  <w:r w:rsidRPr="00D748FD">
        <w:rPr>
          <w:color w:val="2F5496" w:themeColor="accent1" w:themeShade="BF"/>
          <w:sz w:val="20"/>
          <w:szCs w:val="20"/>
          <w:lang w:val="es-CO"/>
        </w:rPr>
        <w:t>Paquete recibido de: 0c:b8:15:c1:36:bc</w:t>
      </w:r>
    </w:p>
    <w:p w14:paraId="3EBB0417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  <w:r w:rsidRPr="00D748FD">
        <w:rPr>
          <w:color w:val="2F5496" w:themeColor="accent1" w:themeShade="BF"/>
          <w:sz w:val="20"/>
          <w:szCs w:val="20"/>
          <w:lang w:val="es-CO"/>
        </w:rPr>
        <w:t>Numero de placa: 2: 12 bytes</w:t>
      </w:r>
    </w:p>
    <w:p w14:paraId="2798AAC4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  <w:r w:rsidRPr="00D748FD">
        <w:rPr>
          <w:color w:val="2F5496" w:themeColor="accent1" w:themeShade="BF"/>
          <w:sz w:val="20"/>
          <w:szCs w:val="20"/>
          <w:lang w:val="es-CO"/>
        </w:rPr>
        <w:t xml:space="preserve">Valor de x: 8 </w:t>
      </w:r>
    </w:p>
    <w:p w14:paraId="26DBF4D3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  <w:r w:rsidRPr="00D748FD">
        <w:rPr>
          <w:color w:val="2F5496" w:themeColor="accent1" w:themeShade="BF"/>
          <w:sz w:val="20"/>
          <w:szCs w:val="20"/>
          <w:lang w:val="es-CO"/>
        </w:rPr>
        <w:t xml:space="preserve">Valor de y:: 36 </w:t>
      </w:r>
    </w:p>
    <w:p w14:paraId="5F4C1167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</w:p>
    <w:p w14:paraId="04447297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  <w:r w:rsidRPr="00D748FD">
        <w:rPr>
          <w:color w:val="2F5496" w:themeColor="accent1" w:themeShade="BF"/>
          <w:sz w:val="20"/>
          <w:szCs w:val="20"/>
          <w:lang w:val="es-CO"/>
        </w:rPr>
        <w:t>Paquete recibido de: 30:c6:f7:03:fb:dc</w:t>
      </w:r>
    </w:p>
    <w:p w14:paraId="50ECB9FC" w14:textId="5EDF19B0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  <w:r w:rsidRPr="00D748FD">
        <w:rPr>
          <w:color w:val="2F5496" w:themeColor="accent1" w:themeShade="BF"/>
          <w:sz w:val="20"/>
          <w:szCs w:val="20"/>
          <w:lang w:val="es-CO"/>
        </w:rPr>
        <w:t xml:space="preserve">Numero de placa: </w:t>
      </w:r>
      <w:r w:rsidRPr="00D748FD">
        <w:rPr>
          <w:color w:val="2F5496" w:themeColor="accent1" w:themeShade="BF"/>
          <w:sz w:val="20"/>
          <w:szCs w:val="20"/>
          <w:lang w:val="es-CO"/>
        </w:rPr>
        <w:t>4</w:t>
      </w:r>
      <w:r w:rsidRPr="00D748FD">
        <w:rPr>
          <w:color w:val="2F5496" w:themeColor="accent1" w:themeShade="BF"/>
          <w:sz w:val="20"/>
          <w:szCs w:val="20"/>
          <w:lang w:val="es-CO"/>
        </w:rPr>
        <w:t>: 12 bytes</w:t>
      </w:r>
    </w:p>
    <w:p w14:paraId="24A7DC0E" w14:textId="77777777" w:rsidR="006B6AA8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  <w:lang w:val="es-CO"/>
        </w:rPr>
      </w:pPr>
      <w:r w:rsidRPr="00D748FD">
        <w:rPr>
          <w:color w:val="2F5496" w:themeColor="accent1" w:themeShade="BF"/>
          <w:sz w:val="20"/>
          <w:szCs w:val="20"/>
          <w:lang w:val="es-CO"/>
        </w:rPr>
        <w:t xml:space="preserve">Valor de x: 5 </w:t>
      </w:r>
    </w:p>
    <w:p w14:paraId="027FE732" w14:textId="0828C3FF" w:rsidR="00717A9F" w:rsidRPr="00D748FD" w:rsidRDefault="006B6AA8" w:rsidP="006B6AA8">
      <w:pPr>
        <w:spacing w:after="0" w:line="240" w:lineRule="auto"/>
        <w:rPr>
          <w:color w:val="2F5496" w:themeColor="accent1" w:themeShade="BF"/>
          <w:sz w:val="20"/>
          <w:szCs w:val="20"/>
        </w:rPr>
      </w:pPr>
      <w:r w:rsidRPr="00D748FD">
        <w:rPr>
          <w:color w:val="2F5496" w:themeColor="accent1" w:themeShade="BF"/>
          <w:sz w:val="20"/>
          <w:szCs w:val="20"/>
        </w:rPr>
        <w:t>Valor de y:: 11</w:t>
      </w:r>
    </w:p>
    <w:p w14:paraId="1EF3D558" w14:textId="0B4C644B" w:rsidR="006B6AA8" w:rsidRDefault="006B6AA8" w:rsidP="006B6AA8">
      <w:pPr>
        <w:spacing w:after="0" w:line="240" w:lineRule="auto"/>
        <w:rPr>
          <w:color w:val="2F5496" w:themeColor="accent1" w:themeShade="BF"/>
        </w:rPr>
      </w:pPr>
    </w:p>
    <w:p w14:paraId="4F50ED9B" w14:textId="77777777" w:rsidR="00D748FD" w:rsidRDefault="00D748FD" w:rsidP="006B6AA8">
      <w:pPr>
        <w:spacing w:after="0" w:line="240" w:lineRule="auto"/>
        <w:rPr>
          <w:lang w:val="es-CO"/>
        </w:rPr>
      </w:pPr>
    </w:p>
    <w:p w14:paraId="0CB04420" w14:textId="19116D3B" w:rsidR="006B6AA8" w:rsidRPr="006B6AA8" w:rsidRDefault="006B6AA8" w:rsidP="006B6AA8">
      <w:pPr>
        <w:spacing w:after="0" w:line="240" w:lineRule="auto"/>
        <w:rPr>
          <w:lang w:val="es-CO"/>
        </w:rPr>
      </w:pPr>
      <w:r w:rsidRPr="006B6AA8">
        <w:rPr>
          <w:lang w:val="es-CO"/>
        </w:rPr>
        <w:t xml:space="preserve">Se puede </w:t>
      </w:r>
      <w:r w:rsidR="00D748FD" w:rsidRPr="006B6AA8">
        <w:rPr>
          <w:lang w:val="es-CO"/>
        </w:rPr>
        <w:t>observar</w:t>
      </w:r>
      <w:r w:rsidRPr="006B6AA8">
        <w:rPr>
          <w:lang w:val="es-CO"/>
        </w:rPr>
        <w:t xml:space="preserve"> que llegan m</w:t>
      </w:r>
      <w:r>
        <w:rPr>
          <w:lang w:val="es-CO"/>
        </w:rPr>
        <w:t>ensajes de las 4 placas transmisoras</w:t>
      </w:r>
      <w:r w:rsidR="00FF68CE">
        <w:rPr>
          <w:lang w:val="es-CO"/>
        </w:rPr>
        <w:t>, identificando su MAC</w:t>
      </w:r>
      <w:r>
        <w:rPr>
          <w:lang w:val="es-CO"/>
        </w:rPr>
        <w:t xml:space="preserve"> y el transmisor las muestra por el monitor serial</w:t>
      </w:r>
      <w:r w:rsidR="00FF68CE">
        <w:rPr>
          <w:lang w:val="es-CO"/>
        </w:rPr>
        <w:t>.</w:t>
      </w:r>
    </w:p>
    <w:sectPr w:rsidR="006B6AA8" w:rsidRPr="006B6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A8"/>
    <w:rsid w:val="006B6AA8"/>
    <w:rsid w:val="00717A9F"/>
    <w:rsid w:val="00D748FD"/>
    <w:rsid w:val="00DA77DD"/>
    <w:rsid w:val="00FF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945C"/>
  <w15:chartTrackingRefBased/>
  <w15:docId w15:val="{4599F91E-2F67-42BB-9C43-10589C02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Ingeniero Desarrollo</dc:creator>
  <cp:keywords/>
  <dc:description/>
  <cp:lastModifiedBy>Ingeniero Desarrollo</cp:lastModifiedBy>
  <cp:revision>4</cp:revision>
  <dcterms:created xsi:type="dcterms:W3CDTF">2023-02-10T19:36:00Z</dcterms:created>
  <dcterms:modified xsi:type="dcterms:W3CDTF">2023-02-10T19:49:00Z</dcterms:modified>
</cp:coreProperties>
</file>