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Calidad de agua en ambientes periglaciares comparación: entre áreas con y sin actividad minera</w:t>
      </w:r>
      <w:r w:rsidDel="00000000" w:rsidR="00000000" w:rsidRPr="00000000">
        <w:rPr>
          <w:rtl w:val="0"/>
        </w:rPr>
        <w:t xml:space="preserve">.</w:t>
      </w:r>
    </w:p>
    <w:p w:rsidR="00000000" w:rsidDel="00000000" w:rsidP="00000000" w:rsidRDefault="00000000" w:rsidRPr="00000000" w14:paraId="00000002">
      <w:pPr>
        <w:jc w:val="center"/>
        <w:rPr/>
      </w:pPr>
      <w:r w:rsidDel="00000000" w:rsidR="00000000" w:rsidRPr="00000000">
        <w:rPr>
          <w:rtl w:val="0"/>
        </w:rPr>
        <w:t xml:space="preserve">Altamirano Florencia Ruth, Morales Celeste Nidia, Valdivia Rubelt Ingrid Nicole</w:t>
      </w:r>
    </w:p>
    <w:p w:rsidR="00000000" w:rsidDel="00000000" w:rsidP="00000000" w:rsidRDefault="00000000" w:rsidRPr="00000000" w14:paraId="00000003">
      <w:pPr>
        <w:jc w:val="center"/>
        <w:rPr/>
      </w:pPr>
      <w:r w:rsidDel="00000000" w:rsidR="00000000" w:rsidRPr="00000000">
        <w:rPr>
          <w:rtl w:val="0"/>
        </w:rPr>
        <w:t xml:space="preserve">Facultad de Ciencias Agrarias Universidad Nacional de Jujuy (UNJU)</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06">
      <w:pPr>
        <w:rPr>
          <w:sz w:val="24"/>
          <w:szCs w:val="24"/>
        </w:rPr>
      </w:pPr>
      <w:r w:rsidDel="00000000" w:rsidR="00000000" w:rsidRPr="00000000">
        <w:rPr>
          <w:sz w:val="24"/>
          <w:szCs w:val="24"/>
          <w:rtl w:val="0"/>
        </w:rPr>
        <w:t xml:space="preserve">La calidad del agua es un aspecto fundamental para el mantenimiento de los ecosistemas y para el desarrollo de las actividades humanas. En las regiones de montaña, los ambientes periglaciares cumplen un papel muy importante porque almacenan y regulan grandes cantidades de agua dulce (Instituto Argentino de Nivología, Glaciología y Ciencias Ambientales, 2018). Sin embargo, en los últimos años  la actividad minera se ha expandido en muchas zonas periglaciares, generando preocupación por los posibles impactos que puede ocasionar sobre los recursos hídricos (Centro de Derechos Humanos y Ambiente, 2026).</w:t>
      </w:r>
    </w:p>
    <w:p w:rsidR="00000000" w:rsidDel="00000000" w:rsidP="00000000" w:rsidRDefault="00000000" w:rsidRPr="00000000" w14:paraId="00000007">
      <w:pPr>
        <w:rPr>
          <w:sz w:val="24"/>
          <w:szCs w:val="24"/>
        </w:rPr>
      </w:pPr>
      <w:r w:rsidDel="00000000" w:rsidR="00000000" w:rsidRPr="00000000">
        <w:rPr>
          <w:sz w:val="24"/>
          <w:szCs w:val="24"/>
          <w:rtl w:val="0"/>
        </w:rPr>
        <w:t xml:space="preserve">Distintos estudios indican que la actividad minera puede afectar la calidad del agua debido a la liberación de sedimentos y sustancias químicas durante los procesos de extracción y procesamiento de minerales (Centro de Derecho Humano y Ambiente, 2026). Para evaluar estos cambios suelen utilizarse parámetros como el pH y la turbidez. El pH permite determinar si el agua es ácida, neutra o alcalina, mientras que la turbidez indica la cantidad de partículas suspendidas presentes en ella. Ambos parámetros son ampliamente utilizados para conocer el estado de calidad de un cuerpo de agua, (Sileo et a., 2022).</w:t>
      </w:r>
    </w:p>
    <w:p w:rsidR="00000000" w:rsidDel="00000000" w:rsidP="00000000" w:rsidRDefault="00000000" w:rsidRPr="00000000" w14:paraId="00000008">
      <w:pPr>
        <w:rPr>
          <w:sz w:val="24"/>
          <w:szCs w:val="24"/>
        </w:rPr>
      </w:pPr>
      <w:r w:rsidDel="00000000" w:rsidR="00000000" w:rsidRPr="00000000">
        <w:rPr>
          <w:sz w:val="24"/>
          <w:szCs w:val="24"/>
          <w:rtl w:val="0"/>
        </w:rPr>
        <w:t xml:space="preserve">También se sabe que los ambientes periglaciares son especialmente sensibles a las alteraciones ambientales debido a sus características climáticas e hidrológicas. (Instituto Argentino de Nivología, Glaciología y Ciencias Ambientales, 2018). En Argentina, diferentes investigaciones han destacado la importancia de estos ambientes como reservas estratégicas de agua dulce (Instituto Argentino de Nivología, Glaciología y Ciencias Ambientales, 2018). Sin embargo, todavía existe información limitada acerca de cómo la actividad minera puede modificar específicamente el pH y la turbidez del agua en muchas zonas periglaciares. Además, los efectos pueden variar según las características del ambiente y el tipo de explotación minera que se desarrolle.</w:t>
      </w:r>
    </w:p>
    <w:p w:rsidR="00000000" w:rsidDel="00000000" w:rsidP="00000000" w:rsidRDefault="00000000" w:rsidRPr="00000000" w14:paraId="00000009">
      <w:pPr>
        <w:rPr>
          <w:sz w:val="24"/>
          <w:szCs w:val="24"/>
        </w:rPr>
      </w:pPr>
      <w:r w:rsidDel="00000000" w:rsidR="00000000" w:rsidRPr="00000000">
        <w:rPr>
          <w:sz w:val="24"/>
          <w:szCs w:val="24"/>
          <w:rtl w:val="0"/>
        </w:rPr>
        <w:t xml:space="preserve">Los ambientes periglaciares constituyen un sistema de estudio adecuado debido a su importancia como reservas estratégicas de agua dulce y a su alta sensibilidad frente a las actividades humanas (Instituto Argentino de Nivología, Glaciología y Ciencia Ambientales, 2018). Además, estos ambientes pueden verse afectados por la explotación minera desarrollada en zonas de montaña, lo que los convierte en sitios relevantes para evaluar posibles impactos ambientales (Centro de Derecho Humano y Ambiente, 2026). El análisis de parámetros como el pH y la turbidez permite detectar cambios en la calidad del agua de manera sencilla y confiable.</w:t>
      </w:r>
    </w:p>
    <w:p w:rsidR="00000000" w:rsidDel="00000000" w:rsidP="00000000" w:rsidRDefault="00000000" w:rsidRPr="00000000" w14:paraId="0000000A">
      <w:pPr>
        <w:rPr>
          <w:sz w:val="24"/>
          <w:szCs w:val="24"/>
        </w:rPr>
      </w:pPr>
      <w:r w:rsidDel="00000000" w:rsidR="00000000" w:rsidRPr="00000000">
        <w:rPr>
          <w:sz w:val="24"/>
          <w:szCs w:val="24"/>
          <w:rtl w:val="0"/>
        </w:rPr>
        <w:t xml:space="preserve">El objetivo de nuestro trabajo es evaluar el efecto de la actividad minera sobre la turbidez y el pH del agua en ambientes periglaciares, comparando áreas con y sin actividad minera. Asimismo, se trabajará bajo la hipótesis de que la actividad minera produce alteraciones en la calidad del agua de ambientes periglaciares, generando variaciones en los niveles de pH y turbidez respecto de áreas sin explotación minera.</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Área de estudio</w:t>
      </w:r>
    </w:p>
    <w:p w:rsidR="00000000" w:rsidDel="00000000" w:rsidP="00000000" w:rsidRDefault="00000000" w:rsidRPr="00000000" w14:paraId="0000000C">
      <w:pPr>
        <w:rPr>
          <w:sz w:val="24"/>
          <w:szCs w:val="24"/>
        </w:rPr>
      </w:pPr>
      <w:r w:rsidDel="00000000" w:rsidR="00000000" w:rsidRPr="00000000">
        <w:rPr>
          <w:sz w:val="24"/>
          <w:szCs w:val="24"/>
          <w:rtl w:val="0"/>
        </w:rPr>
        <w:t xml:space="preserve">El área de estudio comprende dos ambientes periglaciares ubicados en la provincia de San Juan, Argentina. El primer sitio corresponde a un arroyo localizado en el área de influencia de la mina Veladero, donde se desarrolla actividad minera metalífera. El segundo sitio corresponde a un arroyo de la cuenca alta de la Reserva Provincial San Guillermo, seleccionado como área de referencia por la ausencia de actividad minera y a la presencia de características periglaciares similares.</w:t>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Objeto de estudio y unidad de análisis</w:t>
      </w:r>
    </w:p>
    <w:p w:rsidR="00000000" w:rsidDel="00000000" w:rsidP="00000000" w:rsidRDefault="00000000" w:rsidRPr="00000000" w14:paraId="0000000E">
      <w:pPr>
        <w:rPr>
          <w:sz w:val="24"/>
          <w:szCs w:val="24"/>
        </w:rPr>
      </w:pPr>
      <w:r w:rsidDel="00000000" w:rsidR="00000000" w:rsidRPr="00000000">
        <w:rPr>
          <w:sz w:val="24"/>
          <w:szCs w:val="24"/>
          <w:rtl w:val="0"/>
        </w:rPr>
        <w:t xml:space="preserve">El objeto de estudio es la calidad del agua en arroyos de ambientes periglaciares con y sin influencia de actividad minera. Mientras que la unidad de análisis será cada muestra de agua recolectada en los distintos puntos de muestreo de ambos arroyos seleccionados.</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Población, muestra y criterios de inclusión, exclusión y eliminación</w:t>
      </w:r>
    </w:p>
    <w:p w:rsidR="00000000" w:rsidDel="00000000" w:rsidP="00000000" w:rsidRDefault="00000000" w:rsidRPr="00000000" w14:paraId="00000010">
      <w:pPr>
        <w:rPr>
          <w:sz w:val="24"/>
          <w:szCs w:val="24"/>
        </w:rPr>
      </w:pPr>
      <w:r w:rsidDel="00000000" w:rsidR="00000000" w:rsidRPr="00000000">
        <w:rPr>
          <w:sz w:val="24"/>
          <w:szCs w:val="24"/>
          <w:rtl w:val="0"/>
        </w:rPr>
        <w:t xml:space="preserve">La población estará conformada por dos arroyos presentes en ambientes periglaciares de alta montaña de la provincia de San Juan. La muestra estará integrada por seis puntos de muestreo seleccionados mediante un muestreo no probabilístico intencional: tres puntos en un arroyo influenciado por la mina Veladero y tres puntos en un arroyo de la cuenca alta de la Reserva San Guillermo.</w:t>
      </w:r>
    </w:p>
    <w:p w:rsidR="00000000" w:rsidDel="00000000" w:rsidP="00000000" w:rsidRDefault="00000000" w:rsidRPr="00000000" w14:paraId="00000011">
      <w:pPr>
        <w:rPr>
          <w:sz w:val="24"/>
          <w:szCs w:val="24"/>
        </w:rPr>
      </w:pPr>
      <w:r w:rsidDel="00000000" w:rsidR="00000000" w:rsidRPr="00000000">
        <w:rPr>
          <w:sz w:val="24"/>
          <w:szCs w:val="24"/>
          <w:rtl w:val="0"/>
        </w:rPr>
        <w:t xml:space="preserve">Se incluirán  los puntos ubicados dentro de los dos arroyos seleccionados, con flujo permanente de agua,  accesibles para la toma de muestras y que se encuentren en  condiciones con y sin actividad minera. Se excluirán sitios afectados por otras actividades humanas o de difícil acceso. Y se descartarán toda muestra que resulte contaminada durante la recolección o transporte, así como los registros incompletos o con errores de medición.</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Variables y su operacionalización</w:t>
      </w:r>
    </w:p>
    <w:p w:rsidR="00000000" w:rsidDel="00000000" w:rsidP="00000000" w:rsidRDefault="00000000" w:rsidRPr="00000000" w14:paraId="00000013">
      <w:pPr>
        <w:rPr>
          <w:sz w:val="24"/>
          <w:szCs w:val="24"/>
        </w:rPr>
      </w:pPr>
      <w:r w:rsidDel="00000000" w:rsidR="00000000" w:rsidRPr="00000000">
        <w:rPr>
          <w:sz w:val="24"/>
          <w:szCs w:val="24"/>
          <w:rtl w:val="0"/>
        </w:rPr>
        <w:t xml:space="preserve">Las variables serán el pH y la turbidez del agua ambas cuantitativas continuas. El pH será medido mediante un  pH-metro portátil digital en cada punto de muestreo, expresada en unidades de pH. La turbidez será medida mediante el método del Disco de Secchi, registrando la profundidad a la que el disco deja de ser visible, expresada en centímetros o metros de profundidad de visibilidad.</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Tipo de diseño</w:t>
      </w:r>
    </w:p>
    <w:p w:rsidR="00000000" w:rsidDel="00000000" w:rsidP="00000000" w:rsidRDefault="00000000" w:rsidRPr="00000000" w14:paraId="00000015">
      <w:pPr>
        <w:rPr>
          <w:sz w:val="24"/>
          <w:szCs w:val="24"/>
        </w:rPr>
      </w:pPr>
      <w:r w:rsidDel="00000000" w:rsidR="00000000" w:rsidRPr="00000000">
        <w:rPr>
          <w:sz w:val="24"/>
          <w:szCs w:val="24"/>
          <w:rtl w:val="0"/>
        </w:rPr>
        <w:t xml:space="preserve">La investigación tendrá un enfoque cuantitativo, con diseño no experimental, transversal y comparativo.</w:t>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Instrumentos y procedimientos de medición</w:t>
      </w:r>
      <w:r w:rsidDel="00000000" w:rsidR="00000000" w:rsidRPr="00000000">
        <w:rPr>
          <w:rtl w:val="0"/>
        </w:rPr>
      </w:r>
    </w:p>
    <w:p w:rsidR="00000000" w:rsidDel="00000000" w:rsidP="00000000" w:rsidRDefault="00000000" w:rsidRPr="00000000" w14:paraId="00000017">
      <w:pPr>
        <w:rPr>
          <w:sz w:val="24"/>
          <w:szCs w:val="24"/>
        </w:rPr>
      </w:pPr>
      <w:bookmarkStart w:colFirst="0" w:colLast="0" w:name="_u2azd2te1f4s" w:id="0"/>
      <w:bookmarkEnd w:id="0"/>
      <w:r w:rsidDel="00000000" w:rsidR="00000000" w:rsidRPr="00000000">
        <w:rPr>
          <w:sz w:val="24"/>
          <w:szCs w:val="24"/>
          <w:rtl w:val="0"/>
        </w:rPr>
        <w:t xml:space="preserve">La recolección de datos se realizará mediante observación directa y muestreo de agua en campo. El pH se medirá con un pH-metro portátil digital previamente calibrado. Se introducirá en el agua del arroyo en cada punto de muestreo y se registrará el valor obtenido. Permitirá clasificar el agua como acida (pH menor a 7), neutra (pH igual a7) o alcalina (pH mayor a 7). Para la turbidez se empleará el método del Disco de Secchi. El disco será introducido verticalmente en el agua del arroyo hasta que deje de ser visible. Cuanto menor sea la profundidad observada, mayor será la turbidez; mientras que una mayor profundidad indicará menor turbidez.</w:t>
      </w:r>
    </w:p>
    <w:p w:rsidR="00000000" w:rsidDel="00000000" w:rsidP="00000000" w:rsidRDefault="00000000" w:rsidRPr="00000000" w14:paraId="00000018">
      <w:pPr>
        <w:rPr>
          <w:sz w:val="24"/>
          <w:szCs w:val="24"/>
        </w:rPr>
      </w:pPr>
      <w:r w:rsidDel="00000000" w:rsidR="00000000" w:rsidRPr="00000000">
        <w:rPr>
          <w:sz w:val="24"/>
          <w:szCs w:val="24"/>
          <w:rtl w:val="0"/>
        </w:rPr>
        <w:t xml:space="preserve">Las muestras de agua serán recolectadas en recipientes limpios y rotulados para asegurar su correcta identificación. Todos los datos obtenidos serán registrados en planillas elaboradas para la investigación.</w:t>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Análisis de datos</w:t>
      </w:r>
    </w:p>
    <w:p w:rsidR="00000000" w:rsidDel="00000000" w:rsidP="00000000" w:rsidRDefault="00000000" w:rsidRPr="00000000" w14:paraId="0000001A">
      <w:pPr>
        <w:rPr>
          <w:sz w:val="24"/>
          <w:szCs w:val="24"/>
        </w:rPr>
      </w:pPr>
      <w:r w:rsidDel="00000000" w:rsidR="00000000" w:rsidRPr="00000000">
        <w:rPr>
          <w:sz w:val="24"/>
          <w:szCs w:val="24"/>
          <w:rtl w:val="0"/>
        </w:rPr>
        <w:t xml:space="preserve">Los datos obtenidos serán organizados en tablas y analizadas mediante estadísticas descriptivas, utilizando medidas de tendencia central y dispersión. Además, se elaborarán gráficos comparativos para evaluar las diferencias observadas entre los sitios con actividad minera y los sitios sin actividad minera.</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Referencia bibliográfica </w:t>
      </w:r>
    </w:p>
    <w:p w:rsidR="00000000" w:rsidDel="00000000" w:rsidP="00000000" w:rsidRDefault="00000000" w:rsidRPr="00000000" w14:paraId="0000001C">
      <w:pPr>
        <w:rPr>
          <w:sz w:val="24"/>
          <w:szCs w:val="24"/>
        </w:rPr>
      </w:pPr>
      <w:r w:rsidDel="00000000" w:rsidR="00000000" w:rsidRPr="00000000">
        <w:rPr>
          <w:sz w:val="24"/>
          <w:szCs w:val="24"/>
          <w:rtl w:val="0"/>
        </w:rPr>
        <w:t xml:space="preserve">Autoridad Interjurisdiccional de Cuencas (AIC). 2011. Manual de monitoreo de calidad de aguas superficiales. AIC, Neuquén, Argentina.</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Centro de Derecho Humano y Ambiente (CEDHA). 2026. El ambiente periglacial y la minería en la República Argentina.</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Instituto Argentino de Nivología, Glaciología y Ciencias Ambientales (IANIGLA). 2018. Inventario Nacional de Glaciares y Ambiente Periglacial. Ministerio de Ambiente y Desarrollo Sustentable de la Nación, Mendoza, Argentina.</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Parque Nacional San Guillermo. n.d. Información ambiental y características del Parque Nacional y Reserva de Biosfera San Guillermo. Obtenido el 20 de junio de 2026 de https://www.argentina.gob.ar/parquesnacionales/sanguillermo</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Secretaría de Minería de la Nación. n.d. Proyecto Minero Veladero. Obtenido el 20 de junio de 2026 de https://veladero.com/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Sileo, N. R., Trombotto, D. y Dapeña, C. 2022. Particularidades de la calidad del agua en un ambiente periglacial: estado de la situación actual en la cuenca Vallecitos, Luján de Cuyo, Mendoza.</w:t>
      </w:r>
    </w:p>
    <w:p w:rsidR="00000000" w:rsidDel="00000000" w:rsidP="00000000" w:rsidRDefault="00000000" w:rsidRPr="00000000" w14:paraId="00000027">
      <w:pPr>
        <w:rPr>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