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a13ge8vzw9ql" w:id="0"/>
      <w:bookmarkEnd w:id="0"/>
      <w:r w:rsidDel="00000000" w:rsidR="00000000" w:rsidRPr="00000000">
        <w:rPr>
          <w:rtl w:val="0"/>
        </w:rPr>
        <w:t xml:space="preserve">SECCT — Artefacto de Análisis</w:t>
      </w:r>
    </w:p>
    <w:p w:rsidR="00000000" w:rsidDel="00000000" w:rsidP="00000000" w:rsidRDefault="00000000" w:rsidRPr="00000000" w14:paraId="00000002">
      <w:pPr>
        <w:pStyle w:val="Heading2"/>
        <w:jc w:val="both"/>
        <w:rPr/>
      </w:pPr>
      <w:bookmarkStart w:colFirst="0" w:colLast="0" w:name="_ognxdihgb4v1" w:id="1"/>
      <w:bookmarkEnd w:id="1"/>
      <w:r w:rsidDel="00000000" w:rsidR="00000000" w:rsidRPr="00000000">
        <w:rPr>
          <w:rtl w:val="0"/>
        </w:rPr>
        <w:t xml:space="preserve">CU-003: Generar Reporte de Lote</w:t>
      </w:r>
    </w:p>
    <w:p w:rsidR="00000000" w:rsidDel="00000000" w:rsidP="00000000" w:rsidRDefault="00000000" w:rsidRPr="00000000" w14:paraId="00000003">
      <w:pPr>
        <w:jc w:val="both"/>
        <w:rPr/>
      </w:pPr>
      <w:r w:rsidDel="00000000" w:rsidR="00000000" w:rsidRPr="00000000">
        <w:rPr>
          <w:b w:val="1"/>
          <w:bCs w:val="1"/>
          <w:rtl w:val="0"/>
        </w:rPr>
        <w:t xml:space="preserve">Sistema:</w:t>
      </w:r>
      <w:r w:rsidDel="00000000" w:rsidR="00000000" w:rsidRPr="00000000">
        <w:rPr>
          <w:rtl w:val="0"/>
        </w:rPr>
        <w:t xml:space="preserve"> Sistema de Evaluación de Calidad de Carne de Tilapia (SECCT) </w:t>
      </w:r>
      <w:r w:rsidDel="00000000" w:rsidR="00000000" w:rsidRPr="00000000">
        <w:rPr>
          <w:b w:val="1"/>
          <w:bCs w:val="1"/>
          <w:rtl w:val="0"/>
        </w:rPr>
        <w:t xml:space="preserve">Fase:</w:t>
      </w:r>
      <w:r w:rsidDel="00000000" w:rsidR="00000000" w:rsidRPr="00000000">
        <w:rPr>
          <w:rtl w:val="0"/>
        </w:rPr>
        <w:t xml:space="preserve"> Inicio (Inception) — Iteración 1 de Análisis </w:t>
      </w:r>
      <w:r w:rsidDel="00000000" w:rsidR="00000000" w:rsidRPr="00000000">
        <w:rPr>
          <w:b w:val="1"/>
          <w:bCs w:val="1"/>
          <w:rtl w:val="0"/>
        </w:rPr>
        <w:t xml:space="preserve">Metodología:</w:t>
      </w:r>
      <w:r w:rsidDel="00000000" w:rsidR="00000000" w:rsidRPr="00000000">
        <w:rPr>
          <w:rtl w:val="0"/>
        </w:rPr>
        <w:t xml:space="preserve"> Proceso Unificado (Schach, 8va ed.) </w:t>
      </w:r>
      <w:r w:rsidDel="00000000" w:rsidR="00000000" w:rsidRPr="00000000">
        <w:rPr>
          <w:b w:val="1"/>
          <w:bCs w:val="1"/>
          <w:rtl w:val="0"/>
        </w:rPr>
        <w:t xml:space="preserve">Norma de referencia:</w:t>
      </w:r>
      <w:r w:rsidDel="00000000" w:rsidR="00000000" w:rsidRPr="00000000">
        <w:rPr>
          <w:rtl w:val="0"/>
        </w:rPr>
        <w:t xml:space="preserve"> NTC 1443 — Productos de la Pesca y Acuicultura (ICONTEC, 2009)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jc w:val="both"/>
        <w:rPr/>
      </w:pPr>
      <w:bookmarkStart w:colFirst="0" w:colLast="0" w:name="_3by73jh322h7" w:id="2"/>
      <w:bookmarkEnd w:id="2"/>
      <w:r w:rsidDel="00000000" w:rsidR="00000000" w:rsidRPr="00000000">
        <w:rPr>
          <w:rtl w:val="0"/>
        </w:rPr>
        <w:t xml:space="preserve">1. Identificador y Nombre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both"/>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both"/>
              <w:rPr>
                <w:b w:val="1"/>
                <w:bCs w:val="1"/>
              </w:rPr>
            </w:pPr>
            <w:r w:rsidDel="00000000" w:rsidR="00000000" w:rsidRPr="00000000">
              <w:rPr>
                <w:b w:val="1"/>
                <w:bCs w:val="1"/>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both"/>
              <w:rPr/>
            </w:pPr>
            <w:r w:rsidDel="00000000" w:rsidR="00000000" w:rsidRPr="00000000">
              <w:rPr>
                <w:b w:val="1"/>
                <w:bCs w:val="1"/>
                <w:rtl w:val="0"/>
              </w:rPr>
              <w:t xml:space="preserve">Identificador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both"/>
              <w:rPr/>
            </w:pPr>
            <w:r w:rsidDel="00000000" w:rsidR="00000000" w:rsidRPr="00000000">
              <w:rPr>
                <w:rtl w:val="0"/>
              </w:rPr>
              <w:t xml:space="preserve">CU-003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both"/>
              <w:rPr/>
            </w:pPr>
            <w:r w:rsidDel="00000000" w:rsidR="00000000" w:rsidRPr="00000000">
              <w:rPr>
                <w:b w:val="1"/>
                <w:bCs w:val="1"/>
                <w:rtl w:val="0"/>
              </w:rPr>
              <w:t xml:space="preserve">Nombre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both"/>
              <w:rPr/>
            </w:pPr>
            <w:r w:rsidDel="00000000" w:rsidR="00000000" w:rsidRPr="00000000">
              <w:rPr>
                <w:rtl w:val="0"/>
              </w:rPr>
              <w:t xml:space="preserve">Generar Reporte de Lote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both"/>
              <w:rPr/>
            </w:pPr>
            <w:r w:rsidDel="00000000" w:rsidR="00000000" w:rsidRPr="00000000">
              <w:rPr>
                <w:b w:val="1"/>
                <w:bCs w:val="1"/>
                <w:rtl w:val="0"/>
              </w:rPr>
              <w:t xml:space="preserve">Versión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both"/>
              <w:rPr/>
            </w:pPr>
            <w:r w:rsidDel="00000000" w:rsidR="00000000" w:rsidRPr="00000000">
              <w:rPr>
                <w:b w:val="1"/>
                <w:bCs w:val="1"/>
                <w:rtl w:val="0"/>
              </w:rPr>
              <w:t xml:space="preserve">Estado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both"/>
              <w:rPr/>
            </w:pPr>
            <w:r w:rsidDel="00000000" w:rsidR="00000000" w:rsidRPr="00000000">
              <w:rPr>
                <w:rtl w:val="0"/>
              </w:rPr>
              <w:t xml:space="preserve">Aprobado para Iteración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both"/>
              <w:rPr/>
            </w:pPr>
            <w:r w:rsidDel="00000000" w:rsidR="00000000" w:rsidRPr="00000000">
              <w:rPr>
                <w:b w:val="1"/>
                <w:bCs w:val="1"/>
                <w:rtl w:val="0"/>
              </w:rPr>
              <w:t xml:space="preserve">Autor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both"/>
              <w:rPr/>
            </w:pPr>
            <w:r w:rsidDel="00000000" w:rsidR="00000000" w:rsidRPr="00000000">
              <w:rPr>
                <w:rtl w:val="0"/>
              </w:rPr>
              <w:t xml:space="preserve">Equipo StarByte</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jc w:val="both"/>
        <w:rPr/>
      </w:pPr>
      <w:bookmarkStart w:colFirst="0" w:colLast="0" w:name="_vq6m15dfyvbj" w:id="3"/>
      <w:bookmarkEnd w:id="3"/>
      <w:r w:rsidDel="00000000" w:rsidR="00000000" w:rsidRPr="00000000">
        <w:rPr>
          <w:rtl w:val="0"/>
        </w:rPr>
        <w:t xml:space="preserve">2. Reglas de Negocio</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both"/>
              <w:rPr>
                <w:b w:val="1"/>
                <w:bCs w:val="1"/>
              </w:rPr>
            </w:pPr>
            <w:r w:rsidDel="00000000" w:rsidR="00000000" w:rsidRPr="00000000">
              <w:rPr>
                <w:b w:val="1"/>
                <w:bCs w:val="1"/>
                <w:rtl w:val="0"/>
              </w:rPr>
              <w:t xml:space="preserve">Regla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both"/>
              <w:rPr>
                <w:b w:val="1"/>
                <w:bCs w:val="1"/>
              </w:rPr>
            </w:pPr>
            <w:r w:rsidDel="00000000" w:rsidR="00000000" w:rsidRPr="00000000">
              <w:rPr>
                <w:b w:val="1"/>
                <w:bCs w:val="1"/>
                <w:rtl w:val="0"/>
              </w:rPr>
              <w:t xml:space="preserve">Fuente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both"/>
              <w:rPr/>
            </w:pPr>
            <w:r w:rsidDel="00000000" w:rsidR="00000000" w:rsidRPr="00000000">
              <w:rPr>
                <w:b w:val="1"/>
                <w:bCs w:val="1"/>
                <w:rtl w:val="0"/>
              </w:rPr>
              <w:t xml:space="preserve">RN-021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both"/>
              <w:rPr/>
            </w:pPr>
            <w:r w:rsidDel="00000000" w:rsidR="00000000" w:rsidRPr="00000000">
              <w:rPr>
                <w:rtl w:val="0"/>
              </w:rPr>
              <w:t xml:space="preserve">Solo se puede generar reporte de lotes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Los lotes en </w:t>
            </w:r>
            <w:r w:rsidDel="00000000" w:rsidR="00000000" w:rsidRPr="00000000">
              <w:rPr>
                <w:rFonts w:ascii="Roboto Mono" w:cs="Roboto Mono" w:eastAsia="Roboto Mono" w:hAnsi="Roboto Mono"/>
                <w:rtl w:val="0"/>
              </w:rPr>
              <w:t xml:space="preserve">ABIERTO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EN_EVALUACION</w:t>
            </w:r>
            <w:r w:rsidDel="00000000" w:rsidR="00000000" w:rsidRPr="00000000">
              <w:rPr>
                <w:rtl w:val="0"/>
              </w:rPr>
              <w:t xml:space="preserve"> no pueden ser reportados porque no han completado el compromiso de unidades de muestra.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both"/>
              <w:rPr/>
            </w:pPr>
            <w:r w:rsidDel="00000000" w:rsidR="00000000" w:rsidRPr="00000000">
              <w:rPr>
                <w:rtl w:val="0"/>
              </w:rPr>
              <w:t xml:space="preserve">Dominio SECCT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both"/>
              <w:rPr/>
            </w:pPr>
            <w:r w:rsidDel="00000000" w:rsidR="00000000" w:rsidRPr="00000000">
              <w:rPr>
                <w:b w:val="1"/>
                <w:bCs w:val="1"/>
                <w:rtl w:val="0"/>
              </w:rPr>
              <w:t xml:space="preserve">RN-022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both"/>
              <w:rPr/>
            </w:pPr>
            <w:r w:rsidDel="00000000" w:rsidR="00000000" w:rsidRPr="00000000">
              <w:rPr>
                <w:rtl w:val="0"/>
              </w:rPr>
              <w:t xml:space="preserve">El reporte consolida las clasificaciones de </w:t>
            </w:r>
            <w:r w:rsidDel="00000000" w:rsidR="00000000" w:rsidRPr="00000000">
              <w:rPr>
                <w:b w:val="1"/>
                <w:bCs w:val="1"/>
                <w:rtl w:val="0"/>
              </w:rPr>
              <w:t xml:space="preserve">todas las unidades evaluadas</w:t>
            </w:r>
            <w:r w:rsidDel="00000000" w:rsidR="00000000" w:rsidRPr="00000000">
              <w:rPr>
                <w:rtl w:val="0"/>
              </w:rPr>
              <w:t xml:space="preserve"> del lote y calcula los siguientes indicadores agregados: porcentaje de unidades en cada categoría (5, 4, 3, 2, 1), confianza promedio del modelo CNN y cumplimiento NTC 1443.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both"/>
              <w:rPr/>
            </w:pPr>
            <w:r w:rsidDel="00000000" w:rsidR="00000000" w:rsidRPr="00000000">
              <w:rPr>
                <w:rtl w:val="0"/>
              </w:rPr>
              <w:t xml:space="preserve">Dominio SECCT / NTC 1443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both"/>
              <w:rPr/>
            </w:pPr>
            <w:r w:rsidDel="00000000" w:rsidR="00000000" w:rsidRPr="00000000">
              <w:rPr>
                <w:b w:val="1"/>
                <w:bCs w:val="1"/>
                <w:rtl w:val="0"/>
              </w:rPr>
              <w:t xml:space="preserve">RN-023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both"/>
              <w:rPr/>
            </w:pPr>
            <w:r w:rsidDel="00000000" w:rsidR="00000000" w:rsidRPr="00000000">
              <w:rPr>
                <w:rtl w:val="0"/>
              </w:rPr>
              <w:t xml:space="preserve">El cumplimiento NTC 1443 del lote se calcula así: el lote </w:t>
            </w:r>
            <w:r w:rsidDel="00000000" w:rsidR="00000000" w:rsidRPr="00000000">
              <w:rPr>
                <w:rFonts w:ascii="Roboto Mono" w:cs="Roboto Mono" w:eastAsia="Roboto Mono" w:hAnsi="Roboto Mono"/>
                <w:rtl w:val="0"/>
              </w:rPr>
              <w:t xml:space="preserve">CUMPLE</w:t>
            </w:r>
            <w:r w:rsidDel="00000000" w:rsidR="00000000" w:rsidRPr="00000000">
              <w:rPr>
                <w:rtl w:val="0"/>
              </w:rPr>
              <w:t xml:space="preserve"> si y solo si el 100% de las unidades evaluadas están en categorías 5 o 4. En cualquier otro caso, el lote </w:t>
            </w:r>
            <w:r w:rsidDel="00000000" w:rsidR="00000000" w:rsidRPr="00000000">
              <w:rPr>
                <w:rFonts w:ascii="Roboto Mono" w:cs="Roboto Mono" w:eastAsia="Roboto Mono" w:hAnsi="Roboto Mono"/>
                <w:rtl w:val="0"/>
              </w:rPr>
              <w:t xml:space="preserve">NO_CUMPLE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both"/>
              <w:rPr/>
            </w:pPr>
            <w:r w:rsidDel="00000000" w:rsidR="00000000" w:rsidRPr="00000000">
              <w:rPr>
                <w:rtl w:val="0"/>
              </w:rPr>
              <w:t xml:space="preserve">NTC 1443 §A.1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both"/>
              <w:rPr/>
            </w:pPr>
            <w:r w:rsidDel="00000000" w:rsidR="00000000" w:rsidRPr="00000000">
              <w:rPr>
                <w:b w:val="1"/>
                <w:bCs w:val="1"/>
                <w:rtl w:val="0"/>
              </w:rPr>
              <w:t xml:space="preserve">RN-024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both"/>
              <w:rPr/>
            </w:pPr>
            <w:r w:rsidDel="00000000" w:rsidR="00000000" w:rsidRPr="00000000">
              <w:rPr>
                <w:rtl w:val="0"/>
              </w:rPr>
              <w:t xml:space="preserve">Cada reporte debe incluir una recomendación textual en función del resultado: si el lote cumple, se indica que es apto para comercialización; si no cumple, se indican las categorías predominantes y se sugieren posibles causas (manejo, refrigeración, frescura).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both"/>
              <w:rPr/>
            </w:pPr>
            <w:r w:rsidDel="00000000" w:rsidR="00000000" w:rsidRPr="00000000">
              <w:rPr>
                <w:rtl w:val="0"/>
              </w:rPr>
              <w:t xml:space="preserve">Dominio SECCT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both"/>
              <w:rPr/>
            </w:pPr>
            <w:r w:rsidDel="00000000" w:rsidR="00000000" w:rsidRPr="00000000">
              <w:rPr>
                <w:b w:val="1"/>
                <w:bCs w:val="1"/>
                <w:rtl w:val="0"/>
              </w:rPr>
              <w:t xml:space="preserve">RN-025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both"/>
              <w:rPr/>
            </w:pPr>
            <w:r w:rsidDel="00000000" w:rsidR="00000000" w:rsidRPr="00000000">
              <w:rPr>
                <w:rtl w:val="0"/>
              </w:rPr>
              <w:t xml:space="preserve">Cuando se genera el primer reporte de un lote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el lote transita al estado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Un lote ya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puede regenerar su reporte; en tal caso el reporte anterior se sobreescribe.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both"/>
              <w:rPr/>
            </w:pPr>
            <w:r w:rsidDel="00000000" w:rsidR="00000000" w:rsidRPr="00000000">
              <w:rPr>
                <w:rtl w:val="0"/>
              </w:rPr>
              <w:t xml:space="preserve">Dominio SECCT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both"/>
              <w:rPr/>
            </w:pPr>
            <w:r w:rsidDel="00000000" w:rsidR="00000000" w:rsidRPr="00000000">
              <w:rPr>
                <w:b w:val="1"/>
                <w:bCs w:val="1"/>
                <w:rtl w:val="0"/>
              </w:rPr>
              <w:t xml:space="preserve">RN-026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both"/>
              <w:rPr/>
            </w:pPr>
            <w:r w:rsidDel="00000000" w:rsidR="00000000" w:rsidRPr="00000000">
              <w:rPr>
                <w:rtl w:val="0"/>
              </w:rPr>
              <w:t xml:space="preserve">Cada reporte queda asociado de forma permanente al lote del cual fue generado y al piscicultor propietario del lote, para soporte de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both"/>
              <w:rPr/>
            </w:pPr>
            <w:r w:rsidDel="00000000" w:rsidR="00000000" w:rsidRPr="00000000">
              <w:rPr>
                <w:rtl w:val="0"/>
              </w:rPr>
              <w:t xml:space="preserve">GTC 157 — Trazabilidad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pPr>
            <w:r w:rsidDel="00000000" w:rsidR="00000000" w:rsidRPr="00000000">
              <w:rPr>
                <w:b w:val="1"/>
                <w:bCs w:val="1"/>
                <w:rtl w:val="0"/>
              </w:rPr>
              <w:t xml:space="preserve">RN-027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both"/>
              <w:rPr/>
            </w:pPr>
            <w:r w:rsidDel="00000000" w:rsidR="00000000" w:rsidRPr="00000000">
              <w:rPr>
                <w:rtl w:val="0"/>
              </w:rPr>
              <w:t xml:space="preserve">El reporte debe registrar la fecha-hora exacta de su generación.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both"/>
              <w:rPr/>
            </w:pPr>
            <w:r w:rsidDel="00000000" w:rsidR="00000000" w:rsidRPr="00000000">
              <w:rPr>
                <w:rtl w:val="0"/>
              </w:rPr>
              <w:t xml:space="preserve">GTC 157 — Trazabilidad</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jc w:val="both"/>
        <w:rPr/>
      </w:pPr>
      <w:bookmarkStart w:colFirst="0" w:colLast="0" w:name="_3j8fjeav89m1" w:id="4"/>
      <w:bookmarkEnd w:id="4"/>
      <w:r w:rsidDel="00000000" w:rsidR="00000000" w:rsidRPr="00000000">
        <w:rPr>
          <w:rtl w:val="0"/>
        </w:rPr>
        <w:t xml:space="preserve">3. Descripción</w:t>
      </w:r>
    </w:p>
    <w:p w:rsidR="00000000" w:rsidDel="00000000" w:rsidP="00000000" w:rsidRDefault="00000000" w:rsidRPr="00000000" w14:paraId="00000031">
      <w:pPr>
        <w:jc w:val="both"/>
        <w:rPr/>
      </w:pPr>
      <w:r w:rsidDel="00000000" w:rsidR="00000000" w:rsidRPr="00000000">
        <w:rPr>
          <w:rtl w:val="0"/>
        </w:rPr>
        <w:t xml:space="preserve">El caso de uso </w:t>
      </w:r>
      <w:r w:rsidDel="00000000" w:rsidR="00000000" w:rsidRPr="00000000">
        <w:rPr>
          <w:b w:val="1"/>
          <w:bCs w:val="1"/>
          <w:rtl w:val="0"/>
        </w:rPr>
        <w:t xml:space="preserve">Generar Reporte de Lote</w:t>
      </w:r>
      <w:r w:rsidDel="00000000" w:rsidR="00000000" w:rsidRPr="00000000">
        <w:rPr>
          <w:rtl w:val="0"/>
        </w:rPr>
        <w:t xml:space="preserve"> permite al piscicultor consolidar los resultados de evaluación de todas las unidades de un lote previamente evaluado en su totalidad, calculando los indicadores agregados de calidad según los criterios de la NTC 1443. El piscicultor selecciona un lote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el sistema recupera todas las unidades evaluadas con sus clasificaciones, calcula los porcentajes por categoría (5-4-3-2-1), la confianza promedio del modelo CNN y determina el cumplimiento del lote frente a la NTC 1443 (CUMPLE si el 100% está en categorías 5 o 4; NO_CUMPLE en otro caso). El reporte incluye una recomendación textual generada a partir del resultado y queda asociado de forma permanente al lote, transicionando el estado del lote a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El reporte se presenta al piscicultor para fines de trazabilidad y toma de decisiones.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jc w:val="both"/>
        <w:rPr/>
      </w:pPr>
      <w:bookmarkStart w:colFirst="0" w:colLast="0" w:name="_z6yl091o8b25" w:id="5"/>
      <w:bookmarkEnd w:id="5"/>
      <w:r w:rsidDel="00000000" w:rsidR="00000000" w:rsidRPr="00000000">
        <w:rPr>
          <w:rtl w:val="0"/>
        </w:rPr>
        <w:t xml:space="preserve">4. Precondiciones</w:t>
      </w:r>
    </w:p>
    <w:p w:rsidR="00000000" w:rsidDel="00000000" w:rsidP="00000000" w:rsidRDefault="00000000" w:rsidRPr="00000000" w14:paraId="00000035">
      <w:pPr>
        <w:numPr>
          <w:ilvl w:val="0"/>
          <w:numId w:val="3"/>
        </w:numPr>
        <w:ind w:left="720" w:hanging="360"/>
        <w:jc w:val="both"/>
        <w:rPr/>
      </w:pPr>
      <w:r w:rsidDel="00000000" w:rsidR="00000000" w:rsidRPr="00000000">
        <w:rPr>
          <w:rtl w:val="0"/>
        </w:rPr>
        <w:t xml:space="preserve">El piscicultor ha iniciado sesión en el sistema SECCT con credenciales válidas y activas.</w:t>
      </w:r>
    </w:p>
    <w:p w:rsidR="00000000" w:rsidDel="00000000" w:rsidP="00000000" w:rsidRDefault="00000000" w:rsidRPr="00000000" w14:paraId="00000036">
      <w:pPr>
        <w:numPr>
          <w:ilvl w:val="0"/>
          <w:numId w:val="3"/>
        </w:numPr>
        <w:ind w:left="720" w:hanging="360"/>
        <w:jc w:val="both"/>
        <w:rPr/>
      </w:pPr>
      <w:r w:rsidDel="00000000" w:rsidR="00000000" w:rsidRPr="00000000">
        <w:rPr>
          <w:rtl w:val="0"/>
        </w:rPr>
        <w:t xml:space="preserve">Existe al menos un lote del piscicultor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jc w:val="both"/>
        <w:rPr/>
      </w:pPr>
      <w:bookmarkStart w:colFirst="0" w:colLast="0" w:name="_9rn36dnkxd21" w:id="6"/>
      <w:bookmarkEnd w:id="6"/>
      <w:r w:rsidDel="00000000" w:rsidR="00000000" w:rsidRPr="00000000">
        <w:rPr>
          <w:rtl w:val="0"/>
        </w:rPr>
        <w:t xml:space="preserve">5. Flujo Principal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both"/>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both"/>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both"/>
              <w:rPr>
                <w:b w:val="1"/>
                <w:bCs w:val="1"/>
              </w:rPr>
            </w:pPr>
            <w:r w:rsidDel="00000000" w:rsidR="00000000" w:rsidRPr="00000000">
              <w:rPr>
                <w:b w:val="1"/>
                <w:bCs w:val="1"/>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both"/>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both"/>
              <w:rPr/>
            </w:pPr>
            <w:r w:rsidDel="00000000" w:rsidR="00000000" w:rsidRPr="00000000">
              <w:rPr>
                <w:rtl w:val="0"/>
              </w:rPr>
              <w:t xml:space="preserve">El piscicultor selecciona la opción "Generar reporte" en el menú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both"/>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both"/>
              <w:rPr/>
            </w:pPr>
            <w:r w:rsidDel="00000000" w:rsidR="00000000" w:rsidRPr="00000000">
              <w:rPr>
                <w:rtl w:val="0"/>
              </w:rPr>
              <w:t xml:space="preserve">El sistema presenta la lista de lotes del piscicultor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mostrando el código del lote, la fecha de captura, el número de unidades evaluadas y el estado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both"/>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both"/>
              <w:rPr/>
            </w:pPr>
            <w:r w:rsidDel="00000000" w:rsidR="00000000" w:rsidRPr="00000000">
              <w:rPr>
                <w:rtl w:val="0"/>
              </w:rPr>
              <w:t xml:space="preserve">El piscicultor selecciona el lote para el cual desea generar el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both"/>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both"/>
              <w:rPr/>
            </w:pPr>
            <w:r w:rsidDel="00000000" w:rsidR="00000000" w:rsidRPr="00000000">
              <w:rPr>
                <w:rtl w:val="0"/>
              </w:rPr>
              <w:t xml:space="preserve">El sistema verifica que el lote seleccionado esté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(RN-021).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both"/>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pPr>
            <w:r w:rsidDel="00000000" w:rsidR="00000000" w:rsidRPr="00000000">
              <w:rPr>
                <w:rtl w:val="0"/>
              </w:rPr>
              <w:t xml:space="preserve">El sistema recupera todas las unidades evaluadas del lote con sus clasificaciones.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rtl w:val="0"/>
              </w:rPr>
              <w:t xml:space="preserve">El sistema calcula los indicadores agregados: porcentaje de unidades en cada categoría (5, 4, 3, 2, 1), confianza promedio del modelo CNN.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b w:val="1"/>
                <w:bCs w:val="1"/>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El sistema determina el cumplimiento NTC 1443 aplicando la regla RN-023.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b w:val="1"/>
                <w:bCs w:val="1"/>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El sistema construye la recomendación textual según el resultado (RN-024).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b w:val="1"/>
                <w:bCs w:val="1"/>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El sistema construye el </w:t>
            </w:r>
            <w:r w:rsidDel="00000000" w:rsidR="00000000" w:rsidRPr="00000000">
              <w:rPr>
                <w:rFonts w:ascii="Roboto Mono" w:cs="Roboto Mono" w:eastAsia="Roboto Mono" w:hAnsi="Roboto Mono"/>
                <w:rtl w:val="0"/>
              </w:rPr>
              <w:t xml:space="preserve">Reporte</w:t>
            </w:r>
            <w:r w:rsidDel="00000000" w:rsidR="00000000" w:rsidRPr="00000000">
              <w:rPr>
                <w:rtl w:val="0"/>
              </w:rPr>
              <w:t xml:space="preserve"> con todos los indicadores, la fecha-hora actual y la asociación al lote y al piscicultor.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b w:val="1"/>
                <w:bCs w:val="1"/>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El sistema persiste el reporte. Si ya existía un reporte previo del lote, lo sobreescribe (RN-025).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b w:val="1"/>
                <w:bCs w:val="1"/>
                <w:rtl w:val="0"/>
              </w:rPr>
              <w:t xml:space="preserv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Si el lote estaba en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el sistema lo transiciona a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(RN-025).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b w:val="1"/>
                <w:bCs w:val="1"/>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pPr>
            <w:r w:rsidDel="00000000" w:rsidR="00000000" w:rsidRPr="00000000">
              <w:rPr>
                <w:rtl w:val="0"/>
              </w:rPr>
              <w:t xml:space="preserve">El sistema presenta el reporte al piscicultor con todos los indicadores, el cumplimiento NTC 1443 y la recomendación.</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jc w:val="both"/>
        <w:rPr/>
      </w:pPr>
      <w:bookmarkStart w:colFirst="0" w:colLast="0" w:name="_1wu70teo7tbg" w:id="7"/>
      <w:bookmarkEnd w:id="7"/>
      <w:r w:rsidDel="00000000" w:rsidR="00000000" w:rsidRPr="00000000">
        <w:rPr>
          <w:rtl w:val="0"/>
        </w:rPr>
        <w:t xml:space="preserve">6. Extracción de Clases Entidad</w:t>
      </w:r>
    </w:p>
    <w:p w:rsidR="00000000" w:rsidDel="00000000" w:rsidP="00000000" w:rsidRDefault="00000000" w:rsidRPr="00000000" w14:paraId="00000064">
      <w:pPr>
        <w:pStyle w:val="Heading3"/>
        <w:jc w:val="both"/>
        <w:rPr>
          <w:color w:val="000000"/>
        </w:rPr>
      </w:pPr>
      <w:bookmarkStart w:colFirst="0" w:colLast="0" w:name="_okuvk0e2f7lo" w:id="8"/>
      <w:bookmarkEnd w:id="8"/>
      <w:r w:rsidDel="00000000" w:rsidR="00000000" w:rsidRPr="00000000">
        <w:rPr>
          <w:color w:val="000000"/>
          <w:rtl w:val="0"/>
        </w:rPr>
        <w:t xml:space="preserve">6.1 Identificación de Sustantivos (Noun Extraction)</w:t>
      </w:r>
    </w:p>
    <w:p w:rsidR="00000000" w:rsidDel="00000000" w:rsidP="00000000" w:rsidRDefault="00000000" w:rsidRPr="00000000" w14:paraId="00000065">
      <w:pPr>
        <w:jc w:val="both"/>
        <w:rPr/>
      </w:pPr>
      <w:r w:rsidDel="00000000" w:rsidR="00000000" w:rsidRPr="00000000">
        <w:rPr>
          <w:rtl w:val="0"/>
        </w:rPr>
        <w:t xml:space="preserve">A partir del párrafo de descripción del CU-003 se identifican los siguientes sustantivos: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Fonts w:ascii="Roboto Mono" w:cs="Roboto Mono" w:eastAsia="Roboto Mono" w:hAnsi="Roboto Mono"/>
          <w:rtl w:val="0"/>
        </w:rPr>
        <w:t xml:space="preserve">Piscicultor</w:t>
      </w:r>
      <w:r w:rsidDel="00000000" w:rsidR="00000000" w:rsidRPr="00000000">
        <w:rPr>
          <w:rtl w:val="0"/>
        </w:rPr>
        <w:t xml:space="preserve">, </w:t>
      </w:r>
      <w:r w:rsidDel="00000000" w:rsidR="00000000" w:rsidRPr="00000000">
        <w:rPr>
          <w:rFonts w:ascii="Roboto Mono" w:cs="Roboto Mono" w:eastAsia="Roboto Mono" w:hAnsi="Roboto Mono"/>
          <w:rtl w:val="0"/>
        </w:rPr>
        <w:t xml:space="preserve">Lote</w:t>
      </w:r>
      <w:r w:rsidDel="00000000" w:rsidR="00000000" w:rsidRPr="00000000">
        <w:rPr>
          <w:rtl w:val="0"/>
        </w:rPr>
        <w:t xml:space="preserve">, </w:t>
      </w:r>
      <w:r w:rsidDel="00000000" w:rsidR="00000000" w:rsidRPr="00000000">
        <w:rPr>
          <w:rFonts w:ascii="Roboto Mono" w:cs="Roboto Mono" w:eastAsia="Roboto Mono" w:hAnsi="Roboto Mono"/>
          <w:rtl w:val="0"/>
        </w:rPr>
        <w:t xml:space="preserve">Unidad</w:t>
      </w:r>
      <w:r w:rsidDel="00000000" w:rsidR="00000000" w:rsidRPr="00000000">
        <w:rPr>
          <w:rtl w:val="0"/>
        </w:rPr>
        <w:t xml:space="preserve">, </w:t>
      </w:r>
      <w:r w:rsidDel="00000000" w:rsidR="00000000" w:rsidRPr="00000000">
        <w:rPr>
          <w:rFonts w:ascii="Roboto Mono" w:cs="Roboto Mono" w:eastAsia="Roboto Mono" w:hAnsi="Roboto Mono"/>
          <w:rtl w:val="0"/>
        </w:rPr>
        <w:t xml:space="preserve">Clasificación</w:t>
      </w:r>
      <w:r w:rsidDel="00000000" w:rsidR="00000000" w:rsidRPr="00000000">
        <w:rPr>
          <w:rtl w:val="0"/>
        </w:rPr>
        <w:t xml:space="preserve">, </w:t>
      </w:r>
      <w:r w:rsidDel="00000000" w:rsidR="00000000" w:rsidRPr="00000000">
        <w:rPr>
          <w:rFonts w:ascii="Roboto Mono" w:cs="Roboto Mono" w:eastAsia="Roboto Mono" w:hAnsi="Roboto Mono"/>
          <w:rtl w:val="0"/>
        </w:rPr>
        <w:t xml:space="preserve">Reporte</w:t>
      </w:r>
      <w:r w:rsidDel="00000000" w:rsidR="00000000" w:rsidRPr="00000000">
        <w:rPr>
          <w:rtl w:val="0"/>
        </w:rPr>
        <w:t xml:space="preserve">, </w:t>
      </w:r>
      <w:r w:rsidDel="00000000" w:rsidR="00000000" w:rsidRPr="00000000">
        <w:rPr>
          <w:rFonts w:ascii="Roboto Mono" w:cs="Roboto Mono" w:eastAsia="Roboto Mono" w:hAnsi="Roboto Mono"/>
          <w:rtl w:val="0"/>
        </w:rPr>
        <w:t xml:space="preserve">Indicador agregado</w:t>
      </w:r>
      <w:r w:rsidDel="00000000" w:rsidR="00000000" w:rsidRPr="00000000">
        <w:rPr>
          <w:rtl w:val="0"/>
        </w:rPr>
        <w:t xml:space="preserve">, </w:t>
      </w:r>
      <w:r w:rsidDel="00000000" w:rsidR="00000000" w:rsidRPr="00000000">
        <w:rPr>
          <w:rFonts w:ascii="Roboto Mono" w:cs="Roboto Mono" w:eastAsia="Roboto Mono" w:hAnsi="Roboto Mono"/>
          <w:rtl w:val="0"/>
        </w:rPr>
        <w:t xml:space="preserve">Porcentaje</w:t>
      </w:r>
      <w:r w:rsidDel="00000000" w:rsidR="00000000" w:rsidRPr="00000000">
        <w:rPr>
          <w:rtl w:val="0"/>
        </w:rPr>
        <w:t xml:space="preserve">, </w:t>
      </w:r>
      <w:r w:rsidDel="00000000" w:rsidR="00000000" w:rsidRPr="00000000">
        <w:rPr>
          <w:rFonts w:ascii="Roboto Mono" w:cs="Roboto Mono" w:eastAsia="Roboto Mono" w:hAnsi="Roboto Mono"/>
          <w:rtl w:val="0"/>
        </w:rPr>
        <w:t xml:space="preserve">Categoría</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Confianza promedio</w:t>
      </w:r>
      <w:r w:rsidDel="00000000" w:rsidR="00000000" w:rsidRPr="00000000">
        <w:rPr>
          <w:rtl w:val="0"/>
        </w:rPr>
        <w:t xml:space="preserve">, </w:t>
      </w:r>
      <w:r w:rsidDel="00000000" w:rsidR="00000000" w:rsidRPr="00000000">
        <w:rPr>
          <w:rFonts w:ascii="Roboto Mono" w:cs="Roboto Mono" w:eastAsia="Roboto Mono" w:hAnsi="Roboto Mono"/>
          <w:rtl w:val="0"/>
        </w:rPr>
        <w:t xml:space="preserve">Modelo CNN</w:t>
      </w:r>
      <w:r w:rsidDel="00000000" w:rsidR="00000000" w:rsidRPr="00000000">
        <w:rPr>
          <w:rtl w:val="0"/>
        </w:rPr>
        <w:t xml:space="preserve">, </w:t>
      </w:r>
      <w:r w:rsidDel="00000000" w:rsidR="00000000" w:rsidRPr="00000000">
        <w:rPr>
          <w:rFonts w:ascii="Roboto Mono" w:cs="Roboto Mono" w:eastAsia="Roboto Mono" w:hAnsi="Roboto Mono"/>
          <w:rtl w:val="0"/>
        </w:rPr>
        <w:t xml:space="preserve">Cumplimiento NTC 1443</w:t>
      </w:r>
      <w:r w:rsidDel="00000000" w:rsidR="00000000" w:rsidRPr="00000000">
        <w:rPr>
          <w:rtl w:val="0"/>
        </w:rPr>
        <w:t xml:space="preserve">, </w:t>
      </w:r>
      <w:r w:rsidDel="00000000" w:rsidR="00000000" w:rsidRPr="00000000">
        <w:rPr>
          <w:rFonts w:ascii="Roboto Mono" w:cs="Roboto Mono" w:eastAsia="Roboto Mono" w:hAnsi="Roboto Mono"/>
          <w:rtl w:val="0"/>
        </w:rPr>
        <w:t xml:space="preserve">Recomendación</w:t>
      </w:r>
      <w:r w:rsidDel="00000000" w:rsidR="00000000" w:rsidRPr="00000000">
        <w:rPr>
          <w:rtl w:val="0"/>
        </w:rPr>
        <w:t xml:space="preserve">, </w:t>
      </w:r>
      <w:r w:rsidDel="00000000" w:rsidR="00000000" w:rsidRPr="00000000">
        <w:rPr>
          <w:rFonts w:ascii="Roboto Mono" w:cs="Roboto Mono" w:eastAsia="Roboto Mono" w:hAnsi="Roboto Mono"/>
          <w:rtl w:val="0"/>
        </w:rPr>
        <w:t xml:space="preserve">Fecha de generación</w:t>
      </w:r>
      <w:r w:rsidDel="00000000" w:rsidR="00000000" w:rsidRPr="00000000">
        <w:rPr>
          <w:rtl w:val="0"/>
        </w:rPr>
        <w:t xml:space="preserve">, </w:t>
      </w:r>
      <w:r w:rsidDel="00000000" w:rsidR="00000000" w:rsidRPr="00000000">
        <w:rPr>
          <w:rFonts w:ascii="Roboto Mono" w:cs="Roboto Mono" w:eastAsia="Roboto Mono" w:hAnsi="Roboto Mono"/>
          <w:rtl w:val="0"/>
        </w:rPr>
        <w:t xml:space="preserve">Histórico</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Estado</w:t>
      </w:r>
      <w:r w:rsidDel="00000000" w:rsidR="00000000" w:rsidRPr="00000000">
        <w:rPr>
          <w:rtl w:val="0"/>
        </w:rPr>
        <w:t xml:space="preserve">, </w:t>
      </w:r>
      <w:r w:rsidDel="00000000" w:rsidR="00000000" w:rsidRPr="00000000">
        <w:rPr>
          <w:rFonts w:ascii="Roboto Mono" w:cs="Roboto Mono" w:eastAsia="Roboto Mono" w:hAnsi="Roboto Mono"/>
          <w:rtl w:val="0"/>
        </w:rPr>
        <w:t xml:space="preserve">Sistema</w:t>
      </w:r>
      <w:r w:rsidDel="00000000" w:rsidR="00000000" w:rsidRPr="00000000">
        <w:rPr>
          <w:rtl w:val="0"/>
        </w:rPr>
        <w:t xml:space="preserve">, </w:t>
      </w:r>
      <w:r w:rsidDel="00000000" w:rsidR="00000000" w:rsidRPr="00000000">
        <w:rPr>
          <w:rFonts w:ascii="Roboto Mono" w:cs="Roboto Mono" w:eastAsia="Roboto Mono" w:hAnsi="Roboto Mono"/>
          <w:rtl w:val="0"/>
        </w:rPr>
        <w:t xml:space="preserve">Trazabilidad</w:t>
      </w:r>
      <w:r w:rsidDel="00000000" w:rsidR="00000000" w:rsidRPr="00000000">
        <w:rPr>
          <w:rtl w:val="0"/>
        </w:rPr>
        <w:t xml:space="preserve">.</w:t>
      </w:r>
    </w:p>
    <w:p w:rsidR="00000000" w:rsidDel="00000000" w:rsidP="00000000" w:rsidRDefault="00000000" w:rsidRPr="00000000" w14:paraId="00000068">
      <w:pPr>
        <w:pStyle w:val="Heading3"/>
        <w:jc w:val="both"/>
        <w:rPr>
          <w:color w:val="000000"/>
        </w:rPr>
      </w:pPr>
      <w:bookmarkStart w:colFirst="0" w:colLast="0" w:name="_1m25b7nkpplf" w:id="9"/>
      <w:bookmarkEnd w:id="9"/>
      <w:r w:rsidDel="00000000" w:rsidR="00000000" w:rsidRPr="00000000">
        <w:rPr>
          <w:color w:val="000000"/>
          <w:rtl w:val="0"/>
        </w:rPr>
        <w:t xml:space="preserve">6.2 Clases Candidatas Elegidas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both"/>
              <w:rPr>
                <w:b w:val="1"/>
                <w:bCs w:val="1"/>
              </w:rPr>
            </w:pPr>
            <w:r w:rsidDel="00000000" w:rsidR="00000000" w:rsidRPr="00000000">
              <w:rPr>
                <w:b w:val="1"/>
                <w:bCs w:val="1"/>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both"/>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both"/>
              <w:rPr>
                <w:b w:val="1"/>
                <w:bCs w:val="1"/>
              </w:rPr>
            </w:pPr>
            <w:r w:rsidDel="00000000" w:rsidR="00000000" w:rsidRPr="00000000">
              <w:rPr>
                <w:b w:val="1"/>
                <w:bCs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both"/>
              <w:rPr/>
            </w:pPr>
            <w:r w:rsidDel="00000000" w:rsidR="00000000" w:rsidRPr="00000000">
              <w:rPr>
                <w:b w:val="1"/>
                <w:bCs w:val="1"/>
                <w:rtl w:val="0"/>
              </w:rPr>
              <w:t xml:space="preserve">Reporte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both"/>
              <w:rPr/>
            </w:pPr>
            <w:r w:rsidDel="00000000" w:rsidR="00000000" w:rsidRPr="00000000">
              <w:rPr>
                <w:rtl w:val="0"/>
              </w:rPr>
              <w:t xml:space="preserve">Clase entidad (</w:t>
            </w:r>
            <w:r w:rsidDel="00000000" w:rsidR="00000000" w:rsidRPr="00000000">
              <w:rPr>
                <w:rFonts w:ascii="Roboto Mono" w:cs="Roboto Mono" w:eastAsia="Roboto Mono" w:hAnsi="Roboto Mono"/>
                <w:rtl w:val="0"/>
              </w:rPr>
              <w:t xml:space="preserve">«entity»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both"/>
              <w:rPr/>
            </w:pPr>
            <w:r w:rsidDel="00000000" w:rsidR="00000000" w:rsidRPr="00000000">
              <w:rPr>
                <w:rtl w:val="0"/>
              </w:rPr>
              <w:t xml:space="preserve">Tiene identidad propia, consolida información de larga vida (los indicadores calculados de un lote), queda asociado de forma permanente al lote y al piscicultor (RN-026), y registra su fecha-hora de generación (RN-027). Cumple los criterios de Schach para clase entidad.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both"/>
              <w:rPr/>
            </w:pPr>
            <w:r w:rsidDel="00000000" w:rsidR="00000000" w:rsidRPr="00000000">
              <w:rPr>
                <w:b w:val="1"/>
                <w:bCs w:val="1"/>
                <w:rtl w:val="0"/>
              </w:rPr>
              <w:t xml:space="preserve">IndicadoresCalidadLote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both"/>
              <w:rPr/>
            </w:pPr>
            <w:r w:rsidDel="00000000" w:rsidR="00000000" w:rsidRPr="00000000">
              <w:rPr>
                <w:rtl w:val="0"/>
              </w:rPr>
              <w:t xml:space="preserve">Value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both"/>
              <w:rPr/>
            </w:pPr>
            <w:r w:rsidDel="00000000" w:rsidR="00000000" w:rsidRPr="00000000">
              <w:rPr>
                <w:rtl w:val="0"/>
              </w:rPr>
              <w:t xml:space="preserve">Encapsula el conjunto de porcentajes por categoría (5, 4, 3, 2, 1) y la confianza promedio del CNN. Es inmutable una vez calculado y se compone como atributo del </w:t>
            </w:r>
            <w:r w:rsidDel="00000000" w:rsidR="00000000" w:rsidRPr="00000000">
              <w:rPr>
                <w:rFonts w:ascii="Roboto Mono" w:cs="Roboto Mono" w:eastAsia="Roboto Mono" w:hAnsi="Roboto Mono"/>
                <w:rtl w:val="0"/>
              </w:rPr>
              <w:t xml:space="preserve">Reporte</w:t>
            </w:r>
            <w:r w:rsidDel="00000000" w:rsidR="00000000" w:rsidRPr="00000000">
              <w:rPr>
                <w:rtl w:val="0"/>
              </w:rPr>
              <w:t xml:space="preserve">. </w:t>
            </w:r>
            <w:r w:rsidDel="00000000" w:rsidR="00000000" w:rsidRPr="00000000">
              <w:rPr>
                <w:i w:val="1"/>
                <w:iCs w:val="1"/>
                <w:rtl w:val="0"/>
              </w:rPr>
              <w:t xml:space="preserve">Decisión revisable.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both"/>
              <w:rPr/>
            </w:pPr>
            <w:r w:rsidDel="00000000" w:rsidR="00000000" w:rsidRPr="00000000">
              <w:rPr>
                <w:b w:val="1"/>
                <w:bCs w:val="1"/>
                <w:rtl w:val="0"/>
              </w:rPr>
              <w:t xml:space="preserve">CumplimientoNTC1443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both"/>
              <w:rPr/>
            </w:pPr>
            <w:r w:rsidDel="00000000" w:rsidR="00000000" w:rsidRPr="00000000">
              <w:rPr>
                <w:rtl w:val="0"/>
              </w:rPr>
              <w:t xml:space="preserve">Value Object / Enumeración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both"/>
              <w:rPr/>
            </w:pPr>
            <w:r w:rsidDel="00000000" w:rsidR="00000000" w:rsidRPr="00000000">
              <w:rPr>
                <w:rtl w:val="0"/>
              </w:rPr>
              <w:t xml:space="preserve">Modela el resultado dicotómico del cumplimiento: </w:t>
            </w:r>
            <w:r w:rsidDel="00000000" w:rsidR="00000000" w:rsidRPr="00000000">
              <w:rPr>
                <w:rFonts w:ascii="Roboto Mono" w:cs="Roboto Mono" w:eastAsia="Roboto Mono" w:hAnsi="Roboto Mono"/>
                <w:rtl w:val="0"/>
              </w:rPr>
              <w:t xml:space="preserve">CUMPLE</w:t>
            </w:r>
            <w:r w:rsidDel="00000000" w:rsidR="00000000" w:rsidRPr="00000000">
              <w:rPr>
                <w:rtl w:val="0"/>
              </w:rPr>
              <w:t xml:space="preserve"> / </w:t>
            </w:r>
            <w:r w:rsidDel="00000000" w:rsidR="00000000" w:rsidRPr="00000000">
              <w:rPr>
                <w:rFonts w:ascii="Roboto Mono" w:cs="Roboto Mono" w:eastAsia="Roboto Mono" w:hAnsi="Roboto Mono"/>
                <w:rtl w:val="0"/>
              </w:rPr>
              <w:t xml:space="preserve">NO_CUMPLE</w:t>
            </w:r>
            <w:r w:rsidDel="00000000" w:rsidR="00000000" w:rsidRPr="00000000">
              <w:rPr>
                <w:rtl w:val="0"/>
              </w:rPr>
              <w:t xml:space="preserve">. Centraliza la semántica de la regla RN-023.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both"/>
              <w:rPr/>
            </w:pPr>
            <w:r w:rsidDel="00000000" w:rsidR="00000000" w:rsidRPr="00000000">
              <w:rPr>
                <w:b w:val="1"/>
                <w:bCs w:val="1"/>
                <w:rtl w:val="0"/>
              </w:rPr>
              <w:t xml:space="preserve">Lote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both"/>
              <w:rPr/>
            </w:pPr>
            <w:r w:rsidDel="00000000" w:rsidR="00000000" w:rsidRPr="00000000">
              <w:rPr>
                <w:rtl w:val="0"/>
              </w:rPr>
              <w:t xml:space="preserve">Clase entidad (</w:t>
            </w:r>
            <w:r w:rsidDel="00000000" w:rsidR="00000000" w:rsidRPr="00000000">
              <w:rPr>
                <w:rFonts w:ascii="Roboto Mono" w:cs="Roboto Mono" w:eastAsia="Roboto Mono" w:hAnsi="Roboto Mono"/>
                <w:rtl w:val="0"/>
              </w:rPr>
              <w:t xml:space="preserve">«entity»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both"/>
              <w:rPr/>
            </w:pPr>
            <w:r w:rsidDel="00000000" w:rsidR="00000000" w:rsidRPr="00000000">
              <w:rPr>
                <w:rtl w:val="0"/>
              </w:rPr>
              <w:t xml:space="preserve">Ya definida en CU-001 y CU-002. Este CU le aporta la responsabilidad de transición de estado </w:t>
            </w:r>
            <w:r w:rsidDel="00000000" w:rsidR="00000000" w:rsidRPr="00000000">
              <w:rPr>
                <w:rFonts w:ascii="Nova Mono" w:cs="Nova Mono" w:eastAsia="Nova Mono" w:hAnsi="Nova Mono"/>
                <w:rtl w:val="0"/>
              </w:rPr>
              <w:t xml:space="preserve">EVALUADO → REPORTADO</w:t>
            </w:r>
            <w:r w:rsidDel="00000000" w:rsidR="00000000" w:rsidRPr="00000000">
              <w:rPr>
                <w:rtl w:val="0"/>
              </w:rPr>
              <w:t xml:space="preserve"> (RN-025) y la consulta de sus unidades evaluadas.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both"/>
              <w:rPr/>
            </w:pPr>
            <w:r w:rsidDel="00000000" w:rsidR="00000000" w:rsidRPr="00000000">
              <w:rPr>
                <w:b w:val="1"/>
                <w:bCs w:val="1"/>
                <w:rtl w:val="0"/>
              </w:rPr>
              <w:t xml:space="preserve">Unidad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both"/>
              <w:rPr/>
            </w:pPr>
            <w:r w:rsidDel="00000000" w:rsidR="00000000" w:rsidRPr="00000000">
              <w:rPr>
                <w:rtl w:val="0"/>
              </w:rPr>
              <w:t xml:space="preserve">Clase entidad (</w:t>
            </w:r>
            <w:r w:rsidDel="00000000" w:rsidR="00000000" w:rsidRPr="00000000">
              <w:rPr>
                <w:rFonts w:ascii="Roboto Mono" w:cs="Roboto Mono" w:eastAsia="Roboto Mono" w:hAnsi="Roboto Mono"/>
                <w:rtl w:val="0"/>
              </w:rPr>
              <w:t xml:space="preserve">«entity»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both"/>
              <w:rPr/>
            </w:pPr>
            <w:r w:rsidDel="00000000" w:rsidR="00000000" w:rsidRPr="00000000">
              <w:rPr>
                <w:rtl w:val="0"/>
              </w:rPr>
              <w:t xml:space="preserve">Ya definida en CU-002. Este CU la consulta para obtener sus clasificaciones, sin modificar su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both"/>
              <w:rPr/>
            </w:pPr>
            <w:r w:rsidDel="00000000" w:rsidR="00000000" w:rsidRPr="00000000">
              <w:rPr>
                <w:b w:val="1"/>
                <w:bCs w:val="1"/>
                <w:rtl w:val="0"/>
              </w:rPr>
              <w:t xml:space="preserve">Clasificación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both"/>
              <w:rPr/>
            </w:pPr>
            <w:r w:rsidDel="00000000" w:rsidR="00000000" w:rsidRPr="00000000">
              <w:rPr>
                <w:rtl w:val="0"/>
              </w:rPr>
              <w:t xml:space="preserve">Value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both"/>
              <w:rPr/>
            </w:pPr>
            <w:r w:rsidDel="00000000" w:rsidR="00000000" w:rsidRPr="00000000">
              <w:rPr>
                <w:rtl w:val="0"/>
              </w:rPr>
              <w:t xml:space="preserve">Ya definido en CU-002. Este CU lo consume para calcular los indicadores agregados.</w:t>
            </w:r>
          </w:p>
        </w:tc>
      </w:tr>
    </w:tbl>
    <w:p w:rsidR="00000000" w:rsidDel="00000000" w:rsidP="00000000" w:rsidRDefault="00000000" w:rsidRPr="00000000" w14:paraId="0000007E">
      <w:pPr>
        <w:pStyle w:val="Heading3"/>
        <w:jc w:val="both"/>
        <w:rPr>
          <w:color w:val="000000"/>
        </w:rPr>
      </w:pPr>
      <w:bookmarkStart w:colFirst="0" w:colLast="0" w:name="_h29chkhsgly0" w:id="10"/>
      <w:bookmarkEnd w:id="10"/>
      <w:r w:rsidDel="00000000" w:rsidR="00000000" w:rsidRPr="00000000">
        <w:rPr>
          <w:color w:val="000000"/>
          <w:rtl w:val="0"/>
        </w:rPr>
        <w:t xml:space="preserve">6.3 Clases Descartadas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both"/>
              <w:rPr>
                <w:b w:val="1"/>
                <w:bCs w:val="1"/>
              </w:rPr>
            </w:pPr>
            <w:r w:rsidDel="00000000" w:rsidR="00000000" w:rsidRPr="00000000">
              <w:rPr>
                <w:b w:val="1"/>
                <w:bCs w:val="1"/>
                <w:rtl w:val="0"/>
              </w:rPr>
              <w:t xml:space="preserve">Sustantivo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both"/>
              <w:rPr>
                <w:b w:val="1"/>
                <w:bCs w:val="1"/>
              </w:rPr>
            </w:pPr>
            <w:r w:rsidDel="00000000" w:rsidR="00000000" w:rsidRPr="00000000">
              <w:rPr>
                <w:b w:val="1"/>
                <w:bCs w:val="1"/>
                <w:rtl w:val="0"/>
              </w:rPr>
              <w:t xml:space="preserve">Razón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both"/>
              <w:rPr/>
            </w:pPr>
            <w:r w:rsidDel="00000000" w:rsidR="00000000" w:rsidRPr="00000000">
              <w:rPr>
                <w:b w:val="1"/>
                <w:bCs w:val="1"/>
                <w:rtl w:val="0"/>
              </w:rPr>
              <w:t xml:space="preserve">Piscicultor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both"/>
              <w:rPr/>
            </w:pPr>
            <w:r w:rsidDel="00000000" w:rsidR="00000000" w:rsidRPr="00000000">
              <w:rPr>
                <w:rtl w:val="0"/>
              </w:rPr>
              <w:t xml:space="preserve">Actor del sistema, no clase del dominio. Su identificador se referencia desde </w:t>
            </w:r>
            <w:r w:rsidDel="00000000" w:rsidR="00000000" w:rsidRPr="00000000">
              <w:rPr>
                <w:rFonts w:ascii="Roboto Mono" w:cs="Roboto Mono" w:eastAsia="Roboto Mono" w:hAnsi="Roboto Mono"/>
                <w:rtl w:val="0"/>
              </w:rPr>
              <w:t xml:space="preserve">Reporte</w:t>
            </w:r>
            <w:r w:rsidDel="00000000" w:rsidR="00000000" w:rsidRPr="00000000">
              <w:rPr>
                <w:rtl w:val="0"/>
              </w:rPr>
              <w:t xml:space="preserve"> (RN-026).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both"/>
              <w:rPr/>
            </w:pPr>
            <w:r w:rsidDel="00000000" w:rsidR="00000000" w:rsidRPr="00000000">
              <w:rPr>
                <w:b w:val="1"/>
                <w:bCs w:val="1"/>
                <w:rtl w:val="0"/>
              </w:rPr>
              <w:t xml:space="preserve">Modelo CNN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both"/>
              <w:rPr/>
            </w:pPr>
            <w:r w:rsidDel="00000000" w:rsidR="00000000" w:rsidRPr="00000000">
              <w:rPr>
                <w:rtl w:val="0"/>
              </w:rPr>
              <w:t xml:space="preserve">Actor secundario externo ya identificado en CU-002. No participa directamente en este CU; sus resultados se consumen indirectamente a través de la </w:t>
            </w:r>
            <w:r w:rsidDel="00000000" w:rsidR="00000000" w:rsidRPr="00000000">
              <w:rPr>
                <w:rFonts w:ascii="Roboto Mono" w:cs="Roboto Mono" w:eastAsia="Roboto Mono" w:hAnsi="Roboto Mono"/>
                <w:rtl w:val="0"/>
              </w:rPr>
              <w:t xml:space="preserve">Clasificación</w:t>
            </w:r>
            <w:r w:rsidDel="00000000" w:rsidR="00000000" w:rsidRPr="00000000">
              <w:rPr>
                <w:rtl w:val="0"/>
              </w:rPr>
              <w:t xml:space="preserve"> de cada unidad.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both"/>
              <w:rPr/>
            </w:pPr>
            <w:r w:rsidDel="00000000" w:rsidR="00000000" w:rsidRPr="00000000">
              <w:rPr>
                <w:b w:val="1"/>
                <w:bCs w:val="1"/>
                <w:rtl w:val="0"/>
              </w:rPr>
              <w:t xml:space="preserve">Indicador agregado</w:t>
            </w:r>
            <w:r w:rsidDel="00000000" w:rsidR="00000000" w:rsidRPr="00000000">
              <w:rPr>
                <w:rtl w:val="0"/>
              </w:rPr>
              <w:t xml:space="preserve">, </w:t>
            </w:r>
            <w:r w:rsidDel="00000000" w:rsidR="00000000" w:rsidRPr="00000000">
              <w:rPr>
                <w:b w:val="1"/>
                <w:bCs w:val="1"/>
                <w:rtl w:val="0"/>
              </w:rPr>
              <w:t xml:space="preserve">Porcentaje</w:t>
            </w:r>
            <w:r w:rsidDel="00000000" w:rsidR="00000000" w:rsidRPr="00000000">
              <w:rPr>
                <w:rtl w:val="0"/>
              </w:rPr>
              <w:t xml:space="preserve">, </w:t>
            </w:r>
            <w:r w:rsidDel="00000000" w:rsidR="00000000" w:rsidRPr="00000000">
              <w:rPr>
                <w:b w:val="1"/>
                <w:bCs w:val="1"/>
                <w:rtl w:val="0"/>
              </w:rPr>
              <w:t xml:space="preserve">Confianza promedio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both"/>
              <w:rPr/>
            </w:pPr>
            <w:r w:rsidDel="00000000" w:rsidR="00000000" w:rsidRPr="00000000">
              <w:rPr>
                <w:rtl w:val="0"/>
              </w:rPr>
              <w:t xml:space="preserve">Son </w:t>
            </w:r>
            <w:r w:rsidDel="00000000" w:rsidR="00000000" w:rsidRPr="00000000">
              <w:rPr>
                <w:b w:val="1"/>
                <w:bCs w:val="1"/>
                <w:rtl w:val="0"/>
              </w:rPr>
              <w:t xml:space="preserve">atributos</w:t>
            </w:r>
            <w:r w:rsidDel="00000000" w:rsidR="00000000" w:rsidRPr="00000000">
              <w:rPr>
                <w:rtl w:val="0"/>
              </w:rPr>
              <w:t xml:space="preserve"> del Value Object </w:t>
            </w:r>
            <w:r w:rsidDel="00000000" w:rsidR="00000000" w:rsidRPr="00000000">
              <w:rPr>
                <w:rFonts w:ascii="Roboto Mono" w:cs="Roboto Mono" w:eastAsia="Roboto Mono" w:hAnsi="Roboto Mono"/>
                <w:rtl w:val="0"/>
              </w:rPr>
              <w:t xml:space="preserve">IndicadoresCalidadLote</w:t>
            </w:r>
            <w:r w:rsidDel="00000000" w:rsidR="00000000" w:rsidRPr="00000000">
              <w:rPr>
                <w:rtl w:val="0"/>
              </w:rPr>
              <w:t xml:space="preserve">, no clases propias.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both"/>
              <w:rPr/>
            </w:pPr>
            <w:r w:rsidDel="00000000" w:rsidR="00000000" w:rsidRPr="00000000">
              <w:rPr>
                <w:b w:val="1"/>
                <w:bCs w:val="1"/>
                <w:rtl w:val="0"/>
              </w:rPr>
              <w:t xml:space="preserve">Categoría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both"/>
              <w:rPr/>
            </w:pPr>
            <w:r w:rsidDel="00000000" w:rsidR="00000000" w:rsidRPr="00000000">
              <w:rPr>
                <w:rtl w:val="0"/>
              </w:rPr>
              <w:t xml:space="preserve">Atributo de la </w:t>
            </w:r>
            <w:r w:rsidDel="00000000" w:rsidR="00000000" w:rsidRPr="00000000">
              <w:rPr>
                <w:rFonts w:ascii="Roboto Mono" w:cs="Roboto Mono" w:eastAsia="Roboto Mono" w:hAnsi="Roboto Mono"/>
                <w:rtl w:val="0"/>
              </w:rPr>
              <w:t xml:space="preserve">Clasificación</w:t>
            </w:r>
            <w:r w:rsidDel="00000000" w:rsidR="00000000" w:rsidRPr="00000000">
              <w:rPr>
                <w:rtl w:val="0"/>
              </w:rPr>
              <w:t xml:space="preserve">, ya modelado en CU-002.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both"/>
              <w:rPr/>
            </w:pPr>
            <w:r w:rsidDel="00000000" w:rsidR="00000000" w:rsidRPr="00000000">
              <w:rPr>
                <w:b w:val="1"/>
                <w:bCs w:val="1"/>
                <w:rtl w:val="0"/>
              </w:rPr>
              <w:t xml:space="preserve">Cumplimiento NTC 1443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both"/>
              <w:rPr/>
            </w:pPr>
            <w:r w:rsidDel="00000000" w:rsidR="00000000" w:rsidRPr="00000000">
              <w:rPr>
                <w:rtl w:val="0"/>
              </w:rPr>
              <w:t xml:space="preserve">Modelado como Value Object </w:t>
            </w:r>
            <w:r w:rsidDel="00000000" w:rsidR="00000000" w:rsidRPr="00000000">
              <w:rPr>
                <w:rFonts w:ascii="Roboto Mono" w:cs="Roboto Mono" w:eastAsia="Roboto Mono" w:hAnsi="Roboto Mono"/>
                <w:rtl w:val="0"/>
              </w:rPr>
              <w:t xml:space="preserve">CumplimientoNTC1443</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both"/>
              <w:rPr/>
            </w:pPr>
            <w:r w:rsidDel="00000000" w:rsidR="00000000" w:rsidRPr="00000000">
              <w:rPr>
                <w:b w:val="1"/>
                <w:bCs w:val="1"/>
                <w:rtl w:val="0"/>
              </w:rPr>
              <w:t xml:space="preserve">Recomendación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both"/>
              <w:rPr/>
            </w:pPr>
            <w:r w:rsidDel="00000000" w:rsidR="00000000" w:rsidRPr="00000000">
              <w:rPr>
                <w:rtl w:val="0"/>
              </w:rPr>
              <w:t xml:space="preserve">Atributo de texto del </w:t>
            </w:r>
            <w:r w:rsidDel="00000000" w:rsidR="00000000" w:rsidRPr="00000000">
              <w:rPr>
                <w:rFonts w:ascii="Roboto Mono" w:cs="Roboto Mono" w:eastAsia="Roboto Mono" w:hAnsi="Roboto Mono"/>
                <w:rtl w:val="0"/>
              </w:rPr>
              <w:t xml:space="preserve">Reporte</w:t>
            </w:r>
            <w:r w:rsidDel="00000000" w:rsidR="00000000" w:rsidRPr="00000000">
              <w:rPr>
                <w:rtl w:val="0"/>
              </w:rPr>
              <w:t xml:space="preserve">, generado por la lógica del control. No es clase propia.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both"/>
              <w:rPr/>
            </w:pPr>
            <w:r w:rsidDel="00000000" w:rsidR="00000000" w:rsidRPr="00000000">
              <w:rPr>
                <w:b w:val="1"/>
                <w:bCs w:val="1"/>
                <w:rtl w:val="0"/>
              </w:rPr>
              <w:t xml:space="preserve">Fecha de generación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both"/>
              <w:rPr/>
            </w:pPr>
            <w:r w:rsidDel="00000000" w:rsidR="00000000" w:rsidRPr="00000000">
              <w:rPr>
                <w:rtl w:val="0"/>
              </w:rPr>
              <w:t xml:space="preserve">Atributo simple del </w:t>
            </w:r>
            <w:r w:rsidDel="00000000" w:rsidR="00000000" w:rsidRPr="00000000">
              <w:rPr>
                <w:rFonts w:ascii="Roboto Mono" w:cs="Roboto Mono" w:eastAsia="Roboto Mono" w:hAnsi="Roboto Mono"/>
                <w:rtl w:val="0"/>
              </w:rPr>
              <w:t xml:space="preserve">Reporte</w:t>
            </w:r>
            <w:r w:rsidDel="00000000" w:rsidR="00000000" w:rsidRPr="00000000">
              <w:rPr>
                <w:rtl w:val="0"/>
              </w:rPr>
              <w:t xml:space="preserve"> (marca temporal).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both"/>
              <w:rPr/>
            </w:pPr>
            <w:r w:rsidDel="00000000" w:rsidR="00000000" w:rsidRPr="00000000">
              <w:rPr>
                <w:b w:val="1"/>
                <w:bCs w:val="1"/>
                <w:rtl w:val="0"/>
              </w:rPr>
              <w:t xml:space="preserve">Histórico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both"/>
              <w:rPr/>
            </w:pPr>
            <w:r w:rsidDel="00000000" w:rsidR="00000000" w:rsidRPr="00000000">
              <w:rPr>
                <w:rtl w:val="0"/>
              </w:rPr>
              <w:t xml:space="preserve">Concepto agregado (la colección de reportes de un piscicultor). No es clase con comportamiento propio; emerge de la asociación </w:t>
            </w:r>
            <w:r w:rsidDel="00000000" w:rsidR="00000000" w:rsidRPr="00000000">
              <w:rPr>
                <w:rFonts w:ascii="Nova Mono" w:cs="Nova Mono" w:eastAsia="Nova Mono" w:hAnsi="Nova Mono"/>
                <w:rtl w:val="0"/>
              </w:rPr>
              <w:t xml:space="preserve">Reporte ↔ Piscicultor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both"/>
              <w:rPr/>
            </w:pPr>
            <w:r w:rsidDel="00000000" w:rsidR="00000000" w:rsidRPr="00000000">
              <w:rPr>
                <w:b w:val="1"/>
                <w:bCs w:val="1"/>
                <w:rtl w:val="0"/>
              </w:rPr>
              <w:t xml:space="preserve">Estado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both"/>
              <w:rPr/>
            </w:pPr>
            <w:r w:rsidDel="00000000" w:rsidR="00000000" w:rsidRPr="00000000">
              <w:rPr>
                <w:rtl w:val="0"/>
              </w:rPr>
              <w:t xml:space="preserve">Atributo de la entidad </w:t>
            </w:r>
            <w:r w:rsidDel="00000000" w:rsidR="00000000" w:rsidRPr="00000000">
              <w:rPr>
                <w:rFonts w:ascii="Roboto Mono" w:cs="Roboto Mono" w:eastAsia="Roboto Mono" w:hAnsi="Roboto Mono"/>
                <w:rtl w:val="0"/>
              </w:rPr>
              <w:t xml:space="preserve">Lote</w:t>
            </w:r>
            <w:r w:rsidDel="00000000" w:rsidR="00000000" w:rsidRPr="00000000">
              <w:rPr>
                <w:rtl w:val="0"/>
              </w:rPr>
              <w:t xml:space="preserve">, ya modelado en CU-001.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both"/>
              <w:rPr/>
            </w:pPr>
            <w:r w:rsidDel="00000000" w:rsidR="00000000" w:rsidRPr="00000000">
              <w:rPr>
                <w:b w:val="1"/>
                <w:bCs w:val="1"/>
                <w:rtl w:val="0"/>
              </w:rPr>
              <w:t xml:space="preserve">Trazabilidad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both"/>
              <w:rPr/>
            </w:pPr>
            <w:r w:rsidDel="00000000" w:rsidR="00000000" w:rsidRPr="00000000">
              <w:rPr>
                <w:rtl w:val="0"/>
              </w:rPr>
              <w:t xml:space="preserve">Concepto transversal del sistema, ya descartado como clase en CU-001.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both"/>
              <w:rPr/>
            </w:pPr>
            <w:r w:rsidDel="00000000" w:rsidR="00000000" w:rsidRPr="00000000">
              <w:rPr>
                <w:b w:val="1"/>
                <w:bCs w:val="1"/>
                <w:rtl w:val="0"/>
              </w:rPr>
              <w:t xml:space="preserve">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both"/>
              <w:rPr/>
            </w:pPr>
            <w:r w:rsidDel="00000000" w:rsidR="00000000" w:rsidRPr="00000000">
              <w:rPr>
                <w:rtl w:val="0"/>
              </w:rPr>
              <w:t xml:space="preserve">Referencia al software como totalidad. No es clase del dominio.</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jc w:val="both"/>
        <w:rPr/>
      </w:pPr>
      <w:bookmarkStart w:colFirst="0" w:colLast="0" w:name="_961yc7t2fdx3" w:id="11"/>
      <w:bookmarkEnd w:id="11"/>
      <w:r w:rsidDel="00000000" w:rsidR="00000000" w:rsidRPr="00000000">
        <w:rPr>
          <w:rtl w:val="0"/>
        </w:rPr>
        <w:t xml:space="preserve">7. Escenarios</w:t>
      </w:r>
    </w:p>
    <w:p w:rsidR="00000000" w:rsidDel="00000000" w:rsidP="00000000" w:rsidRDefault="00000000" w:rsidRPr="00000000" w14:paraId="0000009A">
      <w:pPr>
        <w:pStyle w:val="Heading3"/>
        <w:jc w:val="both"/>
        <w:rPr>
          <w:color w:val="000000"/>
        </w:rPr>
      </w:pPr>
      <w:bookmarkStart w:colFirst="0" w:colLast="0" w:name="_me0wcx43824s" w:id="12"/>
      <w:bookmarkEnd w:id="12"/>
      <w:r w:rsidDel="00000000" w:rsidR="00000000" w:rsidRPr="00000000">
        <w:rPr>
          <w:color w:val="000000"/>
          <w:rtl w:val="0"/>
        </w:rPr>
        <w:t xml:space="preserve">7.1 Escenario Normal — Lote que cumple NTC 1443</w:t>
      </w:r>
    </w:p>
    <w:p w:rsidR="00000000" w:rsidDel="00000000" w:rsidP="00000000" w:rsidRDefault="00000000" w:rsidRPr="00000000" w14:paraId="0000009B">
      <w:pPr>
        <w:numPr>
          <w:ilvl w:val="0"/>
          <w:numId w:val="1"/>
        </w:numPr>
        <w:ind w:left="720" w:hanging="360"/>
        <w:jc w:val="both"/>
        <w:rPr/>
      </w:pPr>
      <w:r w:rsidDel="00000000" w:rsidR="00000000" w:rsidRPr="00000000">
        <w:rPr>
          <w:rtl w:val="0"/>
        </w:rPr>
        <w:t xml:space="preserve">El piscicultor selecciona "Generar reporte" desde el menú principal.</w:t>
      </w:r>
    </w:p>
    <w:p w:rsidR="00000000" w:rsidDel="00000000" w:rsidP="00000000" w:rsidRDefault="00000000" w:rsidRPr="00000000" w14:paraId="0000009C">
      <w:pPr>
        <w:numPr>
          <w:ilvl w:val="0"/>
          <w:numId w:val="1"/>
        </w:numPr>
        <w:ind w:left="720" w:hanging="360"/>
        <w:jc w:val="both"/>
        <w:rPr/>
      </w:pPr>
      <w:r w:rsidDel="00000000" w:rsidR="00000000" w:rsidRPr="00000000">
        <w:rPr>
          <w:rtl w:val="0"/>
        </w:rPr>
        <w:t xml:space="preserve">El sistema muestra los lotes evaluados del piscicultor: Lote </w:t>
      </w:r>
      <w:r w:rsidDel="00000000" w:rsidR="00000000" w:rsidRPr="00000000">
        <w:rPr>
          <w:rFonts w:ascii="Roboto Mono" w:cs="Roboto Mono" w:eastAsia="Roboto Mono" w:hAnsi="Roboto Mono"/>
          <w:rtl w:val="0"/>
        </w:rPr>
        <w:t xml:space="preserve">ESTMETA-20250524-001</w:t>
      </w:r>
      <w:r w:rsidDel="00000000" w:rsidR="00000000" w:rsidRPr="00000000">
        <w:rPr>
          <w:rtl w:val="0"/>
        </w:rPr>
        <w:t xml:space="preserve"> (15 unidades, EVALUADO), Lote </w:t>
      </w:r>
      <w:r w:rsidDel="00000000" w:rsidR="00000000" w:rsidRPr="00000000">
        <w:rPr>
          <w:rFonts w:ascii="Roboto Mono" w:cs="Roboto Mono" w:eastAsia="Roboto Mono" w:hAnsi="Roboto Mono"/>
          <w:rtl w:val="0"/>
        </w:rPr>
        <w:t xml:space="preserve">ESTMETA-20250522-001</w:t>
      </w:r>
      <w:r w:rsidDel="00000000" w:rsidR="00000000" w:rsidRPr="00000000">
        <w:rPr>
          <w:rtl w:val="0"/>
        </w:rPr>
        <w:t xml:space="preserve"> (10 unidades, REPORTADO).</w:t>
      </w:r>
    </w:p>
    <w:p w:rsidR="00000000" w:rsidDel="00000000" w:rsidP="00000000" w:rsidRDefault="00000000" w:rsidRPr="00000000" w14:paraId="0000009D">
      <w:pPr>
        <w:numPr>
          <w:ilvl w:val="0"/>
          <w:numId w:val="1"/>
        </w:numPr>
        <w:ind w:left="720" w:hanging="360"/>
        <w:jc w:val="both"/>
        <w:rPr/>
      </w:pPr>
      <w:r w:rsidDel="00000000" w:rsidR="00000000" w:rsidRPr="00000000">
        <w:rPr>
          <w:rtl w:val="0"/>
        </w:rPr>
        <w:t xml:space="preserve">El piscicultor selecciona el Lote </w:t>
      </w:r>
      <w:r w:rsidDel="00000000" w:rsidR="00000000" w:rsidRPr="00000000">
        <w:rPr>
          <w:rFonts w:ascii="Roboto Mono" w:cs="Roboto Mono" w:eastAsia="Roboto Mono" w:hAnsi="Roboto Mono"/>
          <w:rtl w:val="0"/>
        </w:rPr>
        <w:t xml:space="preserve">ESTMETA-20250524-001</w:t>
      </w:r>
      <w:r w:rsidDel="00000000" w:rsidR="00000000" w:rsidRPr="00000000">
        <w:rPr>
          <w:rtl w:val="0"/>
        </w:rPr>
        <w:t xml:space="preserve">.</w:t>
      </w:r>
    </w:p>
    <w:p w:rsidR="00000000" w:rsidDel="00000000" w:rsidP="00000000" w:rsidRDefault="00000000" w:rsidRPr="00000000" w14:paraId="0000009E">
      <w:pPr>
        <w:numPr>
          <w:ilvl w:val="0"/>
          <w:numId w:val="1"/>
        </w:numPr>
        <w:ind w:left="720" w:hanging="360"/>
        <w:jc w:val="both"/>
        <w:rPr/>
      </w:pPr>
      <w:r w:rsidDel="00000000" w:rsidR="00000000" w:rsidRPr="00000000">
        <w:rPr>
          <w:rtl w:val="0"/>
        </w:rPr>
        <w:t xml:space="preserve">El sistema verifica que el lote está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w:t>
      </w:r>
    </w:p>
    <w:p w:rsidR="00000000" w:rsidDel="00000000" w:rsidP="00000000" w:rsidRDefault="00000000" w:rsidRPr="00000000" w14:paraId="0000009F">
      <w:pPr>
        <w:numPr>
          <w:ilvl w:val="0"/>
          <w:numId w:val="1"/>
        </w:numPr>
        <w:ind w:left="720" w:hanging="360"/>
        <w:jc w:val="both"/>
        <w:rPr/>
      </w:pPr>
      <w:r w:rsidDel="00000000" w:rsidR="00000000" w:rsidRPr="00000000">
        <w:rPr>
          <w:rtl w:val="0"/>
        </w:rPr>
        <w:t xml:space="preserve">El sistema recupera las 15 unidades evaluadas con sus clasificaciones.</w:t>
      </w:r>
    </w:p>
    <w:p w:rsidR="00000000" w:rsidDel="00000000" w:rsidP="00000000" w:rsidRDefault="00000000" w:rsidRPr="00000000" w14:paraId="000000A0">
      <w:pPr>
        <w:numPr>
          <w:ilvl w:val="0"/>
          <w:numId w:val="1"/>
        </w:numPr>
        <w:ind w:left="720" w:hanging="360"/>
        <w:jc w:val="both"/>
        <w:rPr/>
      </w:pPr>
      <w:r w:rsidDel="00000000" w:rsidR="00000000" w:rsidRPr="00000000">
        <w:rPr>
          <w:rtl w:val="0"/>
        </w:rPr>
        <w:t xml:space="preserve">El sistema calcula: 12 unidades en categoría 5 (80%), 3 unidades en categoría 4 (20%), 0 en categorías 3-2-1. Confianza promedio: 0.91.</w:t>
      </w:r>
    </w:p>
    <w:p w:rsidR="00000000" w:rsidDel="00000000" w:rsidP="00000000" w:rsidRDefault="00000000" w:rsidRPr="00000000" w14:paraId="000000A1">
      <w:pPr>
        <w:numPr>
          <w:ilvl w:val="0"/>
          <w:numId w:val="1"/>
        </w:numPr>
        <w:ind w:left="720" w:hanging="360"/>
        <w:jc w:val="both"/>
        <w:rPr/>
      </w:pPr>
      <w:r w:rsidDel="00000000" w:rsidR="00000000" w:rsidRPr="00000000">
        <w:rPr>
          <w:rtl w:val="0"/>
        </w:rPr>
        <w:t xml:space="preserve">El sistema determina cumplimiento: </w:t>
      </w:r>
      <w:r w:rsidDel="00000000" w:rsidR="00000000" w:rsidRPr="00000000">
        <w:rPr>
          <w:rFonts w:ascii="Roboto Mono" w:cs="Roboto Mono" w:eastAsia="Roboto Mono" w:hAnsi="Roboto Mono"/>
          <w:rtl w:val="0"/>
        </w:rPr>
        <w:t xml:space="preserve">CUMPLE</w:t>
      </w:r>
      <w:r w:rsidDel="00000000" w:rsidR="00000000" w:rsidRPr="00000000">
        <w:rPr>
          <w:rtl w:val="0"/>
        </w:rPr>
        <w:t xml:space="preserve"> (100% en categorías 5 o 4).</w:t>
      </w:r>
    </w:p>
    <w:p w:rsidR="00000000" w:rsidDel="00000000" w:rsidP="00000000" w:rsidRDefault="00000000" w:rsidRPr="00000000" w14:paraId="000000A2">
      <w:pPr>
        <w:numPr>
          <w:ilvl w:val="0"/>
          <w:numId w:val="1"/>
        </w:numPr>
        <w:ind w:left="720" w:hanging="360"/>
        <w:jc w:val="both"/>
        <w:rPr/>
      </w:pPr>
      <w:r w:rsidDel="00000000" w:rsidR="00000000" w:rsidRPr="00000000">
        <w:rPr>
          <w:rtl w:val="0"/>
        </w:rPr>
        <w:t xml:space="preserve">El sistema construye la recomendación: "Lote apto para comercialización según NTC 1443. Calidad sensorial óptima."</w:t>
      </w:r>
    </w:p>
    <w:p w:rsidR="00000000" w:rsidDel="00000000" w:rsidP="00000000" w:rsidRDefault="00000000" w:rsidRPr="00000000" w14:paraId="000000A3">
      <w:pPr>
        <w:numPr>
          <w:ilvl w:val="0"/>
          <w:numId w:val="1"/>
        </w:numPr>
        <w:ind w:left="720" w:hanging="360"/>
        <w:jc w:val="both"/>
        <w:rPr/>
      </w:pPr>
      <w:r w:rsidDel="00000000" w:rsidR="00000000" w:rsidRPr="00000000">
        <w:rPr>
          <w:rtl w:val="0"/>
        </w:rPr>
        <w:t xml:space="preserve">El sistema construye el reporte con todos los indicadores y la fecha-hora </w:t>
      </w:r>
      <w:r w:rsidDel="00000000" w:rsidR="00000000" w:rsidRPr="00000000">
        <w:rPr>
          <w:rFonts w:ascii="Roboto Mono" w:cs="Roboto Mono" w:eastAsia="Roboto Mono" w:hAnsi="Roboto Mono"/>
          <w:rtl w:val="0"/>
        </w:rPr>
        <w:t xml:space="preserve">2025-05-25 16:45:00</w:t>
      </w:r>
      <w:r w:rsidDel="00000000" w:rsidR="00000000" w:rsidRPr="00000000">
        <w:rPr>
          <w:rtl w:val="0"/>
        </w:rPr>
        <w:t xml:space="preserve">.</w:t>
      </w:r>
    </w:p>
    <w:p w:rsidR="00000000" w:rsidDel="00000000" w:rsidP="00000000" w:rsidRDefault="00000000" w:rsidRPr="00000000" w14:paraId="000000A4">
      <w:pPr>
        <w:numPr>
          <w:ilvl w:val="0"/>
          <w:numId w:val="1"/>
        </w:numPr>
        <w:ind w:left="720" w:hanging="360"/>
        <w:jc w:val="both"/>
        <w:rPr/>
      </w:pPr>
      <w:r w:rsidDel="00000000" w:rsidR="00000000" w:rsidRPr="00000000">
        <w:rPr>
          <w:rtl w:val="0"/>
        </w:rPr>
        <w:t xml:space="preserve">El sistema persiste el reporte.</w:t>
      </w:r>
    </w:p>
    <w:p w:rsidR="00000000" w:rsidDel="00000000" w:rsidP="00000000" w:rsidRDefault="00000000" w:rsidRPr="00000000" w14:paraId="000000A5">
      <w:pPr>
        <w:numPr>
          <w:ilvl w:val="0"/>
          <w:numId w:val="1"/>
        </w:numPr>
        <w:ind w:left="720" w:hanging="360"/>
        <w:jc w:val="both"/>
        <w:rPr/>
      </w:pPr>
      <w:r w:rsidDel="00000000" w:rsidR="00000000" w:rsidRPr="00000000">
        <w:rPr>
          <w:rtl w:val="0"/>
        </w:rPr>
        <w:t xml:space="preserve">El sistema transiciona el lote de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a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w:t>
      </w:r>
    </w:p>
    <w:p w:rsidR="00000000" w:rsidDel="00000000" w:rsidP="00000000" w:rsidRDefault="00000000" w:rsidRPr="00000000" w14:paraId="000000A6">
      <w:pPr>
        <w:numPr>
          <w:ilvl w:val="0"/>
          <w:numId w:val="1"/>
        </w:numPr>
        <w:ind w:left="720" w:hanging="360"/>
        <w:jc w:val="both"/>
        <w:rPr/>
      </w:pPr>
      <w:r w:rsidDel="00000000" w:rsidR="00000000" w:rsidRPr="00000000">
        <w:rPr>
          <w:rtl w:val="0"/>
        </w:rPr>
        <w:t xml:space="preserve">El sistema presenta el reporte: "Reporte del lote ESTMETA-20250524-001. Categoría 5: 80%. Categoría 4: 20%. Confianza promedio: 91%. Cumplimiento NTC 1443: CUMPLE. Recomendación: Lote apto para comercialización..."</w:t>
      </w:r>
    </w:p>
    <w:p w:rsidR="00000000" w:rsidDel="00000000" w:rsidP="00000000" w:rsidRDefault="00000000" w:rsidRPr="00000000" w14:paraId="000000A7">
      <w:pPr>
        <w:pStyle w:val="Heading3"/>
        <w:jc w:val="both"/>
        <w:rPr>
          <w:color w:val="000000"/>
        </w:rPr>
      </w:pPr>
      <w:bookmarkStart w:colFirst="0" w:colLast="0" w:name="_nbkpvssbfk3d" w:id="13"/>
      <w:bookmarkEnd w:id="13"/>
      <w:r w:rsidDel="00000000" w:rsidR="00000000" w:rsidRPr="00000000">
        <w:rPr>
          <w:color w:val="000000"/>
          <w:rtl w:val="0"/>
        </w:rPr>
        <w:t xml:space="preserve">7.2 Escenario Alternativo A — Lote que no cumple NTC 1443</w:t>
      </w:r>
    </w:p>
    <w:p w:rsidR="00000000" w:rsidDel="00000000" w:rsidP="00000000" w:rsidRDefault="00000000" w:rsidRPr="00000000" w14:paraId="000000A8">
      <w:pPr>
        <w:jc w:val="both"/>
        <w:rPr/>
      </w:pPr>
      <w:r w:rsidDel="00000000" w:rsidR="00000000" w:rsidRPr="00000000">
        <w:rPr>
          <w:rtl w:val="0"/>
        </w:rPr>
        <w:t xml:space="preserve">1-5. (Igual que el escenario normal, pero con un lote diferente). 6. El sistema calcula: 1 unidad en categoría 5 (10%), 2 en categoría 4 (20%), 4 en categoría 3 (40%), 2 en categoría 2 (20%), 1 en categoría 1 (10%). Confianza promedio: 0.85. 7. El sistema determina cumplimiento: </w:t>
      </w:r>
      <w:r w:rsidDel="00000000" w:rsidR="00000000" w:rsidRPr="00000000">
        <w:rPr>
          <w:rFonts w:ascii="Roboto Mono" w:cs="Roboto Mono" w:eastAsia="Roboto Mono" w:hAnsi="Roboto Mono"/>
          <w:rtl w:val="0"/>
        </w:rPr>
        <w:t xml:space="preserve">NO_CUMPLE</w:t>
      </w:r>
      <w:r w:rsidDel="00000000" w:rsidR="00000000" w:rsidRPr="00000000">
        <w:rPr>
          <w:rtl w:val="0"/>
        </w:rPr>
        <w:t xml:space="preserve"> (solo 30% en categorías 5 o 4). 8. El sistema construye la recomendación: "Lote no apto para comercialización según NTC 1443. Predomina categoría 3 (deterioro moderado). Se sugiere revisar condiciones de manejo, refrigeración y tiempo desde la captura." 9-11. (Igual que el escenario normal: construye, persiste, transiciona a REPORTADO). 12. El sistema presenta el reporte con indicadores, cumplimiento </w:t>
      </w:r>
      <w:r w:rsidDel="00000000" w:rsidR="00000000" w:rsidRPr="00000000">
        <w:rPr>
          <w:rFonts w:ascii="Roboto Mono" w:cs="Roboto Mono" w:eastAsia="Roboto Mono" w:hAnsi="Roboto Mono"/>
          <w:rtl w:val="0"/>
        </w:rPr>
        <w:t xml:space="preserve">NO_CUMPLE</w:t>
      </w:r>
      <w:r w:rsidDel="00000000" w:rsidR="00000000" w:rsidRPr="00000000">
        <w:rPr>
          <w:rtl w:val="0"/>
        </w:rPr>
        <w:t xml:space="preserve"> y la recomendación de alerta.</w:t>
      </w:r>
    </w:p>
    <w:p w:rsidR="00000000" w:rsidDel="00000000" w:rsidP="00000000" w:rsidRDefault="00000000" w:rsidRPr="00000000" w14:paraId="000000A9">
      <w:pPr>
        <w:pStyle w:val="Heading3"/>
        <w:jc w:val="both"/>
        <w:rPr>
          <w:color w:val="000000"/>
        </w:rPr>
      </w:pPr>
      <w:bookmarkStart w:colFirst="0" w:colLast="0" w:name="_pv01ji8hhv2w" w:id="14"/>
      <w:bookmarkEnd w:id="14"/>
      <w:r w:rsidDel="00000000" w:rsidR="00000000" w:rsidRPr="00000000">
        <w:rPr>
          <w:color w:val="000000"/>
          <w:rtl w:val="0"/>
        </w:rPr>
        <w:t xml:space="preserve">7.3 Escenario Alternativo B — No hay lotes disponibles para reportar</w:t>
      </w:r>
    </w:p>
    <w:p w:rsidR="00000000" w:rsidDel="00000000" w:rsidP="00000000" w:rsidRDefault="00000000" w:rsidRPr="00000000" w14:paraId="000000AA">
      <w:pPr>
        <w:numPr>
          <w:ilvl w:val="0"/>
          <w:numId w:val="2"/>
        </w:numPr>
        <w:ind w:left="720" w:hanging="360"/>
        <w:jc w:val="both"/>
        <w:rPr/>
      </w:pPr>
      <w:r w:rsidDel="00000000" w:rsidR="00000000" w:rsidRPr="00000000">
        <w:rPr>
          <w:rtl w:val="0"/>
        </w:rPr>
        <w:t xml:space="preserve">El piscicultor selecciona "Generar reporte".</w:t>
      </w:r>
    </w:p>
    <w:p w:rsidR="00000000" w:rsidDel="00000000" w:rsidP="00000000" w:rsidRDefault="00000000" w:rsidRPr="00000000" w14:paraId="000000AB">
      <w:pPr>
        <w:numPr>
          <w:ilvl w:val="0"/>
          <w:numId w:val="2"/>
        </w:numPr>
        <w:ind w:left="720" w:hanging="360"/>
        <w:jc w:val="both"/>
        <w:rPr/>
      </w:pPr>
      <w:r w:rsidDel="00000000" w:rsidR="00000000" w:rsidRPr="00000000">
        <w:rPr>
          <w:rtl w:val="0"/>
        </w:rPr>
        <w:t xml:space="preserve">El sistema verifica que no hay lotes del piscicultor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ni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w:t>
      </w:r>
    </w:p>
    <w:p w:rsidR="00000000" w:rsidDel="00000000" w:rsidP="00000000" w:rsidRDefault="00000000" w:rsidRPr="00000000" w14:paraId="000000AC">
      <w:pPr>
        <w:numPr>
          <w:ilvl w:val="0"/>
          <w:numId w:val="2"/>
        </w:numPr>
        <w:ind w:left="720" w:hanging="360"/>
        <w:jc w:val="both"/>
        <w:rPr/>
      </w:pPr>
      <w:r w:rsidDel="00000000" w:rsidR="00000000" w:rsidRPr="00000000">
        <w:rPr>
          <w:rtl w:val="0"/>
        </w:rPr>
        <w:t xml:space="preserve">El sistema muestra: "No tiene lotes disponibles para reportar. Solo pueden generarse reportes de lotes que hayan completado la evaluación de todas sus unidades."</w:t>
      </w:r>
    </w:p>
    <w:p w:rsidR="00000000" w:rsidDel="00000000" w:rsidP="00000000" w:rsidRDefault="00000000" w:rsidRPr="00000000" w14:paraId="000000AD">
      <w:pPr>
        <w:numPr>
          <w:ilvl w:val="0"/>
          <w:numId w:val="2"/>
        </w:numPr>
        <w:ind w:left="720" w:hanging="360"/>
        <w:jc w:val="both"/>
        <w:rPr/>
      </w:pPr>
      <w:r w:rsidDel="00000000" w:rsidR="00000000" w:rsidRPr="00000000">
        <w:rPr>
          <w:rtl w:val="0"/>
        </w:rPr>
        <w:t xml:space="preserve">El caso de uso termina.</w:t>
      </w:r>
    </w:p>
    <w:p w:rsidR="00000000" w:rsidDel="00000000" w:rsidP="00000000" w:rsidRDefault="00000000" w:rsidRPr="00000000" w14:paraId="000000AE">
      <w:pPr>
        <w:pStyle w:val="Heading3"/>
        <w:jc w:val="both"/>
        <w:rPr>
          <w:color w:val="000000"/>
        </w:rPr>
      </w:pPr>
      <w:bookmarkStart w:colFirst="0" w:colLast="0" w:name="_i8gh3lrvm3a5" w:id="15"/>
      <w:bookmarkEnd w:id="15"/>
      <w:r w:rsidDel="00000000" w:rsidR="00000000" w:rsidRPr="00000000">
        <w:rPr>
          <w:color w:val="000000"/>
          <w:rtl w:val="0"/>
        </w:rPr>
        <w:t xml:space="preserve">7.4 Escenario Alternativo C — Regeneración de reporte existente</w:t>
      </w:r>
    </w:p>
    <w:p w:rsidR="00000000" w:rsidDel="00000000" w:rsidP="00000000" w:rsidRDefault="00000000" w:rsidRPr="00000000" w14:paraId="000000AF">
      <w:pPr>
        <w:jc w:val="both"/>
        <w:rPr/>
      </w:pPr>
      <w:r w:rsidDel="00000000" w:rsidR="00000000" w:rsidRPr="00000000">
        <w:rPr>
          <w:rtl w:val="0"/>
        </w:rPr>
        <w:t xml:space="preserve">1-3. (Igual que el escenario normal, pero el piscicultor selecciona un lote ya en estado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4. El sistema verifica que el lote está en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(válido para regeneración según RN-025). 5-9. (Igual que el escenario normal). 10. El sistema sobreescribe el reporte anterior con el nuevo cálculo (RN-025). 11. El estado del lote permanece en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(ya estaba en ese estado). 12. El sistema presenta el reporte regenerado con marca temporal actualizada.</w:t>
      </w:r>
    </w:p>
    <w:p w:rsidR="00000000" w:rsidDel="00000000" w:rsidP="00000000" w:rsidRDefault="00000000" w:rsidRPr="00000000" w14:paraId="000000B0">
      <w:pPr>
        <w:pStyle w:val="Heading3"/>
        <w:jc w:val="both"/>
        <w:rPr>
          <w:color w:val="000000"/>
        </w:rPr>
      </w:pPr>
      <w:bookmarkStart w:colFirst="0" w:colLast="0" w:name="_7ccjqky1ysth" w:id="16"/>
      <w:bookmarkEnd w:id="16"/>
      <w:r w:rsidDel="00000000" w:rsidR="00000000" w:rsidRPr="00000000">
        <w:rPr>
          <w:color w:val="000000"/>
          <w:rtl w:val="0"/>
        </w:rPr>
        <w:t xml:space="preserve">7.5 Escenario Alternativo D — Cancelación voluntaria</w:t>
      </w:r>
    </w:p>
    <w:p w:rsidR="00000000" w:rsidDel="00000000" w:rsidP="00000000" w:rsidRDefault="00000000" w:rsidRPr="00000000" w14:paraId="000000B1">
      <w:pPr>
        <w:jc w:val="both"/>
        <w:rPr/>
      </w:pPr>
      <w:r w:rsidDel="00000000" w:rsidR="00000000" w:rsidRPr="00000000">
        <w:rPr>
          <w:rtl w:val="0"/>
        </w:rPr>
        <w:t xml:space="preserve">En cualquier paso anterior al paso 10 el piscicultor puede pulsar "Cancelar". El sistema no persiste ningún reporte y retorna al piscicultor al menú principal.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jc w:val="both"/>
        <w:rPr/>
      </w:pPr>
      <w:bookmarkStart w:colFirst="0" w:colLast="0" w:name="_5fxsata0pux2" w:id="17"/>
      <w:bookmarkEnd w:id="17"/>
      <w:r w:rsidDel="00000000" w:rsidR="00000000" w:rsidRPr="00000000">
        <w:rPr>
          <w:rtl w:val="0"/>
        </w:rPr>
        <w:t xml:space="preserve">8. CRC Cards</w:t>
      </w:r>
    </w:p>
    <w:p w:rsidR="00000000" w:rsidDel="00000000" w:rsidP="00000000" w:rsidRDefault="00000000" w:rsidRPr="00000000" w14:paraId="000000B5">
      <w:pPr>
        <w:pStyle w:val="Heading3"/>
        <w:jc w:val="both"/>
        <w:rPr>
          <w:color w:val="000000"/>
        </w:rPr>
      </w:pPr>
      <w:bookmarkStart w:colFirst="0" w:colLast="0" w:name="_htdw6hribmus" w:id="18"/>
      <w:bookmarkEnd w:id="18"/>
      <w:r w:rsidDel="00000000" w:rsidR="00000000" w:rsidRPr="00000000">
        <w:rPr>
          <w:color w:val="000000"/>
          <w:rtl w:val="0"/>
        </w:rPr>
        <w:t xml:space="preserve">CRC-01 — Entidad </w:t>
      </w:r>
      <w:r w:rsidDel="00000000" w:rsidR="00000000" w:rsidRPr="00000000">
        <w:rPr>
          <w:rFonts w:ascii="Roboto Mono" w:cs="Roboto Mono" w:eastAsia="Roboto Mono" w:hAnsi="Roboto Mono"/>
          <w:color w:val="000000"/>
          <w:rtl w:val="0"/>
        </w:rPr>
        <w:t xml:space="preserve">Reporte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both"/>
              <w:rPr>
                <w:b w:val="1"/>
                <w:bCs w:val="1"/>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Reporte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both"/>
              <w:rPr>
                <w:b w:val="1"/>
                <w:bCs w:val="1"/>
              </w:rPr>
            </w:pPr>
            <w:r w:rsidDel="00000000" w:rsidR="00000000" w:rsidRPr="00000000">
              <w:rPr>
                <w:b w:val="1"/>
                <w:bCs w:val="1"/>
                <w:rtl w:val="0"/>
              </w:rPr>
              <w:t xml:space="preserve">Estereotipo: </w:t>
            </w:r>
            <w:r w:rsidDel="00000000" w:rsidR="00000000" w:rsidRPr="00000000">
              <w:rPr>
                <w:rFonts w:ascii="Roboto Mono" w:cs="Roboto Mono" w:eastAsia="Roboto Mono" w:hAnsi="Roboto Mono"/>
                <w:b w:val="1"/>
                <w:bCs w:val="1"/>
                <w:rtl w:val="0"/>
              </w:rPr>
              <w:t xml:space="preserve">«entity»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both"/>
              <w:rPr/>
            </w:pPr>
            <w:r w:rsidDel="00000000" w:rsidR="00000000" w:rsidRPr="00000000">
              <w:rPr>
                <w:b w:val="1"/>
                <w:bCs w:val="1"/>
                <w:rtl w:val="0"/>
              </w:rPr>
              <w:t xml:space="preserve">Responsabilidades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both"/>
              <w:rPr/>
            </w:pPr>
            <w:r w:rsidDel="00000000" w:rsidR="00000000" w:rsidRPr="00000000">
              <w:rPr>
                <w:b w:val="1"/>
                <w:bCs w:val="1"/>
                <w:rtl w:val="0"/>
              </w:rPr>
              <w:t xml:space="preserve">Colaboradores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rtl w:val="0"/>
              </w:rPr>
              <w:t xml:space="preserve">Mantener su identidad única y la fecha-hora de generación (RN-027).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rFonts w:ascii="Roboto Mono" w:cs="Roboto Mono" w:eastAsia="Roboto Mono" w:hAnsi="Roboto Mono"/>
                <w:rtl w:val="0"/>
              </w:rPr>
              <w:t xml:space="preserve">Lote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Almacenar los indicadores agregados de calidad del lote.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both"/>
              <w:rPr/>
            </w:pPr>
            <w:r w:rsidDel="00000000" w:rsidR="00000000" w:rsidRPr="00000000">
              <w:rPr>
                <w:rFonts w:ascii="Roboto Mono" w:cs="Roboto Mono" w:eastAsia="Roboto Mono" w:hAnsi="Roboto Mono"/>
                <w:rtl w:val="0"/>
              </w:rPr>
              <w:t xml:space="preserve">IndicadoresCalidadLote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Almacenar el resultado del cumplimiento NTC 1443.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both"/>
              <w:rPr/>
            </w:pPr>
            <w:r w:rsidDel="00000000" w:rsidR="00000000" w:rsidRPr="00000000">
              <w:rPr>
                <w:rFonts w:ascii="Roboto Mono" w:cs="Roboto Mono" w:eastAsia="Roboto Mono" w:hAnsi="Roboto Mono"/>
                <w:rtl w:val="0"/>
              </w:rPr>
              <w:t xml:space="preserve">CumplimientoNTC1443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both"/>
              <w:rPr/>
            </w:pPr>
            <w:r w:rsidDel="00000000" w:rsidR="00000000" w:rsidRPr="00000000">
              <w:rPr>
                <w:rtl w:val="0"/>
              </w:rPr>
              <w:t xml:space="preserve">Almacenar la recomendación textual generada según el resultado.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both"/>
              <w:rPr/>
            </w:pPr>
            <w:r w:rsidDel="00000000" w:rsidR="00000000" w:rsidRPr="00000000">
              <w:rPr>
                <w:rtl w:val="0"/>
              </w:rPr>
              <w:t xml:space="preserve">Mantener inmutable la asociación con el lote y con el piscicultor propietario (RN-026).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both"/>
              <w:rPr/>
            </w:pPr>
            <w:r w:rsidDel="00000000" w:rsidR="00000000" w:rsidRPr="00000000">
              <w:rPr>
                <w:rtl w:val="0"/>
              </w:rPr>
              <w:t xml:space="preserve">Permitir su sobreescritura cuando se regenera el reporte de un lote ya reportado (RN-025).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both"/>
              <w:rPr/>
            </w:pPr>
            <w:r w:rsidDel="00000000" w:rsidR="00000000" w:rsidRPr="00000000">
              <w:rPr>
                <w:rtl w:val="0"/>
              </w:rPr>
              <w:t xml:space="preserve">—</w:t>
            </w:r>
          </w:p>
        </w:tc>
      </w:tr>
    </w:tbl>
    <w:p w:rsidR="00000000" w:rsidDel="00000000" w:rsidP="00000000" w:rsidRDefault="00000000" w:rsidRPr="00000000" w14:paraId="000000C6">
      <w:pPr>
        <w:pStyle w:val="Heading3"/>
        <w:jc w:val="both"/>
        <w:rPr>
          <w:color w:val="000000"/>
        </w:rPr>
      </w:pPr>
      <w:bookmarkStart w:colFirst="0" w:colLast="0" w:name="_tcmt48hoj16" w:id="19"/>
      <w:bookmarkEnd w:id="19"/>
      <w:r w:rsidDel="00000000" w:rsidR="00000000" w:rsidRPr="00000000">
        <w:rPr>
          <w:color w:val="000000"/>
          <w:rtl w:val="0"/>
        </w:rPr>
        <w:t xml:space="preserve">CRC-02 — Value Object </w:t>
      </w:r>
      <w:r w:rsidDel="00000000" w:rsidR="00000000" w:rsidRPr="00000000">
        <w:rPr>
          <w:rFonts w:ascii="Roboto Mono" w:cs="Roboto Mono" w:eastAsia="Roboto Mono" w:hAnsi="Roboto Mono"/>
          <w:color w:val="000000"/>
          <w:rtl w:val="0"/>
        </w:rPr>
        <w:t xml:space="preserve">IndicadoresCalidadLote</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both"/>
              <w:rPr>
                <w:b w:val="1"/>
                <w:bCs w:val="1"/>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IndicadoresCalidadLote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both"/>
              <w:rPr>
                <w:b w:val="1"/>
                <w:bCs w:val="1"/>
              </w:rPr>
            </w:pPr>
            <w:r w:rsidDel="00000000" w:rsidR="00000000" w:rsidRPr="00000000">
              <w:rPr>
                <w:b w:val="1"/>
                <w:bCs w:val="1"/>
                <w:rtl w:val="0"/>
              </w:rPr>
              <w:t xml:space="preserve">Estereotipo: Value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both"/>
              <w:rPr/>
            </w:pPr>
            <w:r w:rsidDel="00000000" w:rsidR="00000000" w:rsidRPr="00000000">
              <w:rPr>
                <w:b w:val="1"/>
                <w:bCs w:val="1"/>
                <w:rtl w:val="0"/>
              </w:rPr>
              <w:t xml:space="preserve">Responsabilidades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both"/>
              <w:rPr/>
            </w:pPr>
            <w:r w:rsidDel="00000000" w:rsidR="00000000" w:rsidRPr="00000000">
              <w:rPr>
                <w:b w:val="1"/>
                <w:bCs w:val="1"/>
                <w:rtl w:val="0"/>
              </w:rPr>
              <w:t xml:space="preserve">Colaboradores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both"/>
              <w:rPr/>
            </w:pPr>
            <w:r w:rsidDel="00000000" w:rsidR="00000000" w:rsidRPr="00000000">
              <w:rPr>
                <w:rtl w:val="0"/>
              </w:rPr>
              <w:t xml:space="preserve">Encapsular los porcentajes de unidades por cada categoría (5, 4, 3, 2,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both"/>
              <w:rPr/>
            </w:pPr>
            <w:r w:rsidDel="00000000" w:rsidR="00000000" w:rsidRPr="00000000">
              <w:rPr>
                <w:rtl w:val="0"/>
              </w:rPr>
              <w:t xml:space="preserve">Encapsular la confianza promedio del modelo CNN para el lote.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both"/>
              <w:rPr/>
            </w:pPr>
            <w:r w:rsidDel="00000000" w:rsidR="00000000" w:rsidRPr="00000000">
              <w:rPr>
                <w:rtl w:val="0"/>
              </w:rPr>
              <w:t xml:space="preserve">Encapsular el total de unidades evaluadas.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both"/>
              <w:rPr/>
            </w:pPr>
            <w:r w:rsidDel="00000000" w:rsidR="00000000" w:rsidRPr="00000000">
              <w:rPr>
                <w:rtl w:val="0"/>
              </w:rPr>
              <w:t xml:space="preserve">Ser inmutable y comparable por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both"/>
              <w:rPr/>
            </w:pPr>
            <w:r w:rsidDel="00000000" w:rsidR="00000000" w:rsidRPr="00000000">
              <w:rPr>
                <w:rtl w:val="0"/>
              </w:rPr>
              <w:t xml:space="preserve">—</w:t>
            </w:r>
          </w:p>
        </w:tc>
      </w:tr>
    </w:tbl>
    <w:p w:rsidR="00000000" w:rsidDel="00000000" w:rsidP="00000000" w:rsidRDefault="00000000" w:rsidRPr="00000000" w14:paraId="000000D3">
      <w:pPr>
        <w:pStyle w:val="Heading3"/>
        <w:jc w:val="both"/>
        <w:rPr>
          <w:color w:val="000000"/>
        </w:rPr>
      </w:pPr>
      <w:bookmarkStart w:colFirst="0" w:colLast="0" w:name="_rzoner6zpq90" w:id="20"/>
      <w:bookmarkEnd w:id="20"/>
      <w:r w:rsidDel="00000000" w:rsidR="00000000" w:rsidRPr="00000000">
        <w:rPr>
          <w:color w:val="000000"/>
          <w:rtl w:val="0"/>
        </w:rPr>
        <w:t xml:space="preserve">CRC-03 — Value Object </w:t>
      </w:r>
      <w:r w:rsidDel="00000000" w:rsidR="00000000" w:rsidRPr="00000000">
        <w:rPr>
          <w:rFonts w:ascii="Roboto Mono" w:cs="Roboto Mono" w:eastAsia="Roboto Mono" w:hAnsi="Roboto Mono"/>
          <w:color w:val="000000"/>
          <w:rtl w:val="0"/>
        </w:rPr>
        <w:t xml:space="preserve">CumplimientoNTC1443</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both"/>
              <w:rPr>
                <w:b w:val="1"/>
                <w:bCs w:val="1"/>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CumplimientoNTC1443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both"/>
              <w:rPr>
                <w:b w:val="1"/>
                <w:bCs w:val="1"/>
              </w:rPr>
            </w:pPr>
            <w:r w:rsidDel="00000000" w:rsidR="00000000" w:rsidRPr="00000000">
              <w:rPr>
                <w:b w:val="1"/>
                <w:bCs w:val="1"/>
                <w:rtl w:val="0"/>
              </w:rPr>
              <w:t xml:space="preserve">Estereotipo: Value Object / Enumeración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b w:val="1"/>
                <w:bCs w:val="1"/>
                <w:rtl w:val="0"/>
              </w:rPr>
              <w:t xml:space="preserve">Responsabilidades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b w:val="1"/>
                <w:bCs w:val="1"/>
                <w:rtl w:val="0"/>
              </w:rPr>
              <w:t xml:space="preserve">Colaboradores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both"/>
              <w:rPr/>
            </w:pPr>
            <w:r w:rsidDel="00000000" w:rsidR="00000000" w:rsidRPr="00000000">
              <w:rPr>
                <w:rtl w:val="0"/>
              </w:rPr>
              <w:t xml:space="preserve">Modelar los dos valores posibles: </w:t>
            </w:r>
            <w:r w:rsidDel="00000000" w:rsidR="00000000" w:rsidRPr="00000000">
              <w:rPr>
                <w:rFonts w:ascii="Roboto Mono" w:cs="Roboto Mono" w:eastAsia="Roboto Mono" w:hAnsi="Roboto Mono"/>
                <w:rtl w:val="0"/>
              </w:rPr>
              <w:t xml:space="preserve">CUMPLE</w:t>
            </w:r>
            <w:r w:rsidDel="00000000" w:rsidR="00000000" w:rsidRPr="00000000">
              <w:rPr>
                <w:rtl w:val="0"/>
              </w:rPr>
              <w:t xml:space="preserve">, </w:t>
            </w:r>
            <w:r w:rsidDel="00000000" w:rsidR="00000000" w:rsidRPr="00000000">
              <w:rPr>
                <w:rFonts w:ascii="Roboto Mono" w:cs="Roboto Mono" w:eastAsia="Roboto Mono" w:hAnsi="Roboto Mono"/>
                <w:rtl w:val="0"/>
              </w:rPr>
              <w:t xml:space="preserve">NO_CUMPLE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both"/>
              <w:rPr/>
            </w:pPr>
            <w:r w:rsidDel="00000000" w:rsidR="00000000" w:rsidRPr="00000000">
              <w:rPr>
                <w:rFonts w:ascii="Arial Unicode MS" w:cs="Arial Unicode MS" w:eastAsia="Arial Unicode MS" w:hAnsi="Arial Unicode MS"/>
                <w:rtl w:val="0"/>
              </w:rPr>
              <w:t xml:space="preserve">Encapsular la regla RN-023 (100% en categorías 5 o 4 ⇒ CUMPLE).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both"/>
              <w:rPr/>
            </w:pPr>
            <w:r w:rsidDel="00000000" w:rsidR="00000000" w:rsidRPr="00000000">
              <w:rPr>
                <w:rtl w:val="0"/>
              </w:rPr>
              <w:t xml:space="preserve">—</w:t>
            </w:r>
          </w:p>
        </w:tc>
      </w:tr>
    </w:tbl>
    <w:p w:rsidR="00000000" w:rsidDel="00000000" w:rsidP="00000000" w:rsidRDefault="00000000" w:rsidRPr="00000000" w14:paraId="000000DC">
      <w:pPr>
        <w:pStyle w:val="Heading3"/>
        <w:jc w:val="both"/>
        <w:rPr>
          <w:color w:val="000000"/>
        </w:rPr>
      </w:pPr>
      <w:bookmarkStart w:colFirst="0" w:colLast="0" w:name="_s41cynj1zrov" w:id="21"/>
      <w:bookmarkEnd w:id="21"/>
      <w:r w:rsidDel="00000000" w:rsidR="00000000" w:rsidRPr="00000000">
        <w:rPr>
          <w:color w:val="000000"/>
          <w:rtl w:val="0"/>
        </w:rPr>
        <w:t xml:space="preserve">CRC-04 — Entidad </w:t>
      </w:r>
      <w:r w:rsidDel="00000000" w:rsidR="00000000" w:rsidRPr="00000000">
        <w:rPr>
          <w:rFonts w:ascii="Roboto Mono" w:cs="Roboto Mono" w:eastAsia="Roboto Mono" w:hAnsi="Roboto Mono"/>
          <w:color w:val="000000"/>
          <w:rtl w:val="0"/>
        </w:rPr>
        <w:t xml:space="preserve">Lote</w:t>
      </w:r>
      <w:r w:rsidDel="00000000" w:rsidR="00000000" w:rsidRPr="00000000">
        <w:rPr>
          <w:color w:val="000000"/>
          <w:rtl w:val="0"/>
        </w:rPr>
        <w:t xml:space="preserve"> (aporte de este CU)</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both"/>
              <w:rPr>
                <w:b w:val="1"/>
                <w:bCs w:val="1"/>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Lote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both"/>
              <w:rPr>
                <w:b w:val="1"/>
                <w:bCs w:val="1"/>
              </w:rPr>
            </w:pPr>
            <w:r w:rsidDel="00000000" w:rsidR="00000000" w:rsidRPr="00000000">
              <w:rPr>
                <w:b w:val="1"/>
                <w:bCs w:val="1"/>
                <w:rtl w:val="0"/>
              </w:rPr>
              <w:t xml:space="preserve">Estereotipo: </w:t>
            </w:r>
            <w:r w:rsidDel="00000000" w:rsidR="00000000" w:rsidRPr="00000000">
              <w:rPr>
                <w:rFonts w:ascii="Roboto Mono" w:cs="Roboto Mono" w:eastAsia="Roboto Mono" w:hAnsi="Roboto Mono"/>
                <w:b w:val="1"/>
                <w:bCs w:val="1"/>
                <w:rtl w:val="0"/>
              </w:rPr>
              <w:t xml:space="preserve">«entity»</w:t>
            </w:r>
            <w:r w:rsidDel="00000000" w:rsidR="00000000" w:rsidRPr="00000000">
              <w:rPr>
                <w:b w:val="1"/>
                <w:bCs w:val="1"/>
                <w:rtl w:val="0"/>
              </w:rPr>
              <w:t xml:space="preserve"> (definida en CU-001)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both"/>
              <w:rPr/>
            </w:pPr>
            <w:r w:rsidDel="00000000" w:rsidR="00000000" w:rsidRPr="00000000">
              <w:rPr>
                <w:b w:val="1"/>
                <w:bCs w:val="1"/>
                <w:rtl w:val="0"/>
              </w:rPr>
              <w:t xml:space="preserve">Responsabilidades aportadas por CU-003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both"/>
              <w:rPr/>
            </w:pPr>
            <w:r w:rsidDel="00000000" w:rsidR="00000000" w:rsidRPr="00000000">
              <w:rPr>
                <w:b w:val="1"/>
                <w:bCs w:val="1"/>
                <w:rtl w:val="0"/>
              </w:rPr>
              <w:t xml:space="preserve">Colaboradores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both"/>
              <w:rPr/>
            </w:pPr>
            <w:r w:rsidDel="00000000" w:rsidR="00000000" w:rsidRPr="00000000">
              <w:rPr>
                <w:rtl w:val="0"/>
              </w:rPr>
              <w:t xml:space="preserve">Proveer el listado de sus unidades evaluadas para el cálculo de 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both"/>
              <w:rPr/>
            </w:pPr>
            <w:r w:rsidDel="00000000" w:rsidR="00000000" w:rsidRPr="00000000">
              <w:rPr>
                <w:rFonts w:ascii="Roboto Mono" w:cs="Roboto Mono" w:eastAsia="Roboto Mono" w:hAnsi="Roboto Mono"/>
                <w:rtl w:val="0"/>
              </w:rPr>
              <w:t xml:space="preserve">Unidad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both"/>
              <w:rPr/>
            </w:pPr>
            <w:r w:rsidDel="00000000" w:rsidR="00000000" w:rsidRPr="00000000">
              <w:rPr>
                <w:rtl w:val="0"/>
              </w:rPr>
              <w:t xml:space="preserve">Transitar de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a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cuando se genera su primer reporte (RN-025).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both"/>
              <w:rPr/>
            </w:pPr>
            <w:r w:rsidDel="00000000" w:rsidR="00000000" w:rsidRPr="00000000">
              <w:rPr>
                <w:rFonts w:ascii="Roboto Mono" w:cs="Roboto Mono" w:eastAsia="Roboto Mono" w:hAnsi="Roboto Mono"/>
                <w:rtl w:val="0"/>
              </w:rPr>
              <w:t xml:space="preserve">EstadoLote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both"/>
              <w:rPr/>
            </w:pPr>
            <w:r w:rsidDel="00000000" w:rsidR="00000000" w:rsidRPr="00000000">
              <w:rPr>
                <w:rtl w:val="0"/>
              </w:rPr>
              <w:t xml:space="preserve">Permitir múltiples regeneraciones de reporte una vez en estado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both"/>
              <w:rPr/>
            </w:pPr>
            <w:r w:rsidDel="00000000" w:rsidR="00000000" w:rsidRPr="00000000">
              <w:rPr>
                <w:rtl w:val="0"/>
              </w:rPr>
              <w:t xml:space="preserve">—</w:t>
            </w:r>
          </w:p>
        </w:tc>
      </w:tr>
    </w:tbl>
    <w:p w:rsidR="00000000" w:rsidDel="00000000" w:rsidP="00000000" w:rsidRDefault="00000000" w:rsidRPr="00000000" w14:paraId="000000E7">
      <w:pPr>
        <w:pStyle w:val="Heading3"/>
        <w:jc w:val="both"/>
        <w:rPr>
          <w:color w:val="000000"/>
        </w:rPr>
      </w:pPr>
      <w:bookmarkStart w:colFirst="0" w:colLast="0" w:name="_fcjzyhygz1w8" w:id="22"/>
      <w:bookmarkEnd w:id="22"/>
      <w:r w:rsidDel="00000000" w:rsidR="00000000" w:rsidRPr="00000000">
        <w:rPr>
          <w:color w:val="000000"/>
          <w:rtl w:val="0"/>
        </w:rPr>
        <w:t xml:space="preserve">CRC-05 — Boundary </w:t>
      </w:r>
      <w:r w:rsidDel="00000000" w:rsidR="00000000" w:rsidRPr="00000000">
        <w:rPr>
          <w:rFonts w:ascii="Roboto Mono" w:cs="Roboto Mono" w:eastAsia="Roboto Mono" w:hAnsi="Roboto Mono"/>
          <w:color w:val="000000"/>
          <w:rtl w:val="0"/>
        </w:rPr>
        <w:t xml:space="preserve">PantallaGeneracionReporte</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both"/>
              <w:rPr>
                <w:b w:val="1"/>
                <w:bCs w:val="1"/>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PantallaGeneracionReporte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both"/>
              <w:rPr>
                <w:b w:val="1"/>
                <w:bCs w:val="1"/>
              </w:rPr>
            </w:pPr>
            <w:r w:rsidDel="00000000" w:rsidR="00000000" w:rsidRPr="00000000">
              <w:rPr>
                <w:b w:val="1"/>
                <w:bCs w:val="1"/>
                <w:rtl w:val="0"/>
              </w:rPr>
              <w:t xml:space="preserve">Estereotipo: </w:t>
            </w:r>
            <w:r w:rsidDel="00000000" w:rsidR="00000000" w:rsidRPr="00000000">
              <w:rPr>
                <w:rFonts w:ascii="Roboto Mono" w:cs="Roboto Mono" w:eastAsia="Roboto Mono" w:hAnsi="Roboto Mono"/>
                <w:b w:val="1"/>
                <w:bCs w:val="1"/>
                <w:rtl w:val="0"/>
              </w:rPr>
              <w:t xml:space="preserve">«boundary»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both"/>
              <w:rPr/>
            </w:pPr>
            <w:r w:rsidDel="00000000" w:rsidR="00000000" w:rsidRPr="00000000">
              <w:rPr>
                <w:b w:val="1"/>
                <w:bCs w:val="1"/>
                <w:rtl w:val="0"/>
              </w:rPr>
              <w:t xml:space="preserve">Responsabilidades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both"/>
              <w:rPr/>
            </w:pPr>
            <w:r w:rsidDel="00000000" w:rsidR="00000000" w:rsidRPr="00000000">
              <w:rPr>
                <w:b w:val="1"/>
                <w:bCs w:val="1"/>
                <w:rtl w:val="0"/>
              </w:rPr>
              <w:t xml:space="preserve">Colaboradores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both"/>
              <w:rPr/>
            </w:pPr>
            <w:r w:rsidDel="00000000" w:rsidR="00000000" w:rsidRPr="00000000">
              <w:rPr>
                <w:rtl w:val="0"/>
              </w:rPr>
              <w:t xml:space="preserve">Presentar al piscicultor la lista de lotes disponibles para reportar (estados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both"/>
              <w:rPr/>
            </w:pPr>
            <w:r w:rsidDel="00000000" w:rsidR="00000000" w:rsidRPr="00000000">
              <w:rPr>
                <w:rFonts w:ascii="Roboto Mono" w:cs="Roboto Mono" w:eastAsia="Roboto Mono" w:hAnsi="Roboto Mono"/>
                <w:rtl w:val="0"/>
              </w:rPr>
              <w:t xml:space="preserve">ControladorGeneracionReporte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both"/>
              <w:rPr/>
            </w:pPr>
            <w:r w:rsidDel="00000000" w:rsidR="00000000" w:rsidRPr="00000000">
              <w:rPr>
                <w:rtl w:val="0"/>
              </w:rPr>
              <w:t xml:space="preserve">Permitir al piscicultor seleccionar el lote y solicitar la generación.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both"/>
              <w:rPr/>
            </w:pPr>
            <w:r w:rsidDel="00000000" w:rsidR="00000000" w:rsidRPr="00000000">
              <w:rPr>
                <w:rtl w:val="0"/>
              </w:rPr>
              <w:t xml:space="preserve">Mostrar el reporte resultante con todos los indicadores, el cumplimiento y la recomendación.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Notificar al control las acciones del piscicultor.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both"/>
              <w:rPr/>
            </w:pPr>
            <w:r w:rsidDel="00000000" w:rsidR="00000000" w:rsidRPr="00000000">
              <w:rPr>
                <w:rtl w:val="0"/>
              </w:rPr>
              <w:t xml:space="preserve">—</w:t>
            </w:r>
          </w:p>
        </w:tc>
      </w:tr>
    </w:tbl>
    <w:p w:rsidR="00000000" w:rsidDel="00000000" w:rsidP="00000000" w:rsidRDefault="00000000" w:rsidRPr="00000000" w14:paraId="000000F4">
      <w:pPr>
        <w:pStyle w:val="Heading3"/>
        <w:jc w:val="both"/>
        <w:rPr>
          <w:color w:val="000000"/>
        </w:rPr>
      </w:pPr>
      <w:bookmarkStart w:colFirst="0" w:colLast="0" w:name="_ynurah0st4s" w:id="23"/>
      <w:bookmarkEnd w:id="23"/>
      <w:r w:rsidDel="00000000" w:rsidR="00000000" w:rsidRPr="00000000">
        <w:rPr>
          <w:color w:val="000000"/>
          <w:rtl w:val="0"/>
        </w:rPr>
        <w:t xml:space="preserve">CRC-06 — Control </w:t>
      </w:r>
      <w:r w:rsidDel="00000000" w:rsidR="00000000" w:rsidRPr="00000000">
        <w:rPr>
          <w:rFonts w:ascii="Roboto Mono" w:cs="Roboto Mono" w:eastAsia="Roboto Mono" w:hAnsi="Roboto Mono"/>
          <w:color w:val="000000"/>
          <w:rtl w:val="0"/>
        </w:rPr>
        <w:t xml:space="preserve">ControladorGeneracionReporte</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both"/>
              <w:rPr>
                <w:b w:val="1"/>
                <w:bCs w:val="1"/>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ControladorGeneracionReporte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both"/>
              <w:rPr>
                <w:b w:val="1"/>
                <w:bCs w:val="1"/>
              </w:rPr>
            </w:pPr>
            <w:r w:rsidDel="00000000" w:rsidR="00000000" w:rsidRPr="00000000">
              <w:rPr>
                <w:b w:val="1"/>
                <w:bCs w:val="1"/>
                <w:rtl w:val="0"/>
              </w:rPr>
              <w:t xml:space="preserve">Estereotipo: </w:t>
            </w:r>
            <w:r w:rsidDel="00000000" w:rsidR="00000000" w:rsidRPr="00000000">
              <w:rPr>
                <w:rFonts w:ascii="Roboto Mono" w:cs="Roboto Mono" w:eastAsia="Roboto Mono" w:hAnsi="Roboto Mono"/>
                <w:b w:val="1"/>
                <w:bCs w:val="1"/>
                <w:rtl w:val="0"/>
              </w:rPr>
              <w:t xml:space="preserve">«control»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both"/>
              <w:rPr/>
            </w:pPr>
            <w:r w:rsidDel="00000000" w:rsidR="00000000" w:rsidRPr="00000000">
              <w:rPr>
                <w:b w:val="1"/>
                <w:bCs w:val="1"/>
                <w:rtl w:val="0"/>
              </w:rPr>
              <w:t xml:space="preserve">Responsabilidades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both"/>
              <w:rPr/>
            </w:pPr>
            <w:r w:rsidDel="00000000" w:rsidR="00000000" w:rsidRPr="00000000">
              <w:rPr>
                <w:b w:val="1"/>
                <w:bCs w:val="1"/>
                <w:rtl w:val="0"/>
              </w:rPr>
              <w:t xml:space="preserve">Colaboradores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both"/>
              <w:rPr/>
            </w:pPr>
            <w:r w:rsidDel="00000000" w:rsidR="00000000" w:rsidRPr="00000000">
              <w:rPr>
                <w:rtl w:val="0"/>
              </w:rPr>
              <w:t xml:space="preserve">Recuperar la lista de lotes reportables del piscicultor autenticado.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both"/>
              <w:rPr/>
            </w:pPr>
            <w:r w:rsidDel="00000000" w:rsidR="00000000" w:rsidRPr="00000000">
              <w:rPr>
                <w:rFonts w:ascii="Roboto Mono" w:cs="Roboto Mono" w:eastAsia="Roboto Mono" w:hAnsi="Roboto Mono"/>
                <w:rtl w:val="0"/>
              </w:rPr>
              <w:t xml:space="preserve">PantallaGeneracionReporte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both"/>
              <w:rPr/>
            </w:pPr>
            <w:r w:rsidDel="00000000" w:rsidR="00000000" w:rsidRPr="00000000">
              <w:rPr>
                <w:rtl w:val="0"/>
              </w:rPr>
              <w:t xml:space="preserve">Verificar el estado del lote seleccionado (RN-021).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both"/>
              <w:rPr/>
            </w:pPr>
            <w:r w:rsidDel="00000000" w:rsidR="00000000" w:rsidRPr="00000000">
              <w:rPr>
                <w:rFonts w:ascii="Roboto Mono" w:cs="Roboto Mono" w:eastAsia="Roboto Mono" w:hAnsi="Roboto Mono"/>
                <w:rtl w:val="0"/>
              </w:rPr>
              <w:t xml:space="preserve">Lote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both"/>
              <w:rPr/>
            </w:pPr>
            <w:r w:rsidDel="00000000" w:rsidR="00000000" w:rsidRPr="00000000">
              <w:rPr>
                <w:rtl w:val="0"/>
              </w:rPr>
              <w:t xml:space="preserve">Recuperar las unidades evaluadas del lote y sus clasificaciones.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both"/>
              <w:rPr/>
            </w:pPr>
            <w:r w:rsidDel="00000000" w:rsidR="00000000" w:rsidRPr="00000000">
              <w:rPr>
                <w:rFonts w:ascii="Roboto Mono" w:cs="Roboto Mono" w:eastAsia="Roboto Mono" w:hAnsi="Roboto Mono"/>
                <w:rtl w:val="0"/>
              </w:rPr>
              <w:t xml:space="preserve">Unidad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both"/>
              <w:rPr/>
            </w:pPr>
            <w:r w:rsidDel="00000000" w:rsidR="00000000" w:rsidRPr="00000000">
              <w:rPr>
                <w:rtl w:val="0"/>
              </w:rPr>
              <w:t xml:space="preserve">Calcular los indicadores agregados (porcentajes por categoría, confianza 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both"/>
              <w:rPr/>
            </w:pPr>
            <w:r w:rsidDel="00000000" w:rsidR="00000000" w:rsidRPr="00000000">
              <w:rPr>
                <w:rFonts w:ascii="Roboto Mono" w:cs="Roboto Mono" w:eastAsia="Roboto Mono" w:hAnsi="Roboto Mono"/>
                <w:rtl w:val="0"/>
              </w:rPr>
              <w:t xml:space="preserve">Clasificación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both"/>
              <w:rPr/>
            </w:pPr>
            <w:r w:rsidDel="00000000" w:rsidR="00000000" w:rsidRPr="00000000">
              <w:rPr>
                <w:rtl w:val="0"/>
              </w:rPr>
              <w:t xml:space="preserve">Aplicar la regla RN-023 para determinar el cumplimiento NTC 1443.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both"/>
              <w:rPr/>
            </w:pPr>
            <w:r w:rsidDel="00000000" w:rsidR="00000000" w:rsidRPr="00000000">
              <w:rPr>
                <w:rFonts w:ascii="Roboto Mono" w:cs="Roboto Mono" w:eastAsia="Roboto Mono" w:hAnsi="Roboto Mono"/>
                <w:rtl w:val="0"/>
              </w:rPr>
              <w:t xml:space="preserve">IndicadoresCalidadLote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both"/>
              <w:rPr/>
            </w:pPr>
            <w:r w:rsidDel="00000000" w:rsidR="00000000" w:rsidRPr="00000000">
              <w:rPr>
                <w:rtl w:val="0"/>
              </w:rPr>
              <w:t xml:space="preserve">Construir la recomendación textual según el resultado (RN-024).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both"/>
              <w:rPr/>
            </w:pPr>
            <w:r w:rsidDel="00000000" w:rsidR="00000000" w:rsidRPr="00000000">
              <w:rPr>
                <w:rFonts w:ascii="Roboto Mono" w:cs="Roboto Mono" w:eastAsia="Roboto Mono" w:hAnsi="Roboto Mono"/>
                <w:rtl w:val="0"/>
              </w:rPr>
              <w:t xml:space="preserve">CumplimientoNTC1443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both"/>
              <w:rPr/>
            </w:pPr>
            <w:r w:rsidDel="00000000" w:rsidR="00000000" w:rsidRPr="00000000">
              <w:rPr>
                <w:rtl w:val="0"/>
              </w:rPr>
              <w:t xml:space="preserve">Construir el </w:t>
            </w:r>
            <w:r w:rsidDel="00000000" w:rsidR="00000000" w:rsidRPr="00000000">
              <w:rPr>
                <w:rFonts w:ascii="Roboto Mono" w:cs="Roboto Mono" w:eastAsia="Roboto Mono" w:hAnsi="Roboto Mono"/>
                <w:rtl w:val="0"/>
              </w:rPr>
              <w:t xml:space="preserve">Reporte</w:t>
            </w:r>
            <w:r w:rsidDel="00000000" w:rsidR="00000000" w:rsidRPr="00000000">
              <w:rPr>
                <w:rtl w:val="0"/>
              </w:rPr>
              <w:t xml:space="preserve"> y solicitar su persistencia (con sobreescritura si aplica).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Fonts w:ascii="Roboto Mono" w:cs="Roboto Mono" w:eastAsia="Roboto Mono" w:hAnsi="Roboto Mono"/>
                <w:rtl w:val="0"/>
              </w:rPr>
              <w:t xml:space="preserve">Reporte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Solicitar al </w:t>
            </w:r>
            <w:r w:rsidDel="00000000" w:rsidR="00000000" w:rsidRPr="00000000">
              <w:rPr>
                <w:rFonts w:ascii="Roboto Mono" w:cs="Roboto Mono" w:eastAsia="Roboto Mono" w:hAnsi="Roboto Mono"/>
                <w:rtl w:val="0"/>
              </w:rPr>
              <w:t xml:space="preserve">Lote</w:t>
            </w:r>
            <w:r w:rsidDel="00000000" w:rsidR="00000000" w:rsidRPr="00000000">
              <w:rPr>
                <w:rtl w:val="0"/>
              </w:rPr>
              <w:t xml:space="preserve"> la transición de estado a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cuando corresponda (RN-025).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both"/>
              <w:rPr/>
            </w:pPr>
            <w:r w:rsidDel="00000000" w:rsidR="00000000" w:rsidRPr="00000000">
              <w:rPr>
                <w:rtl w:val="0"/>
              </w:rPr>
              <w:t xml:space="preserve">Traducir el resultado a una respuesta presentable para el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both"/>
              <w:rPr/>
            </w:pPr>
            <w:r w:rsidDel="00000000" w:rsidR="00000000" w:rsidRPr="00000000">
              <w:rPr>
                <w:rtl w:val="0"/>
              </w:rPr>
              <w:t xml:space="preserve">—</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jc w:val="both"/>
        <w:rPr/>
      </w:pPr>
      <w:bookmarkStart w:colFirst="0" w:colLast="0" w:name="_nmegt73e4gzf" w:id="24"/>
      <w:bookmarkEnd w:id="24"/>
      <w:r w:rsidDel="00000000" w:rsidR="00000000" w:rsidRPr="00000000">
        <w:rPr>
          <w:rtl w:val="0"/>
        </w:rPr>
        <w:t xml:space="preserve">9. Clasificación de Clases del CU</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both"/>
              <w:rPr>
                <w:b w:val="1"/>
                <w:bCs w:val="1"/>
              </w:rPr>
            </w:pPr>
            <w:r w:rsidDel="00000000" w:rsidR="00000000" w:rsidRPr="00000000">
              <w:rPr>
                <w:b w:val="1"/>
                <w:bCs w:val="1"/>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both"/>
              <w:rPr>
                <w:b w:val="1"/>
                <w:bCs w:val="1"/>
              </w:rPr>
            </w:pPr>
            <w:r w:rsidDel="00000000" w:rsidR="00000000" w:rsidRPr="00000000">
              <w:rPr>
                <w:b w:val="1"/>
                <w:bCs w:val="1"/>
                <w:rtl w:val="0"/>
              </w:rPr>
              <w:t xml:space="preserve">Estereotipo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both"/>
              <w:rPr/>
            </w:pPr>
            <w:r w:rsidDel="00000000" w:rsidR="00000000" w:rsidRPr="00000000">
              <w:rPr>
                <w:rFonts w:ascii="Roboto Mono" w:cs="Roboto Mono" w:eastAsia="Roboto Mono" w:hAnsi="Roboto Mono"/>
                <w:rtl w:val="0"/>
              </w:rPr>
              <w:t xml:space="preserve">Reporte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both"/>
              <w:rPr/>
            </w:pPr>
            <w:r w:rsidDel="00000000" w:rsidR="00000000" w:rsidRPr="00000000">
              <w:rPr>
                <w:rFonts w:ascii="Roboto Mono" w:cs="Roboto Mono" w:eastAsia="Roboto Mono" w:hAnsi="Roboto Mono"/>
                <w:rtl w:val="0"/>
              </w:rPr>
              <w:t xml:space="preserve">«entity»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both"/>
              <w:rPr/>
            </w:pPr>
            <w:r w:rsidDel="00000000" w:rsidR="00000000" w:rsidRPr="00000000">
              <w:rPr>
                <w:rFonts w:ascii="Roboto Mono" w:cs="Roboto Mono" w:eastAsia="Roboto Mono" w:hAnsi="Roboto Mono"/>
                <w:rtl w:val="0"/>
              </w:rPr>
              <w:t xml:space="preserve">Lote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both"/>
              <w:rPr/>
            </w:pPr>
            <w:r w:rsidDel="00000000" w:rsidR="00000000" w:rsidRPr="00000000">
              <w:rPr>
                <w:rFonts w:ascii="Roboto Mono" w:cs="Roboto Mono" w:eastAsia="Roboto Mono" w:hAnsi="Roboto Mono"/>
                <w:rtl w:val="0"/>
              </w:rPr>
              <w:t xml:space="preserve">«entity»</w:t>
            </w:r>
            <w:r w:rsidDel="00000000" w:rsidR="00000000" w:rsidRPr="00000000">
              <w:rPr>
                <w:rtl w:val="0"/>
              </w:rPr>
              <w:t xml:space="preserve"> (definida en CU-001, recibe responsabilidades adicionales en este CU)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both"/>
              <w:rPr/>
            </w:pPr>
            <w:r w:rsidDel="00000000" w:rsidR="00000000" w:rsidRPr="00000000">
              <w:rPr>
                <w:rFonts w:ascii="Roboto Mono" w:cs="Roboto Mono" w:eastAsia="Roboto Mono" w:hAnsi="Roboto Mono"/>
                <w:rtl w:val="0"/>
              </w:rPr>
              <w:t xml:space="preserve">Unidad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Fonts w:ascii="Roboto Mono" w:cs="Roboto Mono" w:eastAsia="Roboto Mono" w:hAnsi="Roboto Mono"/>
                <w:rtl w:val="0"/>
              </w:rPr>
              <w:t xml:space="preserve">«entity»</w:t>
            </w:r>
            <w:r w:rsidDel="00000000" w:rsidR="00000000" w:rsidRPr="00000000">
              <w:rPr>
                <w:rtl w:val="0"/>
              </w:rPr>
              <w:t xml:space="preserve"> (definida en CU-002, consultada por este CU)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both"/>
              <w:rPr/>
            </w:pPr>
            <w:r w:rsidDel="00000000" w:rsidR="00000000" w:rsidRPr="00000000">
              <w:rPr>
                <w:rFonts w:ascii="Roboto Mono" w:cs="Roboto Mono" w:eastAsia="Roboto Mono" w:hAnsi="Roboto Mono"/>
                <w:rtl w:val="0"/>
              </w:rPr>
              <w:t xml:space="preserve">IndicadoresCalidadLote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both"/>
              <w:rPr/>
            </w:pPr>
            <w:r w:rsidDel="00000000" w:rsidR="00000000" w:rsidRPr="00000000">
              <w:rPr>
                <w:rtl w:val="0"/>
              </w:rPr>
              <w:t xml:space="preserve">Value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both"/>
              <w:rPr/>
            </w:pPr>
            <w:r w:rsidDel="00000000" w:rsidR="00000000" w:rsidRPr="00000000">
              <w:rPr>
                <w:rFonts w:ascii="Roboto Mono" w:cs="Roboto Mono" w:eastAsia="Roboto Mono" w:hAnsi="Roboto Mono"/>
                <w:rtl w:val="0"/>
              </w:rPr>
              <w:t xml:space="preserve">CumplimientoNTC1443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both"/>
              <w:rPr/>
            </w:pPr>
            <w:r w:rsidDel="00000000" w:rsidR="00000000" w:rsidRPr="00000000">
              <w:rPr>
                <w:rtl w:val="0"/>
              </w:rPr>
              <w:t xml:space="preserve">Value Object / Enumeración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both"/>
              <w:rPr/>
            </w:pPr>
            <w:r w:rsidDel="00000000" w:rsidR="00000000" w:rsidRPr="00000000">
              <w:rPr>
                <w:rFonts w:ascii="Roboto Mono" w:cs="Roboto Mono" w:eastAsia="Roboto Mono" w:hAnsi="Roboto Mono"/>
                <w:rtl w:val="0"/>
              </w:rPr>
              <w:t xml:space="preserve">Clasificación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both"/>
              <w:rPr/>
            </w:pPr>
            <w:r w:rsidDel="00000000" w:rsidR="00000000" w:rsidRPr="00000000">
              <w:rPr>
                <w:rtl w:val="0"/>
              </w:rPr>
              <w:t xml:space="preserve">Value Object (definida en CU-002, consumida por este CU)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both"/>
              <w:rPr/>
            </w:pPr>
            <w:r w:rsidDel="00000000" w:rsidR="00000000" w:rsidRPr="00000000">
              <w:rPr>
                <w:rFonts w:ascii="Roboto Mono" w:cs="Roboto Mono" w:eastAsia="Roboto Mono" w:hAnsi="Roboto Mono"/>
                <w:rtl w:val="0"/>
              </w:rPr>
              <w:t xml:space="preserve">PantallaGeneracionReporte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both"/>
              <w:rPr/>
            </w:pPr>
            <w:r w:rsidDel="00000000" w:rsidR="00000000" w:rsidRPr="00000000">
              <w:rPr>
                <w:rFonts w:ascii="Roboto Mono" w:cs="Roboto Mono" w:eastAsia="Roboto Mono" w:hAnsi="Roboto Mono"/>
                <w:rtl w:val="0"/>
              </w:rPr>
              <w:t xml:space="preserve">«boundary»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both"/>
              <w:rPr/>
            </w:pPr>
            <w:r w:rsidDel="00000000" w:rsidR="00000000" w:rsidRPr="00000000">
              <w:rPr>
                <w:rFonts w:ascii="Roboto Mono" w:cs="Roboto Mono" w:eastAsia="Roboto Mono" w:hAnsi="Roboto Mono"/>
                <w:rtl w:val="0"/>
              </w:rPr>
              <w:t xml:space="preserve">ControladorGeneracionReporte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both"/>
              <w:rPr/>
            </w:pPr>
            <w:r w:rsidDel="00000000" w:rsidR="00000000" w:rsidRPr="00000000">
              <w:rPr>
                <w:rFonts w:ascii="Roboto Mono" w:cs="Roboto Mono" w:eastAsia="Roboto Mono" w:hAnsi="Roboto Mono"/>
                <w:rtl w:val="0"/>
              </w:rPr>
              <w:t xml:space="preserve">«control»</w:t>
            </w:r>
            <w:r w:rsidDel="00000000" w:rsidR="00000000" w:rsidRPr="00000000">
              <w:rPr>
                <w:rtl w:val="0"/>
              </w:rPr>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i w:val="1"/>
          <w:iCs w:val="1"/>
          <w:rtl w:val="0"/>
        </w:rPr>
        <w:t xml:space="preserve">Documento de Análisis — Iteración 1. Pendiente para iteraciones posteriores: statechart completo del Lote (consolidando las transiciones aportadas por CU-001, CU-002 y CU-003), diagrama de colaboración, diagrama de secuencia.</w:t>
      </w: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