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Nos dimos cuenta que en el CU-02, debe separarse en tres para más limpieza.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clase unidad estaba dentro de clases entidad, sin embargo en el diagrama de colaboración… es necesario ponerla??? Cuáles son los métodos de esta, para que no sea anémica????!!!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