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sz w:val="92"/>
          <w:szCs w:val="92"/>
        </w:rPr>
      </w:pPr>
      <w:bookmarkStart w:colFirst="0" w:colLast="0" w:name="_1gs559qp2jsn" w:id="0"/>
      <w:bookmarkEnd w:id="0"/>
      <w:r w:rsidDel="00000000" w:rsidR="00000000" w:rsidRPr="00000000">
        <w:rPr>
          <w:sz w:val="92"/>
          <w:szCs w:val="92"/>
          <w:rtl w:val="0"/>
        </w:rPr>
        <w:t xml:space="preserve">CU-001 — Registrar Lote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2qc1sldwroye" w:id="1"/>
      <w:bookmarkEnd w:id="1"/>
      <w:r w:rsidDel="00000000" w:rsidR="00000000" w:rsidRPr="00000000">
        <w:rPr>
          <w:sz w:val="51"/>
          <w:szCs w:val="51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ID:</w:t>
      </w:r>
      <w:r w:rsidDel="00000000" w:rsidR="00000000" w:rsidRPr="00000000">
        <w:rPr>
          <w:sz w:val="21"/>
          <w:szCs w:val="21"/>
          <w:rtl w:val="0"/>
        </w:rPr>
        <w:t xml:space="preserve"> CU-001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Nombre:</w:t>
      </w:r>
      <w:r w:rsidDel="00000000" w:rsidR="00000000" w:rsidRPr="00000000">
        <w:rPr>
          <w:sz w:val="21"/>
          <w:szCs w:val="21"/>
          <w:rtl w:val="0"/>
        </w:rPr>
        <w:t xml:space="preserve"> Registrar Lote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Actor primario:</w:t>
      </w:r>
      <w:r w:rsidDel="00000000" w:rsidR="00000000" w:rsidRPr="00000000">
        <w:rPr>
          <w:sz w:val="21"/>
          <w:szCs w:val="21"/>
          <w:rtl w:val="0"/>
        </w:rPr>
        <w:t xml:space="preserve"> Piscicultor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Clase control (análisis):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ControladorRegistroLote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Clase boundary (análisis):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PantallaRegistrarLote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FormularioRegistroLote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4fa7o19yay9l" w:id="2"/>
      <w:bookmarkEnd w:id="2"/>
      <w:r w:rsidDel="00000000" w:rsidR="00000000" w:rsidRPr="00000000">
        <w:rPr>
          <w:sz w:val="51"/>
          <w:szCs w:val="51"/>
          <w:rtl w:val="0"/>
        </w:rPr>
        <w:t xml:space="preserve">2. Descripción</w:t>
      </w:r>
    </w:p>
    <w:p w:rsidR="00000000" w:rsidDel="00000000" w:rsidP="00000000" w:rsidRDefault="00000000" w:rsidRPr="00000000" w14:paraId="0000000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Permite al piscicultor crear el registro inicial de un lote de tilapia roja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Oreochromis spp.</w:t>
      </w:r>
      <w:r w:rsidDel="00000000" w:rsidR="00000000" w:rsidRPr="00000000">
        <w:rPr>
          <w:sz w:val="21"/>
          <w:szCs w:val="21"/>
          <w:rtl w:val="0"/>
        </w:rPr>
        <w:t xml:space="preserve">) en el sistema SECCT, capturando los datos mínimos necesarios para identificar su procedencia, condiciones de captura, punto de evaluación en la cadena y características físicas preliminares. El registro incluye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numeroUnidadesMuestra</w:t>
      </w:r>
      <w:r w:rsidDel="00000000" w:rsidR="00000000" w:rsidRPr="00000000">
        <w:rPr>
          <w:sz w:val="21"/>
          <w:szCs w:val="21"/>
          <w:rtl w:val="0"/>
        </w:rPr>
        <w:t xml:space="preserve"> que el piscicultor se compromete a evaluar. El lote queda en estado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ABIERTO</w:t>
      </w:r>
      <w:r w:rsidDel="00000000" w:rsidR="00000000" w:rsidRPr="00000000">
        <w:rPr>
          <w:sz w:val="21"/>
          <w:szCs w:val="21"/>
          <w:rtl w:val="0"/>
        </w:rPr>
        <w:t xml:space="preserve">, disponible para que CU-003 (Evaluar Unidad) asocie unidades evaluadas. El registro no implica ninguna evaluación de calidad: es exclusivamente un acto de captura de datos e identidad del lote.</w:t>
      </w:r>
    </w:p>
    <w:p w:rsidR="00000000" w:rsidDel="00000000" w:rsidP="00000000" w:rsidRDefault="00000000" w:rsidRPr="00000000" w14:paraId="0000000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registro constituye la unidad primaria de trazabilidad del sistema bajo NTC 1443 (sección 9 — Aceptación del Lote) y GTC 157 (anexo normativo).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9emyxzkwq8bx" w:id="3"/>
      <w:bookmarkEnd w:id="3"/>
      <w:r w:rsidDel="00000000" w:rsidR="00000000" w:rsidRPr="00000000">
        <w:rPr>
          <w:sz w:val="51"/>
          <w:szCs w:val="51"/>
          <w:rtl w:val="0"/>
        </w:rPr>
        <w:t xml:space="preserve">3. Precondiciones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está operativo y puede acceder al repositorio de lotes.</w:t>
      </w:r>
    </w:p>
    <w:p w:rsidR="00000000" w:rsidDel="00000000" w:rsidP="00000000" w:rsidRDefault="00000000" w:rsidRPr="00000000" w14:paraId="0000000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(En esta iteración no se maneja autenticación de piscicultores; cuando se introduzca, deberá agregarse "El piscicultor ha iniciado sesión".)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p5blb9n0ssae" w:id="4"/>
      <w:bookmarkEnd w:id="4"/>
      <w:r w:rsidDel="00000000" w:rsidR="00000000" w:rsidRPr="00000000">
        <w:rPr>
          <w:sz w:val="51"/>
          <w:szCs w:val="51"/>
          <w:rtl w:val="0"/>
        </w:rPr>
        <w:t xml:space="preserve">4. Escenarios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kap1hp9tqjzu" w:id="5"/>
      <w:bookmarkEnd w:id="5"/>
      <w:r w:rsidDel="00000000" w:rsidR="00000000" w:rsidRPr="00000000">
        <w:rPr>
          <w:color w:val="000000"/>
          <w:sz w:val="33"/>
          <w:szCs w:val="33"/>
          <w:rtl w:val="0"/>
        </w:rPr>
        <w:t xml:space="preserve">4.1 Escenario normal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piscicultor indica que desea registrar un nuevo lote.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genera el código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ESTMETA-20250524-001</w:t>
      </w:r>
      <w:r w:rsidDel="00000000" w:rsidR="00000000" w:rsidRPr="00000000">
        <w:rPr>
          <w:sz w:val="21"/>
          <w:szCs w:val="21"/>
          <w:rtl w:val="0"/>
        </w:rPr>
        <w:t xml:space="preserve"> y presenta el formulario con los campos: estación de origen, fecha de captura, peso total estimado, número de unidades de muestra, punto de evaluación y observaciones (opcional).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piscicultor diligencia: estación de origen "Estación Piscícola Meta", fecha de captura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2025-05-24</w:t>
      </w:r>
      <w:r w:rsidDel="00000000" w:rsidR="00000000" w:rsidRPr="00000000">
        <w:rPr>
          <w:sz w:val="21"/>
          <w:szCs w:val="21"/>
          <w:rtl w:val="0"/>
        </w:rPr>
        <w:t xml:space="preserve">, peso total estimado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120.50 kg</w:t>
      </w:r>
      <w:r w:rsidDel="00000000" w:rsidR="00000000" w:rsidRPr="00000000">
        <w:rPr>
          <w:sz w:val="21"/>
          <w:szCs w:val="21"/>
          <w:rtl w:val="0"/>
        </w:rPr>
        <w:t xml:space="preserve">, número de unidades de muestra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, punto de evaluación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ESTACION_PISCICOLA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piscicultor pulsa "Guardar lote".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valida los campos.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persiste el lote con estado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ABIERTO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muestra: "Lote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ESTMETA-20250524-001</w:t>
      </w:r>
      <w:r w:rsidDel="00000000" w:rsidR="00000000" w:rsidRPr="00000000">
        <w:rPr>
          <w:sz w:val="21"/>
          <w:szCs w:val="21"/>
          <w:rtl w:val="0"/>
        </w:rPr>
        <w:t xml:space="preserve"> registrado exitosamente. Estado: ABIERTO. Listo para evaluación de unidades de muestra."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erkefpu8xfr8" w:id="6"/>
      <w:bookmarkEnd w:id="6"/>
      <w:r w:rsidDel="00000000" w:rsidR="00000000" w:rsidRPr="00000000">
        <w:rPr>
          <w:color w:val="000000"/>
          <w:sz w:val="33"/>
          <w:szCs w:val="33"/>
          <w:rtl w:val="0"/>
        </w:rPr>
        <w:t xml:space="preserve">4.2 Escenario alternativo A — Datos inválidos o incompletos</w:t>
      </w:r>
    </w:p>
    <w:p w:rsidR="00000000" w:rsidDel="00000000" w:rsidP="00000000" w:rsidRDefault="00000000" w:rsidRPr="00000000" w14:paraId="00000018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Variación del paso 5 del escenario normal.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piscicultor pulsa "Guardar lote" con el campo peso en blanco y la fecha de captura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2025-05-31</w:t>
      </w:r>
      <w:r w:rsidDel="00000000" w:rsidR="00000000" w:rsidRPr="00000000">
        <w:rPr>
          <w:sz w:val="21"/>
          <w:szCs w:val="21"/>
          <w:rtl w:val="0"/>
        </w:rPr>
        <w:t xml:space="preserve"> (fecha futura).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detecta dos infracciones: campo obligatorio vacío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(RN-004)</w:t>
      </w:r>
      <w:r w:rsidDel="00000000" w:rsidR="00000000" w:rsidRPr="00000000">
        <w:rPr>
          <w:sz w:val="21"/>
          <w:szCs w:val="21"/>
          <w:rtl w:val="0"/>
        </w:rPr>
        <w:t xml:space="preserve"> y fecha posterior a la fecha actual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(RN-003)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notifica al piscicultor cada infracción detectada con un mensaje claro por cada una.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formulario permanece abierto con los datos ingresados para que el piscicultor los corrija.</w:t>
      </w:r>
    </w:p>
    <w:p w:rsidR="00000000" w:rsidDel="00000000" w:rsidP="00000000" w:rsidRDefault="00000000" w:rsidRPr="00000000" w14:paraId="0000001D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El flujo se reconecta en el paso 3 del escenario normal.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ynwh0qlwy5rd" w:id="7"/>
      <w:bookmarkEnd w:id="7"/>
      <w:r w:rsidDel="00000000" w:rsidR="00000000" w:rsidRPr="00000000">
        <w:rPr>
          <w:sz w:val="51"/>
          <w:szCs w:val="51"/>
          <w:rtl w:val="0"/>
        </w:rPr>
        <w:t xml:space="preserve">5</w:t>
      </w:r>
      <w:r w:rsidDel="00000000" w:rsidR="00000000" w:rsidRPr="00000000">
        <w:rPr>
          <w:sz w:val="51"/>
          <w:szCs w:val="51"/>
          <w:rtl w:val="0"/>
        </w:rPr>
        <w:t xml:space="preserve">. CRC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x46bn8ayv331" w:id="8"/>
      <w:bookmarkEnd w:id="8"/>
      <w:r w:rsidDel="00000000" w:rsidR="00000000" w:rsidRPr="00000000">
        <w:rPr>
          <w:color w:val="000000"/>
          <w:sz w:val="33"/>
          <w:szCs w:val="33"/>
          <w:rtl w:val="0"/>
        </w:rPr>
        <w:t xml:space="preserve">CRC-01 — Entidad Lote (aporte de este CU)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Mantener la identidad única del lote mediante su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(RN-001)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Nacer siempre con estado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ABIERTO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 ser registrado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(RN-007)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Rechazar la construcción si algún atributo obligatorio está ausente o viola una regla de dominio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(RN-001 a RN-008)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en construcción que el código cumpla el formato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[PREFIJO_ESTACIÓN]-[AAAAMMDD]-[SECUENCIAL_3_DÍGITOS]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(RN-001)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Rechazar códigos con caracteres no permitidos o longitud superior a 30 caracteres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(RN-001)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spacing w:after="0" w:afterAutospacing="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que la fecha no sea posterior a la fecha actual del sistema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(RN-003)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spacing w:after="280" w:lineRule="auto"/>
              <w:ind w:left="1440" w:hanging="360"/>
              <w:rPr>
                <w:color w:val="000000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Proveer comparación por valor de su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verificación de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CodigoLote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FechaCaptura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PesoLote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PuntoEvaluacion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1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Lote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Responsabilidades: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Mantener la identidad única del lote mediante su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codigo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(RN-001)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Nacer siempre con estado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ABIERTO</w:t>
      </w:r>
      <w:r w:rsidDel="00000000" w:rsidR="00000000" w:rsidRPr="00000000">
        <w:rPr>
          <w:sz w:val="21"/>
          <w:szCs w:val="21"/>
          <w:rtl w:val="0"/>
        </w:rPr>
        <w:t xml:space="preserve"> al ser registrado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(RN-007)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Rechazar la construcción si algún atributo obligatorio está ausente o viola una regla de dominio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(RN-001 a RN-008)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Validar en construcción que el código cumpla el formato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[PREFIJO_ESTACIÓN]-[AAAAMMDD]-[SECUENCIAL_3_DÍGITOS]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(RN-001)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Rechazar códigos con caracteres no permitidos o longitud superior a 30 caracteres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(RN-001)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Validar que la fecha no sea posterior a la fecha actual del sistema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(RN-003)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Proveer comparación por valor de su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codigo</w:t>
      </w:r>
      <w:r w:rsidDel="00000000" w:rsidR="00000000" w:rsidRPr="00000000">
        <w:rPr>
          <w:sz w:val="21"/>
          <w:szCs w:val="21"/>
          <w:rtl w:val="0"/>
        </w:rPr>
        <w:t xml:space="preserve"> para verificación de duplicados.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Colaboradores: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CodigoLote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FechaCaptura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PesoLote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PuntoEvaluacion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EstadoLote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a7vobjoysmya" w:id="9"/>
      <w:bookmarkEnd w:id="9"/>
      <w:r w:rsidDel="00000000" w:rsidR="00000000" w:rsidRPr="00000000">
        <w:rPr>
          <w:sz w:val="51"/>
          <w:szCs w:val="51"/>
          <w:rtl w:val="0"/>
        </w:rPr>
        <w:t xml:space="preserve">6</w:t>
      </w:r>
      <w:r w:rsidDel="00000000" w:rsidR="00000000" w:rsidRPr="00000000">
        <w:rPr>
          <w:sz w:val="51"/>
          <w:szCs w:val="51"/>
          <w:rtl w:val="0"/>
        </w:rPr>
        <w:t xml:space="preserve">. Clasificación de clases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9.3509983607005"/>
        <w:gridCol w:w="1771.218188170165"/>
        <w:gridCol w:w="446.6550213646503"/>
        <w:gridCol w:w="2179.3684663137246"/>
        <w:gridCol w:w="1778.9191368143834"/>
        <w:tblGridChange w:id="0">
          <w:tblGrid>
            <w:gridCol w:w="2849.3509983607005"/>
            <w:gridCol w:w="1771.218188170165"/>
            <w:gridCol w:w="446.6550213646503"/>
            <w:gridCol w:w="2179.3684663137246"/>
            <w:gridCol w:w="1778.919136814383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PantallaRegistrarLote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FormularioRegistroLote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ControladorRegistroLote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(en diseño: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sz w:val="21"/>
                <w:szCs w:val="21"/>
                <w:rtl w:val="0"/>
              </w:rPr>
              <w:t xml:space="preserve">RegistrarLoteUseCase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CodigoLote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FechaCaptura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PesoLote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PuntoEvaluacion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f44pdks4ueny" w:id="10"/>
      <w:bookmarkEnd w:id="10"/>
      <w:r w:rsidDel="00000000" w:rsidR="00000000" w:rsidRPr="00000000">
        <w:rPr>
          <w:sz w:val="51"/>
          <w:szCs w:val="51"/>
          <w:rtl w:val="0"/>
        </w:rPr>
        <w:t xml:space="preserve">7. Mapeo a Clean Architecture (diseño)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Interactor: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usecases.services.RegistrarLoteUseCase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Puertos requeridos: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LoteRepository.save(Lote lote)</w:t>
      </w:r>
      <w:r w:rsidDel="00000000" w:rsidR="00000000" w:rsidRPr="00000000">
        <w:rPr>
          <w:sz w:val="21"/>
          <w:szCs w:val="21"/>
          <w:rtl w:val="0"/>
        </w:rPr>
        <w:t xml:space="preserve"> — para el paso 6 del flujo principal.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LoteRepository.existsByCodigo(CodigoLote codigo)</w:t>
      </w:r>
      <w:r w:rsidDel="00000000" w:rsidR="00000000" w:rsidRPr="00000000">
        <w:rPr>
          <w:sz w:val="21"/>
          <w:szCs w:val="21"/>
          <w:rtl w:val="0"/>
        </w:rPr>
        <w:t xml:space="preserve"> — para detectar duplicados al persistir (defensa en profundidad, aunque RN-001 garantice unicidad por generación).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GeneradorCodigoLotePort.generarCodigoLote()</w:t>
      </w:r>
      <w:r w:rsidDel="00000000" w:rsidR="00000000" w:rsidRPr="00000000">
        <w:rPr>
          <w:sz w:val="21"/>
          <w:szCs w:val="21"/>
          <w:rtl w:val="0"/>
        </w:rPr>
        <w:t xml:space="preserve"> — para el paso 2 del flujo principal (puerto separado del repositorio: la generación de código tiene lógica propia distinta de la persistencia).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Entrada del use case:</w:t>
      </w:r>
      <w:r w:rsidDel="00000000" w:rsidR="00000000" w:rsidRPr="00000000">
        <w:rPr>
          <w:sz w:val="21"/>
          <w:szCs w:val="21"/>
          <w:rtl w:val="0"/>
        </w:rPr>
        <w:t xml:space="preserve"> un DTO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DatosNuevoLote</w:t>
      </w:r>
      <w:r w:rsidDel="00000000" w:rsidR="00000000" w:rsidRPr="00000000">
        <w:rPr>
          <w:sz w:val="21"/>
          <w:szCs w:val="21"/>
          <w:rtl w:val="0"/>
        </w:rPr>
        <w:t xml:space="preserve"> con campos primitivos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String codigo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String estacionOrigen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LocalDate fechaCaptura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BigDecimal pesoTotal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numeroUnidadesMuestra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PuntoEvaluacion puntoEvaluacion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String observaciones</w:t>
      </w:r>
      <w:r w:rsidDel="00000000" w:rsidR="00000000" w:rsidRPr="00000000">
        <w:rPr>
          <w:sz w:val="21"/>
          <w:szCs w:val="21"/>
          <w:rtl w:val="0"/>
        </w:rPr>
        <w:t xml:space="preserve">). El use case construye los value objects (que validan al crearse) y luego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Lote</w:t>
      </w:r>
      <w:r w:rsidDel="00000000" w:rsidR="00000000" w:rsidRPr="00000000">
        <w:rPr>
          <w:sz w:val="21"/>
          <w:szCs w:val="21"/>
          <w:rtl w:val="0"/>
        </w:rPr>
        <w:t xml:space="preserve"> (que valida invariantes adicionales). Las excepciones de validación se traducen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OperationResult.fail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Salida del use case: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OperationResult</w:t>
      </w:r>
      <w:r w:rsidDel="00000000" w:rsidR="00000000" w:rsidRPr="00000000">
        <w:rPr>
          <w:sz w:val="21"/>
          <w:szCs w:val="21"/>
          <w:rtl w:val="0"/>
        </w:rPr>
        <w:t xml:space="preserve"> con el código asignado en caso de éxito, o mensajes de error en caso de fallo.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51"/>
          <w:szCs w:val="51"/>
        </w:rPr>
      </w:pPr>
      <w:bookmarkStart w:colFirst="0" w:colLast="0" w:name="_vwg17xq8z52n" w:id="11"/>
      <w:bookmarkEnd w:id="11"/>
      <w:r w:rsidDel="00000000" w:rsidR="00000000" w:rsidRPr="00000000">
        <w:rPr>
          <w:sz w:val="51"/>
          <w:szCs w:val="51"/>
          <w:rtl w:val="0"/>
        </w:rPr>
        <w:t xml:space="preserve">8. Diagrama de secuencia (resumen)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51"/>
          <w:szCs w:val="5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──registrarNuevoLote──▶ PantallaRegistrarLote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obtenerCodigo()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RegistrarLoteUseCase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generarCodigoLote()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GeneradorCodigoLotePort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ESTMETA-YYYYMMDD-NNN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PantallaRegistrarLote (formulario precargado)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guardar(datosNuevoLote)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RegistrarLoteUseCase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construye VOs + Lote (validación en cascada)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existsByCodigo(codigo)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save(lote)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LoteRepository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OperationResult.ok / .fail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PantallaRegistrarLote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│ muestra mensaje al actor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Actor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