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0.8661417322827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Creación de un manual operativo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Estructura del logotipo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favicon, logo, imagen de fondo, etc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tipografía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2.2 Tipo de letra, o fuentes (font-family)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2.3 Formato de títulos, subtítulos y encabezados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2.3 formato de párrafos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2.4 Formatos de alerta: Alertas positivas y negativas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2.5 Tipos de transición de texto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colores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3.1 colores fondo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3.2 colores de menú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3.3 colores para tipografías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4 Distribuciones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