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7" y="0"/>
                              <a:chExt cx="2679700" cy="7559999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4006148" y="0"/>
                                <a:ext cx="26797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7" y="0"/>
                                <a:ext cx="2679699" cy="7559999"/>
                                <a:chOff x="4006148" y="0"/>
                                <a:chExt cx="2679698" cy="7559999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4006148" y="0"/>
                                  <a:ext cx="2679675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6149" y="0"/>
                                  <a:ext cx="2679697" cy="7559999"/>
                                  <a:chOff x="4002339" y="0"/>
                                  <a:chExt cx="2687316" cy="7559999"/>
                                </a:xfrm>
                              </wpg:grpSpPr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4002339" y="0"/>
                                    <a:ext cx="2687300" cy="755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4002339" y="0"/>
                                    <a:ext cx="2687316" cy="7559999"/>
                                    <a:chOff x="6976" y="-87"/>
                                    <a:chExt cx="4230" cy="15999"/>
                                  </a:xfrm>
                                </wpg:grpSpPr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6976" y="-87"/>
                                      <a:ext cx="4224" cy="15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9133" y="-66"/>
                                      <a:ext cx="2073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7808" y="-87"/>
                                      <a:ext cx="1036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6976" y="-50"/>
                                      <a:ext cx="518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Status De Trabajo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31/03/17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0.3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5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Csoft-MinutaDeStatus-310317.docx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31/03/17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GVV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Creación del documento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Csoft-MinutaDeStatus-310317.docx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Modificación del contenido.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Csoft-MinutaDeStatus-310317.docx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JAGB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Se actualizó la hora de inicio de la junta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Control De Versiones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Índice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Minuta De Reunión De Trabajo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I.-Asistentes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II.- Agenda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III.- Reporte Semanal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Desarrollo Del Proyecto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Informe de Documentación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IV.- Acuerdos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right" w:pos="8828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V.- Notas Generales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31/03/17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commentRangeStart w:id="0"/>
            <w:commentRangeStart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:00 pm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de Avances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035"/>
        <w:gridCol w:w="1989"/>
        <w:gridCol w:w="2425"/>
        <w:tblGridChange w:id="0">
          <w:tblGrid>
            <w:gridCol w:w="615"/>
            <w:gridCol w:w="4035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Moderador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Goíz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Patricia Erendira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fm5joj4m8d8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78.0" w:type="dxa"/>
        <w:jc w:val="left"/>
        <w:tblInd w:w="-46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675"/>
        <w:gridCol w:w="2977"/>
        <w:gridCol w:w="2126"/>
        <w:gridCol w:w="3200"/>
        <w:tblGridChange w:id="0">
          <w:tblGrid>
            <w:gridCol w:w="675"/>
            <w:gridCol w:w="2977"/>
            <w:gridCol w:w="2126"/>
            <w:gridCol w:w="32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Agenda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 segundos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Planeación: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Soporte: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Calidad: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Dudas y Compromisos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Líder: Informe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Reporte Semanal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78.0" w:type="dxa"/>
        <w:jc w:val="left"/>
        <w:tblInd w:w="-46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La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63.21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proyectadas de este ciclo a la 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117.06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para esta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65.2%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ganado de este ciclo a la fecha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65.2%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ciclo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65.2%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Porcentaje del Proyecto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d34og8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Desarrollo Del Proyecto</w:t>
      </w:r>
    </w:p>
    <w:tbl>
      <w:tblPr>
        <w:tblStyle w:val="Table7"/>
        <w:bidiVisual w:val="0"/>
        <w:tblW w:w="9555.0" w:type="dxa"/>
        <w:jc w:val="left"/>
        <w:tblInd w:w="-480.99999999999994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335"/>
        <w:gridCol w:w="930"/>
        <w:gridCol w:w="1065"/>
        <w:gridCol w:w="1320"/>
        <w:gridCol w:w="1410"/>
        <w:gridCol w:w="1170"/>
        <w:gridCol w:w="2325"/>
        <w:tblGridChange w:id="0">
          <w:tblGrid>
            <w:gridCol w:w="1335"/>
            <w:gridCol w:w="930"/>
            <w:gridCol w:w="1065"/>
            <w:gridCol w:w="1320"/>
            <w:gridCol w:w="1410"/>
            <w:gridCol w:w="1170"/>
            <w:gridCol w:w="23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Actual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 Desarrollo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Overhead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Hrs. Total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13.19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11.06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25.35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-17.35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9.38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15.49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-7.49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8.52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-0.52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8.50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8.50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-0.50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5.35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2.65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oddl3co56x6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7483.000000000004" w:type="dxa"/>
        <w:jc w:val="left"/>
        <w:tblInd w:w="59.00000000000006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055"/>
        <w:gridCol w:w="1470"/>
        <w:gridCol w:w="1590"/>
        <w:gridCol w:w="1740"/>
        <w:gridCol w:w="2220"/>
        <w:gridCol w:w="1442"/>
        <w:gridCol w:w="942"/>
        <w:gridCol w:w="1524"/>
        <w:gridCol w:w="1469"/>
        <w:gridCol w:w="1507"/>
        <w:gridCol w:w="1524"/>
        <w:tblGridChange w:id="0">
          <w:tblGrid>
            <w:gridCol w:w="2055"/>
            <w:gridCol w:w="1470"/>
            <w:gridCol w:w="1590"/>
            <w:gridCol w:w="1740"/>
            <w:gridCol w:w="2220"/>
            <w:gridCol w:w="1442"/>
            <w:gridCol w:w="942"/>
            <w:gridCol w:w="1524"/>
            <w:gridCol w:w="1469"/>
            <w:gridCol w:w="1507"/>
            <w:gridCol w:w="1524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Modulo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Miembro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Planeado para el Ciclo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Ganado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el Ciclo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Diferencia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VG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BD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6.3%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Estructura Menú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9.7%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1.6%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Enlazamiento de C a la BD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17.7%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17.7%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14.2%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14.2%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5.5%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5.5%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commentRangeStart w:id="2"/>
            <w:commentRangeStart w:id="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11.2%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5.3%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commentRangeStart w:id="4"/>
            <w:commentRangeStart w:id="5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5.9%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Información De Módulos Incompletos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n8ftmn6r600" w:id="11"/>
      <w:bookmarkEnd w:id="11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4130.0" w:type="dxa"/>
        <w:jc w:val="left"/>
        <w:tblInd w:w="59.00000000000006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785"/>
        <w:gridCol w:w="7305"/>
        <w:gridCol w:w="860"/>
        <w:gridCol w:w="560"/>
        <w:gridCol w:w="920"/>
        <w:gridCol w:w="880"/>
        <w:gridCol w:w="900"/>
        <w:gridCol w:w="920"/>
        <w:tblGridChange w:id="0">
          <w:tblGrid>
            <w:gridCol w:w="1785"/>
            <w:gridCol w:w="7305"/>
            <w:gridCol w:w="860"/>
            <w:gridCol w:w="560"/>
            <w:gridCol w:w="920"/>
            <w:gridCol w:w="880"/>
            <w:gridCol w:w="900"/>
            <w:gridCol w:w="920"/>
          </w:tblGrid>
        </w:tblGridChange>
      </w:tblGrid>
      <w:tr>
        <w:trPr>
          <w:trHeight w:val="112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Módulo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Del Módulo</w:t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BD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Estructura Menú Principal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Módulo terminado, faltan revisiones para poder liberarlo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Enlazamiento de C a la BD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Faltan fases de codificación, hasta postmortem, urge ver cómo se va avanzando en este módulo y aplicar el plan de mitigación ante problemas con un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módulo está finalizado, faltan sus revisiones para poder liberarlo, urge revisar porque no se puede liberar a pesar de ya estar 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módulo está finalizado, faltan sus revisiones para poder liberarlo, urge revisar porque no se puede liberar a pesar de ya estar 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Creación Menú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Planes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módulo está finalizado, faltan las revisiones de los entregables de las tareas del módulo de RMM para poder liberar este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Alta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Liberado hasta la revisión de diseño, falta codificación y PM, ya se finalizó hasta la fase de compilación se agilizaría la fase de pruebas y PM para que se puedan revisar los entregables y liberar el módulo.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Riesgos y Mitigación</w:t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627.0" w:type="dxa"/>
        <w:jc w:val="left"/>
        <w:tblInd w:w="-115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78c0d4" w:space="0" w:sz="8" w:val="single"/>
        </w:tblBorders>
        <w:tblLayout w:type="fixed"/>
        <w:tblLook w:val="04A0"/>
      </w:tblPr>
      <w:tblGrid>
        <w:gridCol w:w="1980"/>
        <w:gridCol w:w="1410"/>
        <w:gridCol w:w="1835"/>
        <w:gridCol w:w="2701"/>
        <w:gridCol w:w="1701"/>
        <w:tblGridChange w:id="0">
          <w:tblGrid>
            <w:gridCol w:w="1980"/>
            <w:gridCol w:w="1410"/>
            <w:gridCol w:w="1835"/>
            <w:gridCol w:w="2701"/>
            <w:gridCol w:w="170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Mitigación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integrante del equipo no cumple con su trabajo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revisarán los martes los avances.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tratara con todo el equipo y alguien más realizará la actividad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Atraso en el desarrollo del ciclo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realizara el compromiso de cumplir con sus tareas asignadas para la siguiente semana de entrega.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realizará trabajo intensivo para la siguiente semana del ciclo, asignando más tareas.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Rojo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fue mal desarrollado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brindará ayuda al responsable o responsables de la tarea para reparar el error.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no capturados en la herramienta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tendrá como límite el registro de tiempos, defectos y demás información en la herramienta los viernes a las 00:00 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deberán de realizar los registros de los tiempos conforme cada quien vaya terminando sus tareas.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poder registrar los tiempos notificar al encargado de planeación y al líder.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Pérdida de información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deberá contar un respaldo de todos los documentos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 módulo tiene problemas en liberarse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apoyará entre todos para tratar de sacar adelante el problema.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trabajará en conjunto si es necesario para poder liberar el módulo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Verde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oltila1wlh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drdi8ylydb4c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Informe de Documentación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68.0" w:type="dxa"/>
        <w:jc w:val="left"/>
        <w:tblInd w:w="-230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3112"/>
        <w:gridCol w:w="5956"/>
        <w:tblGridChange w:id="0">
          <w:tblGrid>
            <w:gridCol w:w="3112"/>
            <w:gridCol w:w="5956"/>
          </w:tblGrid>
        </w:tblGridChange>
      </w:tblGrid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 de documentos    Ciclo1-Meta 100%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planeados para la ent</w:t>
            </w:r>
            <w:commentRangeStart w:id="6"/>
            <w:commentRangeStart w:id="7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</w:t>
            </w: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final del ciclo 1.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terminados del ciclo1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en revisión  maestra en el ciclo1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102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Resumen de documentos    Ciclo1-semana4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commentRangeStart w:id="8"/>
            <w:commentRangeStart w:id="9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planeados para el ciclo1-semana4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commentRangeEnd w:id="8"/>
            <w:r w:rsidDel="00000000" w:rsidR="00000000" w:rsidRPr="00000000">
              <w:commentReference w:id="8"/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commentRangeStart w:id="10"/>
            <w:commentRangeStart w:id="1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no planeados para el ciclo1-semana4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realizados en el la semana ciclo1-semana4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no realizados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ciclo1-semana4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liberados en el ciclo1-semana4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en revisión  maestra en el ciclo1-semana4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totales en la herramienta de administración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6in1rg" w:id="14"/>
      <w:bookmarkEnd w:id="14"/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0760.0" w:type="dxa"/>
        <w:jc w:val="left"/>
        <w:tblInd w:w="-48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10760"/>
        <w:tblGridChange w:id="0">
          <w:tblGrid>
            <w:gridCol w:w="1076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de documentos Baseline Antes/Después.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137/153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Documentos agregados recientemente : 16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rFonts w:ascii="Arial" w:cs="Arial" w:eastAsia="Arial" w:hAnsi="Arial"/>
          <w:sz w:val="36"/>
          <w:szCs w:val="36"/>
        </w:rPr>
      </w:pPr>
      <w:bookmarkStart w:colFirst="0" w:colLast="0" w:name="_69vobk4bulmw" w:id="15"/>
      <w:bookmarkEnd w:id="15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Informe de Calidad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Consultar documento anexo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978.0" w:type="dxa"/>
        <w:jc w:val="left"/>
        <w:tblInd w:w="-115.0" w:type="dxa"/>
        <w:tbl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c0504d" w:space="0" w:sz="8" w:val="single"/>
          <w:insideV w:color="c0504d" w:space="0" w:sz="8" w:val="single"/>
        </w:tblBorders>
        <w:tblLayout w:type="fixed"/>
        <w:tblLook w:val="04A0"/>
      </w:tblPr>
      <w:tblGrid>
        <w:gridCol w:w="2992"/>
        <w:gridCol w:w="2993"/>
        <w:gridCol w:w="2993"/>
        <w:tblGridChange w:id="0">
          <w:tblGrid>
            <w:gridCol w:w="2992"/>
            <w:gridCol w:w="2993"/>
            <w:gridCol w:w="299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Plan Para La Siguiente Semana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Horas Planeadas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Tarea Asignada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BRA</w:t>
              <w:br w:type="textWrapping"/>
              <w:t xml:space="preserve">Terminar PM</w:t>
              <w:br w:type="textWrapping"/>
              <w:t xml:space="preserve">Reporte final del ciclo y las revisiones.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Revisiones.</w:t>
              <w:br w:type="textWrapping"/>
              <w:t xml:space="preserve">Módulo de Alta de maestros.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Reporte.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Productividad.</w:t>
              <w:br w:type="textWrapping"/>
              <w:t xml:space="preserve">Mejorar el formato de PM.</w:t>
              <w:br w:type="textWrapping"/>
              <w:t xml:space="preserve">Tabla de resumen</w:t>
              <w:br w:type="textWrapping"/>
              <w:t xml:space="preserve">desviación entre líneas por módulo y persona.</w:t>
              <w:br w:type="textWrapping"/>
              <w:t xml:space="preserve">Ayudar a JAGB en su módulo.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Revisiones, y posiblemente ayuda a 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Terminar pruebas, PM y liberación de módulo.</w:t>
              <w:br w:type="textWrapping"/>
              <w:t xml:space="preserve">ya está hecha la codificación junto con compilación.</w:t>
              <w:br w:type="textWrapping"/>
              <w:t xml:space="preserve">Reporte del ciclo final.</w:t>
              <w:br w:type="textWrapping"/>
              <w:t xml:space="preserve">Añadir valores de cada ciclo.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8064a2"/>
                <w:sz w:val="24"/>
                <w:szCs w:val="24"/>
                <w:rtl w:val="0"/>
              </w:rPr>
              <w:t xml:space="preserve">Ayudar en caso de que se requiere a hacer revisiones.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color w:val="8064a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ng6jfo7qsp1" w:id="16"/>
      <w:bookmarkEnd w:id="1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Acuerdos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 cambiar creación menú planes valor de RMM.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RMM ayudará a JAGB para terminar el alta de alumnos, en caso de que poder ayudarlo JAGC saldrá al rescate y GVV ayudará a revisiones.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 afirmar Fecha de cortes de la herramienta con RMM.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Preguntar a RMM  si sigue su proceso regaño de JAGC.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estrategia de integración, responsabilidad directa y definir quién hará la integración y las pruebas de integración.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letra mayúscula: Csoft-Minuta_De_Status-300317 Correcto.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documentos  00/00/00 en todo.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Formato de postmortem: Falta especificación en el template hacerlo con  capturas que pantalla.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para el sig. ciclo.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Logt- especificar por tareas y no por entrada.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Template de diseño iniciales de nombre y profesor de maestra.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 no aplica, y nombre del documento.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Comentarios de errores, solo poner comentario de “Corregido” no darle como resuelto.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Nuevo documento, hasta arriba para la segunda vuelta y mejor organización.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Junta de postmortem.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Revisar el script del ciclo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Forma infosi quedamos con el mismo.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br w:type="textWrapping"/>
        <w:t xml:space="preserve">V.- Notas Generales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junta empezó  5:08 pm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Planeación.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Punto de vista tratado por pregunta de BRA: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Dependiendo de la fase registrar tiempos.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Herramienta de PSP: Errores después de desarrollo.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BRA- registrar como overhead.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 de avance del proyecto en general, no solo de ciclo.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Peso de cada ciclo que hizo RMM.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planeación de 30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terminó a las 5:38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Soporte.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se realizan cambios, tratar de realizarlos al principio o en caso de que se cambie algo del SRS etc. notificar y realizar el cambio.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Serian 11 documentos los que se tengan de más.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terminó a las  5:46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soporte 7:29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Calidad.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Llenar que no se hicieron pruebas, y 0 defectos en pruebas. JAGB</w:t>
        <w:br w:type="textWrapping"/>
        <w:t xml:space="preserve">Dos acumulados diferentes en defectos antes de pruebas- acumulado de todo hasta pruebas al igual que compilación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Defectos desarrollo más inyectado, menos inyectado.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de sacar el yield, individual y por equipo al final qué cantidad de defectos están pasando en pruebas.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calidad 11:06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terminó a las 5:58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en RMM no tiene bien la fecha (10 pesos).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Error de RMM no le toca el yield, él le toca sacar la productividad.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de desarrollo y saber diferente entre yield y productividad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Reporte de desarrollo, revisar real y especificar por color o fechas en comentarios.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Sacar desviación entre líneas reales y planeadas.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Realizar una  tabla o por semana para no revolver los datos al igual que una tabla resumen de proceso por persona.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desarrollo 13:27 minutos.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Dudas.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el nombre del archivo.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letra mayúscula: Csoft-Minuta_De_Status-300317 Correcto.</w:t>
        <w:br w:type="textWrapping"/>
        <w:t xml:space="preserve">Fecha de documentos  00/00/00 en todo.</w:t>
        <w:br w:type="textWrapping"/>
        <w:t xml:space="preserve">Formato de postmortem: Falta especificación en el template hacerlo con  capturas que pantalla.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 de dudas de 20 minutos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terminó a las 18:34pm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17" w:top="1417" w:left="1701" w:right="1701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UAN ALBERTO GUTIERREZ CANTO" w:id="8" w:date="2017-04-07T04:35:4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+jesusalberto.goiz@upaep.edu.mx Es lo mismo??</w:t>
      </w:r>
    </w:p>
  </w:comment>
  <w:comment w:author="JUAN ALBERTO GUTIERREZ CANTO" w:id="10" w:date="2017-04-07T04:35:4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+jesusalberto.goiz@upaep.edu.mx Es lo mismo??</w:t>
      </w:r>
    </w:p>
  </w:comment>
  <w:comment w:author="JESUS ALBERTO GOIZ BARRALES" w:id="9" w:date="2017-04-07T04:35:4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papu ahi dice documentos "NO" planeados. +juanalberto.gutierrez@upaep.edu.mx</w:t>
      </w:r>
    </w:p>
  </w:comment>
  <w:comment w:author="JESUS ALBERTO GOIZ BARRALES" w:id="11" w:date="2017-04-07T04:35:4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papu ahi dice documentos "NO" planeados. +juanalberto.gutierrez@upaep.edu.mx</w:t>
      </w:r>
    </w:p>
  </w:comment>
  <w:comment w:author="BRENDA ROBLES ANTONIO" w:id="0" w:date="2017-04-07T04:32:1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Error en la hora, chécalo +jesusalberto.goiz@upaep.edu.mx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_Asignada a JESUS ALBERTO GOIZ BARRALES_</w:t>
      </w:r>
    </w:p>
  </w:comment>
  <w:comment w:author="JESUS ALBERTO GOIZ BARRALES" w:id="1" w:date="2017-04-07T04:32:1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Corregido</w:t>
      </w:r>
    </w:p>
  </w:comment>
  <w:comment w:author="JUAN ALBERTO GUTIERREZ CANTO" w:id="2" w:date="2017-04-06T07:53:2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+guillermo.vivaldo@upaep.edu.mx  no son correctas las cuentas</w:t>
      </w:r>
    </w:p>
  </w:comment>
  <w:comment w:author="JUAN ALBERTO GUTIERREZ CANTO" w:id="4" w:date="2017-04-06T07:53:2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+guillermo.vivaldo@upaep.edu.mx  no son correctas las cuentas</w:t>
      </w:r>
    </w:p>
  </w:comment>
  <w:comment w:author="GUILLERMO VIVALDO VAZQUEZ" w:id="3" w:date="2017-04-06T07:53:2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corregido</w:t>
      </w:r>
    </w:p>
  </w:comment>
  <w:comment w:author="GUILLERMO VIVALDO VAZQUEZ" w:id="5" w:date="2017-04-06T07:53:2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corregido</w:t>
      </w:r>
    </w:p>
  </w:comment>
  <w:comment w:author="JUAN ALBERTO GUTIERREZ CANTO" w:id="6" w:date="2017-04-07T04:38:3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+jesusalberto.goiz@upaep.edu.mx entrega</w:t>
      </w:r>
    </w:p>
  </w:comment>
  <w:comment w:author="JESUS ALBERTO GOIZ BARRALES" w:id="7" w:date="2017-04-07T04:38:3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Resuelto lince +juanalberto.gutierrez@upaep.edu.mx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w:rPr>
        <w:rtl w:val="0"/>
      </w:rPr>
      <w:t xml:space="preserve">    </w:t>
    </w: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1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1"/>
                          <a:chOff x="2374200" y="3621248"/>
                          <a:chExt cx="5943600" cy="31750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1"/>
                            <a:chOff x="2374200" y="3621247"/>
                            <a:chExt cx="5943600" cy="31750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1"/>
                              <a:chOff x="2374200" y="3621246"/>
                              <a:chExt cx="5943600" cy="31750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21248"/>
                                <a:ext cx="5943598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21246"/>
                                <a:ext cx="5943600" cy="317500"/>
                                <a:chOff x="2374200" y="3619980"/>
                                <a:chExt cx="5943600" cy="32004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74200" y="3619980"/>
                                  <a:ext cx="5943598" cy="3200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2374200" y="3619980"/>
                                  <a:ext cx="5943600" cy="320040"/>
                                  <a:chOff x="0" y="0"/>
                                  <a:chExt cx="5962650" cy="323851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59626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9050" y="0"/>
                                    <a:ext cx="5943598" cy="188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66676"/>
                                    <a:ext cx="5943598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  <w:t xml:space="preserve">[Fecha]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b" bIns="0" lIns="91425" rIns="91425" tIns="45700"/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84200" cy="4445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84200" cy="444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44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shd w:fill="dfd8e8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0" w:val="nil"/>
          <w:insideV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fill="e6eed5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9bbb59" w:space="0" w:sz="6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2eaf0"/>
    </w:tcPr>
    <w:tblStylePr w:type="band1Horz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a5d5e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78c0d4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3">
    <w:basedOn w:val="TableNormal"/>
    <w:pPr>
      <w:pBdr/>
      <w:spacing w:after="0" w:line="240" w:lineRule="auto"/>
      <w:contextualSpacing w:val="1"/>
    </w:pPr>
    <w:rPr>
      <w:color w:val="5f497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/>
    </w:tcPr>
    <w:tblStylePr w:type="band1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fill="efd3d3"/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band2Vert"/>
    <w:tblStylePr w:type="firstCol">
      <w:pPr>
        <w:pBdr/>
        <w:contextualSpacing w:val="1"/>
      </w:pPr>
      <w:rPr>
        <w:rFonts w:ascii="Cambria" w:cs="Cambria" w:eastAsia="Cambria" w:hAnsi="Cambria"/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tcMar>
          <w:left w:w="115.0" w:type="dxa"/>
          <w:right w:w="115.0" w:type="dxa"/>
        </w:tcMar>
      </w:tcPr>
    </w:tblStylePr>
    <w:tblStylePr w:type="lastRow">
      <w:pPr>
        <w:pBdr/>
        <w:spacing w:after="0" w:before="0" w:line="240" w:lineRule="auto"/>
        <w:contextualSpacing w:val="1"/>
      </w:pPr>
      <w:rPr>
        <w:rFonts w:ascii="Cambria" w:cs="Cambria" w:eastAsia="Cambria" w:hAnsi="Cambria"/>
        <w:b w:val="1"/>
      </w:rPr>
      <w:tcPr>
        <w:tcBorders>
          <w:top w:color="c0504d" w:space="0" w:sz="6" w:val="single"/>
          <w:left w:color="c0504d" w:space="0" w:sz="8" w:val="single"/>
          <w:bottom w:color="c0504d" w:space="0" w:sz="8" w:val="single"/>
          <w:right w:color="c0504d" w:space="0" w:sz="8" w:val="single"/>
          <w:insideH w:color="000000" w:space="0" w:sz="0" w:val="nil"/>
          <w:insideV w:color="c0504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hyperlink" Target="https://drive.google.com/open?id=14ooocH_yeRZY_kcC1k6iiUO4MEOUqGJoRmVR59RnbO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